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《中华人民共和国土地管理法》</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中华人民共和国主席令〔2019〕第32号</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第一条为了加强土地管理，维护土地的社会主义公有制，保护、开发土地资源，合理利用土地，切实保护耕地，促进社会经济的可持续发展，根据宪法，制定本法。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第二条中华人民共和国实行土地的社会主义公有制，即全民所有制和劳动群众集体所有制。 全民所有，即国家所有土地的所有权由国务院代表国家行使。 任何单位和个人不得侵占、买卖或者以其他形式非法转让土地。土地使用权可以依法转让。 国家为了公共利益的需要，可以依法对土地实行征收或者征用并给予补偿。 国家依法实行国有土地有偿使用制度。但是，国家在法律规定的范围内划拨国有土地使用权的除外。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第三条十分珍惜、合理利用土地和切实保护耕地是我国的基本国策。各级人民政府应当采取措施，全面规划，严格管理，保护、开发土地资源，制止非法占用土地的行为。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第四条国家实行土地用途管制制度。 国家编制土地利用总体规划，规定土地用途，将土地分为农用地、建设用地和未利用地。严格限制农用地转为建设用地，控制建设用地总量，对耕地实行特殊保护。 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 使用土地的单位和个人必须严格按照土地利用总体规划确定的用途使用土地。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第五条国务院自然资源主管部门统一负责全国土地的管理和监督工作。 县级以上地方人民政府自然资源主管部门的设置及其职责，由省、自治区、直辖市人民政府根据国务院有关规定确定。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第六条国务院授权的机构对省、自治区、直辖市人民政府以及国务院确定的城市人民政府土地利用和土地管理情况进行督察。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第七条任何单位和个人都有遵守土地管理法律、法规的义务，并有权对违反土地管理法律、法规的行为提出检举和控告。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第八条在保护和开发土地资源、合理利用土地以及进行有关的科学研究等方面成绩显著的单位和个人，由人民政府给予奖励。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土地的所有权和使用权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第九条城市市区的土地属于国家所有。 农村和城市郊区的土地，除由法律规定属于国家所有的以外，属于农民集体所有；宅基地和自留地、自留山，属于农民集体所有。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第十条国有土地和农民集体所有的土地，可以依法确定给单位或者个人使用。使用土地的单位和个人，有保护、管理和合理利用土地的义务。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一条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第十二条土地的所有权和使用权的登记，依照有关不动产登记的法律、行政法规执行。 依法登记的土地的所有权和使用权受法律保护，任何单位和个人不得侵犯。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三条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 国家所有依法用于农业的土地可以由单位或者个人承包经营，从事种植业、林业、畜牧业、渔业生产。 发包方和承包方应当依法订立承包合同，约定双方的权利和义务。承包经营土地的单位和个人，有保护和按照承包合同约定的用途合理利用土地的义务。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第十四条土地所有权和使用权争议，由当事人协商解决；协商不成的，由人民政府处理。 单位之间的争议，由县级以上人民政府处理；个人之间、个人与单位之间的争议，由乡级人民政府或者县级以上人民政府处理。 当事人对有关人民政府的处理决定不服的，可以自接到处理决定通知之日起三十日内，向人民法院起诉。 在土地所有权和使用权争议解决前，任何一方不得改变土地利用现状。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土地利用总体规划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第十五条各级人民政府应当依据国民经济和社会发展规划、国土整治和资源环境保护的要求、土地供给能力以及各项建设对土地的需求，组织编制土地利用总体规划。 土地利用总体规划的规划期限由国务院规定。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第十六条下级土地利用总体规划应当依据上一级土地利用总体规划编制。 地方各级人民政府编制的土地利用总体规划中的建设用地总量不得超过上一级土地利用总体规划确定的控制指标，耕地保有量不得低于上一级土地利用总体规划确定的控制指标。 省、自治区、直辖市人民政府编制的土地利用总体规划，应当确保本行政区域内耕地总量不减少。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第十七条土地利用总体规划按照下列原则编制： （一）落实国土空间开发保护要求，严格土地用途管制； （二）严格保护永久基本农田，严格控制非农业建设占用农用地； （三）提高土地节约集约利用水平； （四）统筹安排城乡生产、生活、生态用地，满足乡村产业和基础设施用地合理需求，促进城乡融合发展； （五）保护和改善生态环境，保障土地的可持续利用； （六）占用耕地与开发复垦耕地数量平衡、质量相当。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八条国家建立国土空间规划体系。编制国土空间规划应当坚持生态优先，绿色、可持续发展，科学有序统筹安排生态、农业、城镇等功能空间，优化国土空间结构和布局，提升国土空间开发、保护的质量和效率。 经依法批准的国土空间规划是各类开发、保护、建设活动的基本依据。已经编制国土空间规划的，不再编制土地利用总体规划和城乡规划。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第十九条县级土地利用总体规划应当划分土地利用区，明确土地用途。 乡（镇）土地利用总体规划应当划分土地利用区，根据土地使用条件，确定每一块土地的用途，并予以公告。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第二十条土地利用总体规划实行分级审批。 省、自治区、直辖市的土地利用总体规划，报国务院批准。 省、自治区人民政府所在地的市、人口在一百万以上的城市以及国务院指定的城市的土地利用总体规划，经省、自治区人民政府审查同意后，报国务院批准。 本条第二款、第三款规定以外的土地利用总体规划，逐级上报省、自治区、直辖市人民政府批准；其中，乡（镇）土地利用总体规划可以由省级人民政府授权的设区的市、自治州人民政府批准。 土地利用总体规划一经批准，必须严格执行。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第二十一条城市建设用地规模应当符合国家规定的标准，充分利用现有建设用地，不占或者尽量少占农用地。 城市总体规划、村庄和集镇规划，应当与土地利用总体规划相衔接，城市总体规划、村庄和集镇规划中建设用地规模不得超过土地利用总体规划确定的城市和村庄、集镇建设用地规模。 在城市规划区内、村庄和集镇规划区内，城市和村庄、集镇建设用地应当符合城市规划、村庄和集镇规划。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二条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第二十三条各级人民政府应当加强土地利用计划管理，实行建设用地总量控制。 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第二十四条省、自治区、直辖市人民政府应当将土地利用年度计划的执行情况列为国民经济和社会发展计划执行情况的内容，向同级人民代表大会报告。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第二十五条经批准的土地利用总体规划的修改，须经原批准机关批准；未经批准，不得改变土地利用总体规划确定的土地用途。 经国务院批准的大型能源、交通、水利等基础设施建设用地，需要改变土地利用总体规划的，根据国务院的批准文件修改土地利用总体规划。 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第二十六条国家建立土地调查制度。 县级以上人民政府自然资源主管部门会同同级有关部门进行土地调查。土地所有者或者使用者应当配合调查，并提供有关资料。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第二十七条县级以上人民政府自然资源主管部门会同同级有关部门根据土地调查成果、规划土地用途和国家制定的统一标准，评定土地等级。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第二十八条国家建立土地统计制度。 县级以上人民政府统计机构和自然资源主管部门依法进行土地统计调查，定期发布土地统计资料。土地所有者或者使用者应当提供有关资料，不得拒报、迟报，不得提供不真实、不完整的资料。 统计机构和自然资源主管部门共同发布的土地面积统计资料是各级人民政府编制土地利用总体规划的依据。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黑体" w:hAnsi="黑体" w:eastAsia="黑体" w:cs="黑体"/>
          <w:b/>
          <w:bCs/>
          <w:sz w:val="24"/>
          <w:szCs w:val="24"/>
        </w:rPr>
      </w:pPr>
      <w:r>
        <w:rPr>
          <w:rFonts w:hint="eastAsia" w:ascii="仿宋_GB2312" w:hAnsi="仿宋_GB2312" w:eastAsia="仿宋_GB2312" w:cs="仿宋_GB2312"/>
          <w:sz w:val="24"/>
          <w:szCs w:val="24"/>
        </w:rPr>
        <w:t>第二十九条国家建立全国土地管理信息系统，对土地利用状况进行动态监测。</w:t>
      </w:r>
      <w:r>
        <w:rPr>
          <w:rFonts w:hint="eastAsia" w:ascii="黑体" w:hAnsi="黑体" w:eastAsia="黑体" w:cs="黑体"/>
          <w:b w:val="0"/>
          <w:bCs w:val="0"/>
          <w:sz w:val="32"/>
          <w:szCs w:val="32"/>
        </w:rPr>
        <w:t>第四章　耕地保护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第三十条国家保护耕地，严格控制耕地转为非耕地。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 省、自治区、直辖市人民政府应当制定开垦耕地计划，监督占用耕地的单位按照计划开垦耕地或者按照计划组织开垦耕地，并进行验收。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第三十一条县级以上地方人民政府可以要求占用耕地的单位将所占用耕地耕作层的土壤用于新开垦耕地、劣质地或者其他耕地的土壤改良。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二条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 个别省、直辖市确因土地后备资源匮乏，新增建设用地后，新开垦耕地的数量不足以补偿所占用耕地的数量的，必须报经国务院批准减免本行政区域内开垦耕地的数量，易地开垦数量和质量相当的耕地。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第三十三条国家实行永久基本农田保护制度。下列耕地应当根据土地利用总体规划划为永久基本农田，实行严格保护： （一）经国务院农业农村主管部门或者县级以上地方人民政府批准确定的粮、棉、油、糖等重要农产品生产基地内的耕地； （二）有良好的水利与水土保持设施的耕地，正在实施改造计划以及可以改造的中、低产田和已建成的高标准农田； （三）蔬菜生产基地； （四）农业科研、教学试验田； （五）国务院规定应当划为永久基本农田的其他耕地。 各省、自治区、直辖市划定的永久基本农田一般应当占本行政区域内耕地的百分之八十以上，具体比例由国务院根据各省、自治区、直辖市耕地实际情况规定。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第三十四条永久基本农田划定以乡（镇）为单位进行，由县级人民政府自然资源主管部门会同同级农业农村主管部门组织实施。永久基本农田应当落实到地块，纳入国家永久基本农田数据库严格管理。 乡（镇）人民政府应当将永久基本农田的位置、范围向社会公告，并设立保护标志。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五条永久基本农田经依法划定后，任何单位和个人不得擅自占用或者改变其用途。国家能源、交通、水利、军事设施等重点建设项目选址确实难以避让永久基本农田，涉及农用地转用或者土地征收的，必须经国务院批准。 禁止通过擅自调整县级土地利用总体规划、乡（镇）土地利用总体规划等方式规避永久基本农田农用地转用或者土地征收的审批。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第三十六条各级人民政府应当采取措施，引导因地制宜轮作休耕，改良土壤，提高地力，维护排灌工程设施，防止土地荒漠化、盐渍化、水土流失和土壤污染。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第三十七条非农业建设必须节约使用土地，可以利用荒地的，不得占用耕地；可以利用劣地的，不得占用好地。 禁止占用耕地建窑、建坟或者擅自在耕地上建房、挖砂、采石、采矿、取土等。 禁止占用永久基本农田发展林果业和挖塘养鱼。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八条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 在城市规划区范围内，以出让方式取得土地使用权进行房地产开发的闲置土地，依照《中华人民共和国城市房地产管理法》的有关规定办理。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第三十九条国家鼓励单位和个人按照土地利用总体规划，在保护和改善生态环境、防止水土流失和土地荒漠化的前提下，开发未利用的土地；适宜开发为农用地的，应当优先开发成农用地。 国家依法保护开发者的合法权益。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第四十条开垦未利用的土地，必须经过科学论证和评估，在土地利用总体规划划定的可开垦的区域内，经依法批准后进行。禁止毁坏森林、草原开垦耕地，禁止围湖造田和侵占江河滩地。 根据土地利用总体规划，对破坏生态环境开垦、围垦的土地，有计划有步骤地退耕还林、还牧、还湖。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第四十一条开发未确定使用权的国有荒山、荒地、荒滩从事种植业、林业、畜牧业、渔业生产的，经县级以上人民政府依法批准，可以确定给开发单位或者个人长期使用。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第四十二条国家鼓励土地整理。县、乡（镇）人民政府应当组织农村集体经济组织，按照土地利用总体规划，对田、水、路、林、村综合整治，提高耕地质量，增加有效耕地面积，改善农业生产条件和生态环境。 地方各级人民政府应当采取措施，改造中、低产田，整治闲散地和废弃地。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三条因挖损、塌陷、压占等造成土地破坏，用地单位和个人应当按照国家有关规定负责复垦；没有条件复垦或者复垦不符合要求的，应当缴纳土地复垦费，专项用于土地复垦。复垦的土地应当优先用于农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建设用地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第四十四条建设占用土地，涉及农用地转为建设用地的，应当办理农用地转用审批手续。 永久基本农田转为建设用地的，由国务院批准。 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 在土地利用总体规划确定的城市和村庄、集镇建设用地规模范围外，将永久基本农田以外的农用地转为建设用地的，由国务院或者国务院授权的省、自治区、直辖市人民政府批准。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第四十五条为了公共利益的需要，有下列情形之一，确需征收农民集体所有的土地的，可以依法实施征收： （一）军事和外交需要用地的； （二）由政府组织实施的能源、交通、水利、通信、邮政等基础设施建设需要用地的； （三）由政府组织实施的科技、教育、文化、卫生、体育、生态环境和资源保护、防灾减灾、文物保护、社区综合服务、社会福利、市政公用、优抚安置、英烈保护等公共事业需要用地的； （四）由政府组织实施的扶贫搬迁、保障性安居工程建设需要用地的； （五）在土地利用总体规划确定的城镇建设用地范围内，经省级以上人民政府批准由县级以上地方人民政府组织实施的成片开发建设需要用地的； （六）法律规定为公共利益需要可以征收农民集体所有的土地的其他情形。 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第四十六条征收下列土地的，由国务院批准： （一）永久基本农田； （二）永久基本农田以外的耕地超过三十五公顷的； （三）其他土地超过七十公顷的。 征收前款规定以外的土地的，由省、自治区、直辖市人民政府批准。 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第四十七条国家征收土地的，依照法定程序批准后，由县级以上地方人民政府予以公告并组织实施。 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 多数被征地的农村集体经济组织成员认为征地补偿安置方案不符合法律、法规规定的，县级以上地方人民政府应当组织召开听证会，并根据法律、法规的规定和听证会情况修改方案。 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 相关前期工作完成后，县级以上地方人民政府方可申请征收土地。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第四十八条征收土地应当给予公平、合理的补偿，保障被征地农民原有生活水平不降低、长远生计有保障。 征收土地应当依法及时足额支付土地补偿费、安置补助费以及农村村民住宅、其他地上附着物和青苗等的补偿费用，并安排被征地农民的社会保障费用。 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 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 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第四十九条被征地的农村集体经济组织应当将征收土地的补偿费用的收支状况向本集体经济组织的成员公布，接受监督。 禁止侵占、挪用被征收土地单位的征地补偿费用和其他有关费用。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第五十条地方各级人民政府应当支持被征地的农村集体经济组织和农民从事开发经营，兴办企业。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第五十一条大中型水利、水电工程建设征收土地的补偿费标准和移民安置办法，由国务院另行规定。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第五十二条建设项目可行性研究论证时，自然资源主管部门可以根据土地利用总体规划、土地利用年度计划和建设用地标准，对建设用地有关事项进行审查，并提出意见。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三条经批准的建设项目需要使用国有建设用地的，建设单位应当持法律、行政法规规定的有关文件，向有批准权的县级以上人民政府自然资源主管部门提出建设用地申请，经自然资源主管部门审查，报本级人民政府批准。第五十四条建设单位使用国有土地，应当以出让等有偿使用方式取得；但是，下列建设用地，经县级以上人民政府依法批准，可以以划拨方式取得： （一）国家机关用地和军事用地； （二）城市基础设施用地和公益事业用地； （三）国家重点扶持的能源、交通、水利等基础设施用地； （四）法律、行政法规规定的其他用地。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第五十五条以出让等有偿使用方式取得国有土地使用权的建设单位，按照国务院规定的标准和办法，缴纳土地使用权出让金等土地有偿使用费和其他费用后，方可使用土地。 自本法施行之日起，新增建设用地的土地有偿使用费，百分之三十上缴中央财政，百分之七十留给有关地方人民政府。具体使用管理办法由国务院财政部门会同有关部门制定，并报国务院批准。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六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 临时使用土地的使用者应当按照临时使用土地合同约定的用途使用土地，并不得修建永久性建筑物。 临时使用土地期限一般不超过二年。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第五十八条有下列情形之一的，由有关人民政府自然资源主管部门报经原批准用地的人民政府或者有批准权的人民政府批准，可以收回国有土地使用权： （一）为实施城市规划进行旧城区改建以及其他公共利益需要，确需使用土地的； （二）土地出让等有偿使用合同约定的使用期限届满，土地使用者未申请续期或者申请续期未获批准的； （三）因单位撤销、迁移等原因，停止使用原划拨的国有土地的； （四）公路、铁路、机场、矿场等经核准报废的。 依照前款第（一）项的规定收回国有土地使用权的，对土地使用权人应当给予适当补偿。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九条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条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 按照前款规定兴办企业的建设用地，必须严格控制。省、自治区、直辖市可以按照乡镇企业的不同行业和经营规模，分别规定用地标准。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第六十二条农村村民一户只能拥有一处宅基地，其宅基地的面积不得超过省、自治区、直辖市规定的标准。 人均土地少、不能保障一户拥有一处宅基地的地区，县级人民政府在充分尊重农村村民意愿的基础上，可以采取措施，按照省、自治区、直辖市规定的标准保障农村村民实现户有所居。 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 农村村民住宅用地，由乡（镇）人民政府审核批准；其中，涉及占用农用地的，依照本法第四十四条的规定办理审批手续。 农村村民出卖、出租、赠与住宅后，再申请宅基地的，不予批准。 国家允许进城落户的农村村民依法自愿有偿退出宅基地，鼓励农村集体经济组织及其成员盘活利用闲置宅基地和闲置住宅。 国务院农业农村主管部门负责全国农村宅基地改革和管理有关工作。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三条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 前款规定的集体经营性建设用地出让、出租等，应当经本集体经济组织成员的村民会议三分之二以上成员或者三分之二以上村民代表的同意。 通过出让等方式取得的集体经营性建设用地使用权可以转让、互换、出资、赠与或者抵押，但法律、行政法规另有规定或者土地所有权人、土地使用权人签订的书面合同另有约定的除外。 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第六十四条集体建设用地的使用者应当严格按照土地利用总体规划、城乡规划确定的用途使用土地。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第六十五条在土地利用总体规划制定前已建的不符合土地利用总体规划确定的用途的建筑物、构筑物，不得重建、扩建。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第六十六条有下列情形之一的，农村集体经济组织报经原批准用地的人民政府批准，可以收回土地使用权： （一）为乡（镇）村公共设施和公益事业建设，需要使用土地的； （二）不按照批准的用途使用土地的； （三）因撤销、迁移等原因而停止使用土地的。 依照前款第（一）项规定收回农民集体所有的土地的，对土地使用权人应当给予适当补偿。 收回集体经营性建设用地使用权，依照双方签订的书面合同办理，法律、行政法规另有规定的除外。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监督检查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第六十七条县级以上人民政府自然资源主管部门对违反土地管理法律、法规的行为进行监督检查。 县级以上人民政府农业农村主管部门对违反农村宅基地管理法律、法规的行为进行监督检查的，适用本法关于自然资源主管部门监督检查的规定。 土地管理监督检查人员应当熟悉土地管理法律、法规，忠于职守、秉公执法。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第六十八条县级以上人民政府自然资源主管部门履行监督检查职责时，有权采取下列措施： （一）要求被检查的单位或者个人提供有关土地权利的文件和资料，进行查阅或者予以复制； （二）要求被检查的单位或者个人就有关土地权利的问题作出说明； （三）进入被检查单位或者个人非法占用的土地现场进行勘测； （四）责令非法占用土地的单位或者个人停止违反土地管理法律、法规的行为。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第六十九条土地管理监督检查人员履行职责，需要进入现场进行勘测、要求有关单位或者个人提供文件、资料和作出说明的，应当出示土地管理监督检查证件。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第七十条有关单位和个人对县级以上人民政府自然资源主管部门就土地违法行为进行的监督检查应当支持与配合，并提供工作方便，不得拒绝与阻碍土地管理监督检查人员依法执行职务。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第七十一条县级以上人民政府自然资源主管部门在监督检查工作中发现国家工作人员的违法行为，依法应当给予处分的，应当依法予以处理；自己无权处理的，应当依法移送监察机关或者有关机关处理。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第七十二条县级以上人民政府自然资源主管部门在监督检查工作中发现土地违法行为构成犯罪的，应当将案件移送有关机关，依法追究刑事责任；尚不构成犯罪的，应当依法给予行政处罚。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三条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第七十六条违反本法规定，拒不履行土地复垦义务的，由县级以上人民政府自然资源主管部门责令限期改正；逾期不改正的，责令缴纳复垦费，专项用于土地复垦，可以处以罚款。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 超过批准的数量占用土地，多占的土地以非法占用土地论处。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第七十八条农村村民未经批准或者采取欺骗手段骗取批准，非法占用土地建住宅的，由县级以上人民政府农业农村主管部门责令退还非法占用的土地，限期拆除在非法占用的土地上新建的房屋。 超过省、自治区、直辖市规定的标准，多占的土地以非法占用土地论处。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九条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非法批准征收、使用土地，对当事人造成损失的，依法应当承担赔偿责任。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第八十条侵占、挪用被征收土地单位的征地补偿费用和其他有关费用，构成犯罪的，依法追究刑事责任；尚不构成犯罪的，依法给予处分。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第八十一条依法收回国有土地使用权当事人拒不交出土地的，临时使用土地期满拒不归还的，或者不按照批准的用途使用国有土地的，由县级以上人民政府自然资源主管部门责令交还土地，处以罚款。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三条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第八十四条自然资源主管部门、农业农村主管部门的工作人员玩忽职守、滥用职权、徇私舞弊，构成犯罪的，依法追究刑事责任；尚不构成犯罪的，依法给予处分。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第八十五条外商投资企业使用土地的，适用本法；法律另有规定的，从其规定。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第八十六条在根据本法第十八条的规定编制国土空间规划前，经依法批准的土地利用总体规划和城乡规划继续执行。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第八十七条本法自1999年1月1日起施行。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DM1YTkzNjkyMWI5NDgzZDYzYjA0ZGY1NDZkNTEifQ=="/>
  </w:docVars>
  <w:rsids>
    <w:rsidRoot w:val="00000000"/>
    <w:rsid w:val="06535A35"/>
    <w:rsid w:val="1FD94049"/>
    <w:rsid w:val="20B57C1D"/>
    <w:rsid w:val="2A976283"/>
    <w:rsid w:val="2F3A07B6"/>
    <w:rsid w:val="35B2105B"/>
    <w:rsid w:val="37CD1DD2"/>
    <w:rsid w:val="47C05326"/>
    <w:rsid w:val="541E4CAA"/>
    <w:rsid w:val="5706602D"/>
    <w:rsid w:val="5A6859E1"/>
    <w:rsid w:val="5FA767A2"/>
    <w:rsid w:val="683D2B7B"/>
    <w:rsid w:val="6C590634"/>
    <w:rsid w:val="6D930864"/>
    <w:rsid w:val="7D9B3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 Jing</dc:creator>
  <cp:lastModifiedBy>丑小小</cp:lastModifiedBy>
  <dcterms:modified xsi:type="dcterms:W3CDTF">2024-04-15T07:30:22Z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B73C4D69E95644CF95CB80F3E8156D2F</vt:lpwstr>
  </property>
</Properties>
</file>