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7" w:line="223" w:lineRule="auto"/>
        <w:ind w:firstLine="0"/>
        <w:rPr>
          <w:rFonts w:hint="eastAsia" w:ascii="黑体" w:eastAsia="黑体" w:cs="黑体"/>
          <w:b w:val="0"/>
          <w:bCs w:val="0"/>
          <w:color w:val="000000"/>
          <w:sz w:val="32"/>
          <w:szCs w:val="32"/>
          <w:lang w:val="en-US" w:eastAsia="zh-CN"/>
        </w:rPr>
      </w:pPr>
      <w:r>
        <w:rPr>
          <w:rFonts w:hint="eastAsia" w:ascii="黑体" w:eastAsia="黑体" w:cs="黑体"/>
          <w:b w:val="0"/>
          <w:bCs w:val="0"/>
          <w:color w:val="000000"/>
          <w:spacing w:val="7"/>
          <w:sz w:val="32"/>
          <w:szCs w:val="32"/>
        </w:rPr>
        <w:t>附件</w:t>
      </w:r>
      <w:r>
        <w:rPr>
          <w:rFonts w:hint="eastAsia" w:ascii="黑体" w:eastAsia="黑体" w:cs="黑体"/>
          <w:b w:val="0"/>
          <w:bCs w:val="0"/>
          <w:color w:val="000000"/>
          <w:spacing w:val="7"/>
          <w:sz w:val="32"/>
          <w:szCs w:val="32"/>
          <w:lang w:val="en-US" w:eastAsia="zh-CN"/>
        </w:rPr>
        <w:t>1：</w:t>
      </w:r>
    </w:p>
    <w:p>
      <w:pPr>
        <w:spacing w:before="158" w:line="226" w:lineRule="auto"/>
        <w:ind w:left="0" w:right="0" w:firstLine="0"/>
        <w:jc w:val="center"/>
        <w:rPr>
          <w:rFonts w:hint="eastAsia" w:ascii="方正小标宋简体" w:eastAsia="方正小标宋简体" w:cs="方正小标宋简体"/>
          <w:b w:val="0"/>
          <w:bCs w:val="0"/>
          <w:color w:val="000000"/>
          <w:spacing w:val="15"/>
          <w:sz w:val="44"/>
          <w:szCs w:val="44"/>
        </w:rPr>
      </w:pPr>
      <w:r>
        <w:rPr>
          <w:rFonts w:hint="eastAsia" w:ascii="方正小标宋简体" w:eastAsia="方正小标宋简体" w:cs="方正小标宋简体"/>
          <w:b w:val="0"/>
          <w:bCs w:val="0"/>
          <w:color w:val="000000"/>
          <w:spacing w:val="6"/>
          <w:sz w:val="44"/>
          <w:szCs w:val="44"/>
          <w:lang w:eastAsia="zh-CN"/>
        </w:rPr>
        <w:t>吕梁</w:t>
      </w:r>
      <w:r>
        <w:rPr>
          <w:rFonts w:hint="eastAsia" w:ascii="方正小标宋简体" w:eastAsia="方正小标宋简体" w:cs="方正小标宋简体"/>
          <w:b w:val="0"/>
          <w:bCs w:val="0"/>
          <w:color w:val="000000"/>
          <w:spacing w:val="6"/>
          <w:sz w:val="44"/>
          <w:szCs w:val="44"/>
        </w:rPr>
        <w:t>市安全生产专项整治三年行动和安全生产</w:t>
      </w:r>
      <w:r>
        <w:rPr>
          <w:rFonts w:hint="eastAsia" w:ascii="方正小标宋简体" w:eastAsia="方正小标宋简体" w:cs="方正小标宋简体"/>
          <w:b w:val="0"/>
          <w:bCs w:val="0"/>
          <w:color w:val="000000"/>
          <w:spacing w:val="15"/>
          <w:sz w:val="44"/>
          <w:szCs w:val="44"/>
        </w:rPr>
        <w:t>大检查大整治大提升</w:t>
      </w:r>
    </w:p>
    <w:p>
      <w:pPr>
        <w:spacing w:before="158" w:line="226" w:lineRule="auto"/>
        <w:ind w:left="0" w:right="0" w:firstLine="0"/>
        <w:jc w:val="center"/>
        <w:rPr>
          <w:rFonts w:hint="eastAsia" w:ascii="方正小标宋简体" w:eastAsia="方正小标宋简体" w:cs="方正小标宋简体"/>
          <w:b w:val="0"/>
          <w:bCs w:val="0"/>
          <w:color w:val="000000"/>
          <w:sz w:val="44"/>
          <w:szCs w:val="44"/>
        </w:rPr>
      </w:pPr>
      <w:r>
        <w:rPr>
          <w:rFonts w:hint="eastAsia" w:ascii="方正小标宋简体" w:eastAsia="方正小标宋简体" w:cs="方正小标宋简体"/>
          <w:b w:val="0"/>
          <w:bCs w:val="0"/>
          <w:color w:val="000000"/>
          <w:spacing w:val="15"/>
          <w:sz w:val="44"/>
          <w:szCs w:val="44"/>
        </w:rPr>
        <w:t>行动考评问题</w:t>
      </w:r>
      <w:r>
        <w:rPr>
          <w:rFonts w:hint="eastAsia" w:ascii="方正小标宋简体" w:eastAsia="方正小标宋简体" w:cs="方正小标宋简体"/>
          <w:b w:val="0"/>
          <w:bCs w:val="0"/>
          <w:color w:val="000000"/>
          <w:spacing w:val="15"/>
          <w:sz w:val="44"/>
          <w:szCs w:val="44"/>
          <w:lang w:eastAsia="zh-CN"/>
        </w:rPr>
        <w:t>打分</w:t>
      </w:r>
      <w:r>
        <w:rPr>
          <w:rFonts w:hint="eastAsia" w:ascii="方正小标宋简体" w:eastAsia="方正小标宋简体" w:cs="方正小标宋简体"/>
          <w:b w:val="0"/>
          <w:bCs w:val="0"/>
          <w:color w:val="000000"/>
          <w:spacing w:val="15"/>
          <w:sz w:val="44"/>
          <w:szCs w:val="44"/>
        </w:rPr>
        <w:t>表</w:t>
      </w:r>
      <w:r>
        <w:rPr>
          <w:rFonts w:hint="eastAsia" w:ascii="方正小标宋简体" w:eastAsia="方正小标宋简体" w:cs="方正小标宋简体"/>
          <w:b w:val="0"/>
          <w:bCs w:val="0"/>
          <w:color w:val="000000"/>
          <w:spacing w:val="15"/>
          <w:sz w:val="44"/>
          <w:szCs w:val="44"/>
          <w:lang w:eastAsia="zh-CN"/>
        </w:rPr>
        <w:t>（</w:t>
      </w:r>
      <w:r>
        <w:rPr>
          <w:rFonts w:hint="eastAsia" w:ascii="方正小标宋简体" w:eastAsia="方正小标宋简体" w:cs="方正小标宋简体"/>
          <w:b w:val="0"/>
          <w:bCs w:val="0"/>
          <w:color w:val="000000"/>
          <w:spacing w:val="15"/>
          <w:sz w:val="44"/>
          <w:szCs w:val="44"/>
        </w:rPr>
        <w:t>被考核单位</w:t>
      </w:r>
      <w:r>
        <w:rPr>
          <w:rFonts w:hint="eastAsia" w:ascii="方正小标宋简体" w:eastAsia="方正小标宋简体" w:cs="方正小标宋简体"/>
          <w:b w:val="0"/>
          <w:bCs w:val="0"/>
          <w:color w:val="000000"/>
          <w:spacing w:val="15"/>
          <w:sz w:val="44"/>
          <w:szCs w:val="44"/>
          <w:lang w:val="en-US" w:eastAsia="zh-CN"/>
        </w:rPr>
        <w:t>/</w:t>
      </w:r>
      <w:r>
        <w:rPr>
          <w:rFonts w:hint="eastAsia" w:ascii="方正小标宋简体" w:eastAsia="方正小标宋简体" w:cs="方正小标宋简体"/>
          <w:b w:val="0"/>
          <w:bCs w:val="0"/>
          <w:color w:val="000000"/>
          <w:spacing w:val="15"/>
          <w:sz w:val="44"/>
          <w:szCs w:val="44"/>
          <w:lang w:eastAsia="zh-CN"/>
        </w:rPr>
        <w:t>县市区</w:t>
      </w:r>
      <w:r>
        <w:rPr>
          <w:rFonts w:hint="eastAsia" w:ascii="方正小标宋简体" w:eastAsia="方正小标宋简体" w:cs="方正小标宋简体"/>
          <w:b w:val="0"/>
          <w:bCs w:val="0"/>
          <w:color w:val="000000"/>
          <w:spacing w:val="15"/>
          <w:sz w:val="44"/>
          <w:szCs w:val="44"/>
          <w:lang w:val="en-US" w:eastAsia="zh-CN"/>
        </w:rPr>
        <w:t>_________</w:t>
      </w:r>
      <w:r>
        <w:rPr>
          <w:rFonts w:hint="eastAsia" w:ascii="方正小标宋简体" w:eastAsia="方正小标宋简体" w:cs="方正小标宋简体"/>
          <w:b w:val="0"/>
          <w:bCs w:val="0"/>
          <w:color w:val="000000"/>
          <w:spacing w:val="15"/>
          <w:sz w:val="44"/>
          <w:szCs w:val="44"/>
          <w:lang w:eastAsia="zh-CN"/>
        </w:rPr>
        <w:t>）</w:t>
      </w:r>
    </w:p>
    <w:tbl>
      <w:tblPr>
        <w:tblStyle w:val="13"/>
        <w:tblW w:w="14323" w:type="dxa"/>
        <w:tblInd w:w="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3647"/>
        <w:gridCol w:w="6762"/>
        <w:gridCol w:w="3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4" w:type="dxa"/>
            <w:tcBorders>
              <w:top w:val="single" w:color="000000" w:sz="4" w:space="0"/>
              <w:left w:val="single" w:color="000000" w:sz="4" w:space="0"/>
              <w:bottom w:val="single" w:color="000000" w:sz="4" w:space="0"/>
              <w:right w:val="single" w:color="000000" w:sz="4" w:space="0"/>
            </w:tcBorders>
          </w:tcPr>
          <w:p>
            <w:pPr>
              <w:spacing w:before="312" w:line="221" w:lineRule="auto"/>
              <w:ind w:left="128"/>
              <w:rPr>
                <w:rFonts w:ascii="宋体" w:eastAsia="宋体" w:cs="宋体"/>
                <w:b/>
                <w:bCs/>
                <w:color w:val="000000"/>
                <w:sz w:val="21"/>
                <w:szCs w:val="21"/>
              </w:rPr>
            </w:pPr>
            <w:r>
              <w:rPr>
                <w:rFonts w:ascii="宋体" w:eastAsia="宋体" w:cs="宋体"/>
                <w:b/>
                <w:bCs/>
                <w:color w:val="000000"/>
                <w:spacing w:val="-5"/>
                <w:sz w:val="21"/>
                <w:szCs w:val="21"/>
              </w:rPr>
              <w:t>序号</w:t>
            </w:r>
          </w:p>
        </w:tc>
        <w:tc>
          <w:tcPr>
            <w:tcW w:w="3647" w:type="dxa"/>
            <w:tcBorders>
              <w:top w:val="single" w:color="000000" w:sz="4" w:space="0"/>
              <w:left w:val="single" w:color="000000" w:sz="4" w:space="0"/>
              <w:bottom w:val="single" w:color="000000" w:sz="4" w:space="0"/>
              <w:right w:val="single" w:color="000000" w:sz="4" w:space="0"/>
            </w:tcBorders>
          </w:tcPr>
          <w:p>
            <w:pPr>
              <w:spacing w:line="240" w:lineRule="auto"/>
              <w:rPr>
                <w:rFonts w:ascii="Arial" w:hAnsi="Arial"/>
                <w:b/>
                <w:bCs/>
                <w:color w:val="000000"/>
                <w:sz w:val="21"/>
                <w:szCs w:val="21"/>
              </w:rPr>
            </w:pPr>
          </w:p>
          <w:p>
            <w:pPr>
              <w:spacing w:before="71" w:line="218" w:lineRule="auto"/>
              <w:ind w:left="1351"/>
              <w:rPr>
                <w:rFonts w:ascii="宋体" w:eastAsia="宋体" w:cs="宋体"/>
                <w:b/>
                <w:bCs/>
                <w:color w:val="000000"/>
                <w:sz w:val="21"/>
                <w:szCs w:val="21"/>
              </w:rPr>
            </w:pPr>
            <w:r>
              <w:rPr>
                <w:rFonts w:ascii="宋体" w:eastAsia="宋体" w:cs="宋体"/>
                <w:b/>
                <w:bCs/>
                <w:color w:val="000000"/>
                <w:spacing w:val="-2"/>
                <w:sz w:val="21"/>
                <w:szCs w:val="21"/>
              </w:rPr>
              <w:t>考核内容</w:t>
            </w:r>
          </w:p>
        </w:tc>
        <w:tc>
          <w:tcPr>
            <w:tcW w:w="6762" w:type="dxa"/>
            <w:tcBorders>
              <w:top w:val="single" w:color="000000" w:sz="4" w:space="0"/>
              <w:left w:val="single" w:color="000000" w:sz="4" w:space="0"/>
              <w:bottom w:val="single" w:color="000000" w:sz="4" w:space="0"/>
              <w:right w:val="single" w:color="000000" w:sz="4" w:space="0"/>
            </w:tcBorders>
          </w:tcPr>
          <w:p>
            <w:pPr>
              <w:spacing w:before="311" w:line="218" w:lineRule="auto"/>
              <w:jc w:val="center"/>
              <w:rPr>
                <w:rFonts w:ascii="宋体" w:eastAsia="宋体" w:cs="宋体"/>
                <w:b/>
                <w:bCs/>
                <w:color w:val="000000"/>
                <w:sz w:val="21"/>
                <w:szCs w:val="21"/>
              </w:rPr>
            </w:pPr>
            <w:r>
              <w:rPr>
                <w:rFonts w:ascii="宋体" w:eastAsia="宋体" w:cs="宋体"/>
                <w:b/>
                <w:bCs/>
                <w:color w:val="000000"/>
                <w:spacing w:val="-4"/>
                <w:sz w:val="21"/>
                <w:szCs w:val="21"/>
              </w:rPr>
              <w:t>考核方式及评分标准</w:t>
            </w:r>
          </w:p>
        </w:tc>
        <w:tc>
          <w:tcPr>
            <w:tcW w:w="3210" w:type="dxa"/>
            <w:tcBorders>
              <w:top w:val="single" w:color="000000" w:sz="4" w:space="0"/>
              <w:left w:val="single" w:color="000000" w:sz="4" w:space="0"/>
              <w:bottom w:val="single" w:color="000000" w:sz="4" w:space="0"/>
              <w:right w:val="single" w:color="000000" w:sz="4" w:space="0"/>
            </w:tcBorders>
          </w:tcPr>
          <w:p>
            <w:pPr>
              <w:spacing w:line="240" w:lineRule="auto"/>
              <w:rPr>
                <w:rFonts w:ascii="Arial" w:hAnsi="Arial"/>
                <w:b/>
                <w:bCs/>
                <w:color w:val="000000"/>
                <w:sz w:val="21"/>
                <w:szCs w:val="21"/>
              </w:rPr>
            </w:pPr>
          </w:p>
          <w:p>
            <w:pPr>
              <w:spacing w:before="72" w:line="221" w:lineRule="auto"/>
              <w:jc w:val="center"/>
              <w:rPr>
                <w:rFonts w:ascii="宋体" w:eastAsia="宋体" w:cs="宋体"/>
                <w:b/>
                <w:bCs/>
                <w:color w:val="000000"/>
                <w:sz w:val="21"/>
                <w:szCs w:val="21"/>
              </w:rPr>
            </w:pPr>
            <w:r>
              <w:rPr>
                <w:rFonts w:ascii="宋体" w:eastAsia="宋体" w:cs="宋体"/>
                <w:b/>
                <w:bCs/>
                <w:color w:val="000000"/>
                <w:spacing w:val="-2"/>
                <w:sz w:val="21"/>
                <w:szCs w:val="21"/>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72" w:line="185" w:lineRule="auto"/>
              <w:ind w:left="0" w:right="0" w:firstLine="0"/>
              <w:jc w:val="center"/>
              <w:rPr>
                <w:rFonts w:hint="eastAsia" w:ascii="仿宋_GB2312" w:eastAsia="仿宋_GB2312" w:cs="仿宋_GB2312"/>
                <w:color w:val="000000"/>
                <w:sz w:val="22"/>
                <w:szCs w:val="22"/>
              </w:rPr>
            </w:pPr>
            <w:r>
              <w:rPr>
                <w:rFonts w:hint="eastAsia" w:ascii="仿宋_GB2312" w:eastAsia="仿宋_GB2312" w:cs="仿宋_GB2312"/>
                <w:color w:val="000000"/>
                <w:sz w:val="22"/>
                <w:szCs w:val="22"/>
              </w:rPr>
              <w:t>1</w:t>
            </w:r>
          </w:p>
        </w:tc>
        <w:tc>
          <w:tcPr>
            <w:tcW w:w="3647" w:type="dxa"/>
            <w:tcBorders>
              <w:top w:val="single" w:color="000000" w:sz="4" w:space="0"/>
              <w:left w:val="single" w:color="000000" w:sz="4" w:space="0"/>
              <w:bottom w:val="single" w:color="000000" w:sz="4" w:space="0"/>
              <w:right w:val="single" w:color="000000" w:sz="4" w:space="0"/>
            </w:tcBorders>
            <w:vAlign w:val="center"/>
          </w:tcPr>
          <w:p>
            <w:pPr>
              <w:spacing w:before="108" w:line="259" w:lineRule="auto"/>
              <w:ind w:left="0" w:right="0" w:firstLine="0"/>
              <w:jc w:val="center"/>
              <w:rPr>
                <w:rFonts w:hint="eastAsia" w:ascii="仿宋_GB2312" w:eastAsia="仿宋_GB2312" w:cs="仿宋_GB2312"/>
                <w:color w:val="000000"/>
                <w:sz w:val="22"/>
                <w:szCs w:val="22"/>
                <w:lang w:eastAsia="zh-CN"/>
              </w:rPr>
            </w:pPr>
            <w:r>
              <w:rPr>
                <w:rFonts w:hint="eastAsia" w:ascii="仿宋_GB2312" w:eastAsia="仿宋_GB2312" w:cs="仿宋_GB2312"/>
                <w:color w:val="000000"/>
                <w:sz w:val="22"/>
                <w:szCs w:val="22"/>
              </w:rPr>
              <w:t>安全生产专项整治三年行动</w:t>
            </w:r>
            <w:r>
              <w:rPr>
                <w:rFonts w:hint="eastAsia" w:ascii="仿宋_GB2312" w:eastAsia="仿宋_GB2312" w:cs="仿宋_GB2312"/>
                <w:color w:val="000000"/>
                <w:sz w:val="22"/>
                <w:szCs w:val="22"/>
                <w:lang w:eastAsia="zh-CN"/>
              </w:rPr>
              <w:t>（</w:t>
            </w:r>
            <w:r>
              <w:rPr>
                <w:rFonts w:hint="eastAsia" w:ascii="仿宋_GB2312" w:eastAsia="仿宋_GB2312" w:cs="仿宋_GB2312"/>
                <w:color w:val="000000"/>
                <w:sz w:val="22"/>
                <w:szCs w:val="22"/>
                <w:lang w:val="en-US" w:eastAsia="zh-CN"/>
              </w:rPr>
              <w:t>5</w:t>
            </w:r>
            <w:r>
              <w:rPr>
                <w:rFonts w:hint="eastAsia" w:ascii="仿宋_GB2312" w:eastAsia="仿宋_GB2312" w:cs="仿宋_GB2312"/>
                <w:color w:val="000000"/>
                <w:sz w:val="22"/>
                <w:szCs w:val="22"/>
              </w:rPr>
              <w:t>5分</w:t>
            </w:r>
            <w:r>
              <w:rPr>
                <w:rFonts w:hint="eastAsia" w:ascii="仿宋_GB2312" w:eastAsia="仿宋_GB2312" w:cs="仿宋_GB2312"/>
                <w:color w:val="000000"/>
                <w:sz w:val="22"/>
                <w:szCs w:val="22"/>
                <w:lang w:eastAsia="zh-CN"/>
              </w:rPr>
              <w:t>）</w:t>
            </w:r>
          </w:p>
        </w:tc>
        <w:tc>
          <w:tcPr>
            <w:tcW w:w="6762" w:type="dxa"/>
            <w:tcBorders>
              <w:top w:val="single" w:color="000000" w:sz="4" w:space="0"/>
              <w:left w:val="single" w:color="000000" w:sz="4" w:space="0"/>
              <w:bottom w:val="single" w:color="000000" w:sz="4" w:space="0"/>
              <w:right w:val="single" w:color="000000" w:sz="4" w:space="0"/>
            </w:tcBorders>
            <w:vAlign w:val="center"/>
          </w:tcPr>
          <w:p>
            <w:pPr>
              <w:spacing w:before="108" w:line="259" w:lineRule="auto"/>
              <w:ind w:left="0" w:right="0" w:firstLine="0"/>
              <w:jc w:val="center"/>
              <w:rPr>
                <w:rFonts w:hint="eastAsia" w:ascii="仿宋_GB2312" w:eastAsia="仿宋_GB2312" w:cs="仿宋_GB2312"/>
                <w:color w:val="000000"/>
                <w:sz w:val="22"/>
                <w:szCs w:val="22"/>
              </w:rPr>
            </w:pPr>
            <w:r>
              <w:rPr>
                <w:rFonts w:hint="eastAsia" w:ascii="仿宋_GB2312" w:eastAsia="仿宋_GB2312" w:cs="仿宋_GB2312"/>
                <w:color w:val="000000"/>
                <w:sz w:val="22"/>
                <w:szCs w:val="22"/>
              </w:rPr>
              <w:t>由市“两个行动”工作专班按照</w:t>
            </w:r>
            <w:r>
              <w:rPr>
                <w:rFonts w:hint="eastAsia" w:ascii="仿宋_GB2312" w:eastAsia="仿宋_GB2312" w:cs="仿宋_GB2312"/>
                <w:color w:val="000000"/>
                <w:sz w:val="22"/>
                <w:szCs w:val="22"/>
                <w:lang w:eastAsia="zh-CN"/>
              </w:rPr>
              <w:t>全年工作推进及</w:t>
            </w:r>
            <w:r>
              <w:rPr>
                <w:rFonts w:hint="eastAsia" w:ascii="仿宋_GB2312" w:eastAsia="仿宋_GB2312" w:cs="仿宋_GB2312"/>
                <w:color w:val="000000"/>
                <w:sz w:val="22"/>
                <w:szCs w:val="22"/>
              </w:rPr>
              <w:t>任务完成情况评分</w:t>
            </w:r>
          </w:p>
        </w:tc>
        <w:tc>
          <w:tcPr>
            <w:tcW w:w="3210" w:type="dxa"/>
            <w:tcBorders>
              <w:top w:val="single" w:color="000000" w:sz="4" w:space="0"/>
              <w:left w:val="single" w:color="000000" w:sz="4" w:space="0"/>
              <w:bottom w:val="single" w:color="000000" w:sz="4" w:space="0"/>
              <w:right w:val="single" w:color="000000"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72" w:line="182" w:lineRule="auto"/>
              <w:ind w:left="0" w:right="0" w:firstLine="0"/>
              <w:jc w:val="center"/>
              <w:rPr>
                <w:rFonts w:hint="eastAsia" w:ascii="仿宋_GB2312" w:eastAsia="仿宋_GB2312" w:cs="仿宋_GB2312"/>
                <w:color w:val="000000"/>
                <w:sz w:val="22"/>
                <w:szCs w:val="22"/>
              </w:rPr>
            </w:pPr>
            <w:r>
              <w:rPr>
                <w:rFonts w:hint="eastAsia" w:ascii="仿宋_GB2312" w:eastAsia="仿宋_GB2312" w:cs="仿宋_GB2312"/>
                <w:color w:val="000000"/>
                <w:sz w:val="22"/>
                <w:szCs w:val="22"/>
              </w:rPr>
              <w:t>2</w:t>
            </w:r>
          </w:p>
        </w:tc>
        <w:tc>
          <w:tcPr>
            <w:tcW w:w="3647" w:type="dxa"/>
            <w:tcBorders>
              <w:top w:val="single" w:color="000000" w:sz="4" w:space="0"/>
              <w:left w:val="single" w:color="000000" w:sz="4" w:space="0"/>
              <w:bottom w:val="single" w:color="000000" w:sz="4" w:space="0"/>
              <w:right w:val="single" w:color="000000" w:sz="4" w:space="0"/>
            </w:tcBorders>
            <w:vAlign w:val="center"/>
          </w:tcPr>
          <w:p>
            <w:pPr>
              <w:spacing w:before="108" w:line="259" w:lineRule="auto"/>
              <w:ind w:left="0" w:right="0" w:firstLine="0"/>
              <w:jc w:val="center"/>
              <w:rPr>
                <w:rFonts w:hint="eastAsia" w:ascii="仿宋_GB2312" w:eastAsia="仿宋_GB2312" w:cs="仿宋_GB2312"/>
                <w:color w:val="000000"/>
                <w:sz w:val="22"/>
                <w:szCs w:val="22"/>
                <w:lang w:eastAsia="zh-CN"/>
              </w:rPr>
            </w:pPr>
            <w:r>
              <w:rPr>
                <w:rFonts w:hint="eastAsia" w:ascii="仿宋_GB2312" w:eastAsia="仿宋_GB2312" w:cs="仿宋_GB2312"/>
                <w:color w:val="000000"/>
                <w:sz w:val="22"/>
                <w:szCs w:val="22"/>
              </w:rPr>
              <w:t>安全生产大检查大整治大提升行动</w:t>
            </w:r>
            <w:r>
              <w:rPr>
                <w:rFonts w:hint="eastAsia" w:ascii="仿宋_GB2312" w:eastAsia="仿宋_GB2312" w:cs="仿宋_GB2312"/>
                <w:color w:val="000000"/>
                <w:sz w:val="22"/>
                <w:szCs w:val="22"/>
                <w:lang w:eastAsia="zh-CN"/>
              </w:rPr>
              <w:t>（</w:t>
            </w:r>
            <w:r>
              <w:rPr>
                <w:rFonts w:hint="eastAsia" w:ascii="仿宋_GB2312" w:eastAsia="仿宋_GB2312" w:cs="仿宋_GB2312"/>
                <w:color w:val="000000"/>
                <w:sz w:val="22"/>
                <w:szCs w:val="22"/>
              </w:rPr>
              <w:t>25分</w:t>
            </w:r>
            <w:r>
              <w:rPr>
                <w:rFonts w:hint="eastAsia" w:ascii="仿宋_GB2312" w:eastAsia="仿宋_GB2312" w:cs="仿宋_GB2312"/>
                <w:color w:val="000000"/>
                <w:sz w:val="22"/>
                <w:szCs w:val="22"/>
                <w:lang w:eastAsia="zh-CN"/>
              </w:rPr>
              <w:t>）</w:t>
            </w:r>
          </w:p>
        </w:tc>
        <w:tc>
          <w:tcPr>
            <w:tcW w:w="6762" w:type="dxa"/>
            <w:tcBorders>
              <w:top w:val="single" w:color="000000" w:sz="4" w:space="0"/>
              <w:left w:val="single" w:color="000000" w:sz="4" w:space="0"/>
              <w:bottom w:val="single" w:color="000000" w:sz="4" w:space="0"/>
              <w:right w:val="single" w:color="000000" w:sz="4" w:space="0"/>
            </w:tcBorders>
            <w:vAlign w:val="center"/>
          </w:tcPr>
          <w:p>
            <w:pPr>
              <w:spacing w:before="108" w:line="259" w:lineRule="auto"/>
              <w:ind w:left="0" w:right="0" w:firstLine="0"/>
              <w:jc w:val="center"/>
              <w:rPr>
                <w:rFonts w:hint="eastAsia" w:ascii="仿宋_GB2312" w:eastAsia="仿宋_GB2312" w:cs="仿宋_GB2312"/>
                <w:color w:val="000000"/>
                <w:sz w:val="22"/>
                <w:szCs w:val="22"/>
              </w:rPr>
            </w:pPr>
            <w:r>
              <w:rPr>
                <w:rFonts w:hint="eastAsia" w:ascii="仿宋_GB2312" w:eastAsia="仿宋_GB2312" w:cs="仿宋_GB2312"/>
                <w:color w:val="000000"/>
                <w:sz w:val="22"/>
                <w:szCs w:val="22"/>
              </w:rPr>
              <w:t>由市“两个行动”工作专班按照</w:t>
            </w:r>
            <w:r>
              <w:rPr>
                <w:rFonts w:hint="eastAsia" w:ascii="仿宋_GB2312" w:eastAsia="仿宋_GB2312" w:cs="仿宋_GB2312"/>
                <w:color w:val="000000"/>
                <w:sz w:val="22"/>
                <w:szCs w:val="22"/>
                <w:lang w:eastAsia="zh-CN"/>
              </w:rPr>
              <w:t>全年工作推进及</w:t>
            </w:r>
            <w:r>
              <w:rPr>
                <w:rFonts w:hint="eastAsia" w:ascii="仿宋_GB2312" w:eastAsia="仿宋_GB2312" w:cs="仿宋_GB2312"/>
                <w:color w:val="000000"/>
                <w:sz w:val="22"/>
                <w:szCs w:val="22"/>
              </w:rPr>
              <w:t>任务完成情况评分</w:t>
            </w:r>
          </w:p>
        </w:tc>
        <w:tc>
          <w:tcPr>
            <w:tcW w:w="3210" w:type="dxa"/>
            <w:tcBorders>
              <w:top w:val="single" w:color="000000" w:sz="4" w:space="0"/>
              <w:left w:val="single" w:color="000000" w:sz="4" w:space="0"/>
              <w:bottom w:val="single" w:color="000000" w:sz="4" w:space="0"/>
              <w:right w:val="single" w:color="000000"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72" w:line="182" w:lineRule="auto"/>
              <w:ind w:left="0" w:right="0" w:firstLine="0"/>
              <w:jc w:val="center"/>
              <w:rPr>
                <w:rFonts w:ascii="仿宋_GB2312" w:eastAsia="仿宋_GB2312" w:cs="仿宋_GB2312"/>
                <w:color w:val="000000"/>
                <w:sz w:val="22"/>
                <w:szCs w:val="22"/>
                <w:lang w:val="en-US" w:eastAsia="zh-CN"/>
              </w:rPr>
            </w:pPr>
            <w:r>
              <w:rPr>
                <w:rFonts w:hint="eastAsia" w:ascii="仿宋_GB2312" w:eastAsia="仿宋_GB2312" w:cs="仿宋_GB2312"/>
                <w:color w:val="000000"/>
                <w:sz w:val="22"/>
                <w:szCs w:val="22"/>
                <w:lang w:val="en-US" w:eastAsia="zh-CN"/>
              </w:rPr>
              <w:t>3</w:t>
            </w:r>
          </w:p>
        </w:tc>
        <w:tc>
          <w:tcPr>
            <w:tcW w:w="3647" w:type="dxa"/>
            <w:tcBorders>
              <w:top w:val="single" w:color="000000" w:sz="4" w:space="0"/>
              <w:left w:val="single" w:color="000000" w:sz="4" w:space="0"/>
              <w:bottom w:val="single" w:color="000000" w:sz="4" w:space="0"/>
              <w:right w:val="single" w:color="000000" w:sz="4" w:space="0"/>
            </w:tcBorders>
            <w:vAlign w:val="center"/>
          </w:tcPr>
          <w:p>
            <w:pPr>
              <w:spacing w:before="108" w:line="259" w:lineRule="auto"/>
              <w:ind w:left="0" w:right="0" w:firstLine="0"/>
              <w:jc w:val="center"/>
              <w:rPr>
                <w:rFonts w:hint="eastAsia" w:ascii="仿宋_GB2312" w:eastAsia="仿宋_GB2312" w:cs="仿宋_GB2312"/>
                <w:color w:val="000000"/>
                <w:sz w:val="22"/>
                <w:szCs w:val="22"/>
                <w:lang w:eastAsia="zh-CN"/>
              </w:rPr>
            </w:pPr>
            <w:r>
              <w:rPr>
                <w:rFonts w:hint="eastAsia" w:ascii="仿宋_GB2312" w:eastAsia="仿宋_GB2312" w:cs="仿宋_GB2312"/>
                <w:color w:val="000000"/>
                <w:sz w:val="22"/>
                <w:szCs w:val="22"/>
                <w:lang w:eastAsia="zh-CN"/>
              </w:rPr>
              <w:t>百日攻坚集中行动（</w:t>
            </w:r>
            <w:r>
              <w:rPr>
                <w:rFonts w:hint="eastAsia" w:ascii="仿宋_GB2312" w:eastAsia="仿宋_GB2312" w:cs="仿宋_GB2312"/>
                <w:color w:val="000000"/>
                <w:sz w:val="22"/>
                <w:szCs w:val="22"/>
                <w:lang w:val="en-US" w:eastAsia="zh-CN"/>
              </w:rPr>
              <w:t>10分</w:t>
            </w:r>
            <w:r>
              <w:rPr>
                <w:rFonts w:hint="eastAsia" w:ascii="仿宋_GB2312" w:eastAsia="仿宋_GB2312" w:cs="仿宋_GB2312"/>
                <w:color w:val="000000"/>
                <w:sz w:val="22"/>
                <w:szCs w:val="22"/>
                <w:lang w:eastAsia="zh-CN"/>
              </w:rPr>
              <w:t>）</w:t>
            </w:r>
          </w:p>
        </w:tc>
        <w:tc>
          <w:tcPr>
            <w:tcW w:w="6762" w:type="dxa"/>
            <w:tcBorders>
              <w:top w:val="single" w:color="000000" w:sz="4" w:space="0"/>
              <w:left w:val="single" w:color="000000" w:sz="4" w:space="0"/>
              <w:bottom w:val="single" w:color="000000" w:sz="4" w:space="0"/>
              <w:right w:val="single" w:color="000000" w:sz="4" w:space="0"/>
            </w:tcBorders>
            <w:vAlign w:val="center"/>
          </w:tcPr>
          <w:p>
            <w:pPr>
              <w:spacing w:before="108" w:line="259" w:lineRule="auto"/>
              <w:ind w:left="0" w:right="0" w:firstLine="0"/>
              <w:jc w:val="center"/>
              <w:rPr>
                <w:rFonts w:hint="eastAsia" w:ascii="仿宋_GB2312" w:eastAsia="仿宋_GB2312" w:cs="仿宋_GB2312"/>
                <w:color w:val="000000"/>
                <w:sz w:val="22"/>
                <w:szCs w:val="22"/>
              </w:rPr>
            </w:pPr>
            <w:r>
              <w:rPr>
                <w:rFonts w:hint="eastAsia" w:ascii="仿宋_GB2312" w:eastAsia="仿宋_GB2312" w:cs="仿宋_GB2312"/>
                <w:color w:val="000000"/>
                <w:sz w:val="22"/>
                <w:szCs w:val="22"/>
              </w:rPr>
              <w:t>由市“两个行动”工作专班按照</w:t>
            </w:r>
            <w:r>
              <w:rPr>
                <w:rFonts w:hint="eastAsia" w:ascii="仿宋_GB2312" w:eastAsia="仿宋_GB2312" w:cs="仿宋_GB2312"/>
                <w:color w:val="000000"/>
                <w:sz w:val="22"/>
                <w:szCs w:val="22"/>
                <w:lang w:eastAsia="zh-CN"/>
              </w:rPr>
              <w:t>全年工作推进及</w:t>
            </w:r>
            <w:r>
              <w:rPr>
                <w:rFonts w:hint="eastAsia" w:ascii="仿宋_GB2312" w:eastAsia="仿宋_GB2312" w:cs="仿宋_GB2312"/>
                <w:color w:val="000000"/>
                <w:sz w:val="22"/>
                <w:szCs w:val="22"/>
              </w:rPr>
              <w:t>任务完成情况评分</w:t>
            </w:r>
          </w:p>
        </w:tc>
        <w:tc>
          <w:tcPr>
            <w:tcW w:w="3210" w:type="dxa"/>
            <w:tcBorders>
              <w:top w:val="single" w:color="000000" w:sz="4" w:space="0"/>
              <w:left w:val="single" w:color="000000" w:sz="4" w:space="0"/>
              <w:bottom w:val="single" w:color="000000" w:sz="4" w:space="0"/>
              <w:right w:val="single" w:color="000000"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spacing w:before="72" w:line="182" w:lineRule="auto"/>
              <w:ind w:left="0" w:right="0" w:firstLine="0"/>
              <w:jc w:val="center"/>
              <w:rPr>
                <w:rFonts w:hint="eastAsia" w:ascii="仿宋_GB2312" w:eastAsia="仿宋_GB2312" w:cs="仿宋_GB2312"/>
                <w:color w:val="000000"/>
                <w:sz w:val="22"/>
                <w:szCs w:val="22"/>
                <w:lang w:val="en-US" w:eastAsia="zh-CN"/>
              </w:rPr>
            </w:pPr>
            <w:r>
              <w:rPr>
                <w:rFonts w:hint="eastAsia" w:ascii="仿宋_GB2312" w:eastAsia="仿宋_GB2312" w:cs="仿宋_GB2312"/>
                <w:color w:val="000000"/>
                <w:sz w:val="22"/>
                <w:szCs w:val="22"/>
                <w:lang w:val="en-US" w:eastAsia="zh-CN"/>
              </w:rPr>
              <w:t>4</w:t>
            </w:r>
          </w:p>
        </w:tc>
        <w:tc>
          <w:tcPr>
            <w:tcW w:w="3647" w:type="dxa"/>
            <w:tcBorders>
              <w:top w:val="single" w:color="000000" w:sz="4" w:space="0"/>
              <w:left w:val="single" w:color="000000" w:sz="4" w:space="0"/>
              <w:bottom w:val="single" w:color="000000" w:sz="4" w:space="0"/>
              <w:right w:val="single" w:color="000000" w:sz="4" w:space="0"/>
            </w:tcBorders>
            <w:vAlign w:val="center"/>
          </w:tcPr>
          <w:p>
            <w:pPr>
              <w:spacing w:before="108" w:line="259" w:lineRule="auto"/>
              <w:ind w:left="0" w:right="0" w:firstLine="0"/>
              <w:jc w:val="center"/>
              <w:rPr>
                <w:rFonts w:hint="eastAsia" w:ascii="仿宋_GB2312" w:eastAsia="仿宋_GB2312" w:cs="仿宋_GB2312"/>
                <w:color w:val="000000"/>
                <w:sz w:val="22"/>
                <w:szCs w:val="22"/>
                <w:lang w:eastAsia="zh-CN"/>
              </w:rPr>
            </w:pPr>
            <w:r>
              <w:rPr>
                <w:rFonts w:hint="eastAsia" w:ascii="仿宋_GB2312" w:eastAsia="仿宋_GB2312" w:cs="仿宋_GB2312"/>
                <w:color w:val="000000"/>
                <w:sz w:val="22"/>
                <w:szCs w:val="22"/>
                <w:lang w:eastAsia="zh-CN"/>
              </w:rPr>
              <w:t>安全生产隐患排查整治行动工作（</w:t>
            </w:r>
            <w:r>
              <w:rPr>
                <w:rFonts w:hint="eastAsia" w:ascii="仿宋_GB2312" w:eastAsia="仿宋_GB2312" w:cs="仿宋_GB2312"/>
                <w:color w:val="000000"/>
                <w:sz w:val="22"/>
                <w:szCs w:val="22"/>
                <w:lang w:val="en-US" w:eastAsia="zh-CN"/>
              </w:rPr>
              <w:t>10分</w:t>
            </w:r>
            <w:r>
              <w:rPr>
                <w:rFonts w:hint="eastAsia" w:ascii="仿宋_GB2312" w:eastAsia="仿宋_GB2312" w:cs="仿宋_GB2312"/>
                <w:color w:val="000000"/>
                <w:sz w:val="22"/>
                <w:szCs w:val="22"/>
                <w:lang w:eastAsia="zh-CN"/>
              </w:rPr>
              <w:t>）</w:t>
            </w:r>
          </w:p>
        </w:tc>
        <w:tc>
          <w:tcPr>
            <w:tcW w:w="6762" w:type="dxa"/>
            <w:tcBorders>
              <w:top w:val="single" w:color="000000" w:sz="4" w:space="0"/>
              <w:left w:val="single" w:color="000000" w:sz="4" w:space="0"/>
              <w:bottom w:val="single" w:color="000000" w:sz="4" w:space="0"/>
              <w:right w:val="single" w:color="000000" w:sz="4" w:space="0"/>
            </w:tcBorders>
            <w:vAlign w:val="center"/>
          </w:tcPr>
          <w:p>
            <w:pPr>
              <w:spacing w:before="108" w:line="259" w:lineRule="auto"/>
              <w:ind w:left="0" w:right="0" w:firstLine="0"/>
              <w:jc w:val="center"/>
              <w:rPr>
                <w:rFonts w:hint="eastAsia" w:ascii="仿宋_GB2312" w:eastAsia="仿宋_GB2312" w:cs="仿宋_GB2312"/>
                <w:color w:val="000000"/>
                <w:sz w:val="22"/>
                <w:szCs w:val="22"/>
              </w:rPr>
            </w:pPr>
            <w:r>
              <w:rPr>
                <w:rFonts w:hint="eastAsia" w:ascii="仿宋_GB2312" w:eastAsia="仿宋_GB2312" w:cs="仿宋_GB2312"/>
                <w:color w:val="000000"/>
                <w:sz w:val="22"/>
                <w:szCs w:val="22"/>
              </w:rPr>
              <w:t>由市“两个行动”工作专班按照</w:t>
            </w:r>
            <w:r>
              <w:rPr>
                <w:rFonts w:hint="eastAsia" w:ascii="仿宋_GB2312" w:eastAsia="仿宋_GB2312" w:cs="仿宋_GB2312"/>
                <w:color w:val="000000"/>
                <w:sz w:val="22"/>
                <w:szCs w:val="22"/>
                <w:lang w:eastAsia="zh-CN"/>
              </w:rPr>
              <w:t>全年工作推进及</w:t>
            </w:r>
            <w:r>
              <w:rPr>
                <w:rFonts w:hint="eastAsia" w:ascii="仿宋_GB2312" w:eastAsia="仿宋_GB2312" w:cs="仿宋_GB2312"/>
                <w:color w:val="000000"/>
                <w:sz w:val="22"/>
                <w:szCs w:val="22"/>
              </w:rPr>
              <w:t>任务完成情况评分</w:t>
            </w:r>
          </w:p>
        </w:tc>
        <w:tc>
          <w:tcPr>
            <w:tcW w:w="3210" w:type="dxa"/>
            <w:tcBorders>
              <w:top w:val="single" w:color="000000" w:sz="4" w:space="0"/>
              <w:left w:val="single" w:color="000000" w:sz="4" w:space="0"/>
              <w:bottom w:val="single" w:color="000000" w:sz="4" w:space="0"/>
              <w:right w:val="single" w:color="000000" w:sz="4" w:space="0"/>
            </w:tcBorders>
            <w:vAlign w:val="center"/>
          </w:tcPr>
          <w:p>
            <w:pPr>
              <w:ind w:left="0" w:right="0" w:firstLine="0"/>
              <w:jc w:val="center"/>
              <w:rPr>
                <w:rFonts w:hint="eastAsia" w:ascii="仿宋_GB2312" w:eastAsia="仿宋_GB2312" w:cs="仿宋_GB2312"/>
                <w:color w:val="000000"/>
                <w:sz w:val="21"/>
              </w:rPr>
            </w:pPr>
          </w:p>
        </w:tc>
      </w:tr>
    </w:tbl>
    <w:p>
      <w:pPr>
        <w:spacing w:line="346" w:lineRule="auto"/>
        <w:rPr>
          <w:rFonts w:ascii="Arial" w:hAnsi="Arial"/>
          <w:color w:val="000000"/>
          <w:sz w:val="21"/>
        </w:rPr>
      </w:pPr>
    </w:p>
    <w:p>
      <w:pPr>
        <w:spacing w:line="346" w:lineRule="auto"/>
        <w:rPr>
          <w:rFonts w:ascii="Arial" w:hAnsi="Arial"/>
          <w:color w:val="000000"/>
          <w:sz w:val="21"/>
        </w:rPr>
      </w:pPr>
    </w:p>
    <w:p>
      <w:pPr>
        <w:rPr>
          <w:rFonts w:hint="eastAsia" w:ascii="黑体" w:eastAsia="黑体" w:cs="黑体"/>
          <w:color w:val="000000"/>
          <w:spacing w:val="10"/>
          <w:sz w:val="32"/>
          <w:szCs w:val="32"/>
        </w:rPr>
      </w:pPr>
      <w:r>
        <w:rPr>
          <w:rFonts w:hint="eastAsia" w:ascii="黑体" w:eastAsia="黑体" w:cs="黑体"/>
          <w:color w:val="000000"/>
          <w:spacing w:val="10"/>
          <w:sz w:val="32"/>
          <w:szCs w:val="32"/>
        </w:rPr>
        <w:br w:type="page"/>
      </w:r>
    </w:p>
    <w:p>
      <w:pPr>
        <w:spacing w:before="113" w:line="223" w:lineRule="auto"/>
        <w:ind w:left="564"/>
        <w:rPr>
          <w:rFonts w:hint="eastAsia" w:ascii="黑体" w:eastAsia="黑体" w:cs="黑体"/>
          <w:color w:val="000000"/>
          <w:sz w:val="32"/>
          <w:szCs w:val="32"/>
          <w:lang w:eastAsia="zh-CN"/>
        </w:rPr>
      </w:pPr>
      <w:r>
        <w:rPr>
          <w:rFonts w:hint="eastAsia" w:ascii="黑体" w:eastAsia="黑体" w:cs="黑体"/>
          <w:color w:val="000000"/>
          <w:spacing w:val="10"/>
          <w:sz w:val="32"/>
          <w:szCs w:val="32"/>
        </w:rPr>
        <w:t>附件</w:t>
      </w:r>
      <w:r>
        <w:rPr>
          <w:rFonts w:hint="eastAsia" w:ascii="黑体" w:eastAsia="黑体" w:cs="黑体"/>
          <w:color w:val="000000"/>
          <w:spacing w:val="10"/>
          <w:sz w:val="32"/>
          <w:szCs w:val="32"/>
          <w:lang w:val="en-US" w:eastAsia="zh-CN"/>
        </w:rPr>
        <w:t>2：</w:t>
      </w:r>
    </w:p>
    <w:p>
      <w:pPr>
        <w:spacing w:before="98" w:line="218" w:lineRule="auto"/>
        <w:ind w:left="0" w:right="0" w:firstLine="0"/>
        <w:jc w:val="center"/>
        <w:rPr>
          <w:rFonts w:hint="eastAsia" w:ascii="方正小标宋简体" w:eastAsia="方正小标宋简体" w:cs="方正小标宋简体"/>
          <w:b w:val="0"/>
          <w:bCs w:val="0"/>
          <w:color w:val="000000"/>
          <w:sz w:val="44"/>
          <w:szCs w:val="44"/>
          <w:lang w:eastAsia="zh-CN"/>
        </w:rPr>
      </w:pPr>
      <w:r>
        <w:rPr>
          <w:rFonts w:hint="eastAsia" w:ascii="方正小标宋简体" w:eastAsia="方正小标宋简体" w:cs="方正小标宋简体"/>
          <w:b w:val="0"/>
          <w:bCs w:val="0"/>
          <w:color w:val="000000"/>
          <w:spacing w:val="-14"/>
          <w:sz w:val="44"/>
          <w:szCs w:val="44"/>
          <w:lang w:eastAsia="zh-CN"/>
        </w:rPr>
        <w:t>吕梁</w:t>
      </w:r>
      <w:r>
        <w:rPr>
          <w:rFonts w:hint="eastAsia" w:ascii="方正小标宋简体" w:eastAsia="方正小标宋简体" w:cs="方正小标宋简体"/>
          <w:b w:val="0"/>
          <w:bCs w:val="0"/>
          <w:color w:val="000000"/>
          <w:spacing w:val="-14"/>
          <w:sz w:val="44"/>
          <w:szCs w:val="44"/>
        </w:rPr>
        <w:t>市</w:t>
      </w:r>
      <w:r>
        <w:rPr>
          <w:rFonts w:hint="eastAsia" w:ascii="方正小标宋简体" w:eastAsia="方正小标宋简体" w:cs="方正小标宋简体"/>
          <w:b w:val="0"/>
          <w:bCs w:val="0"/>
          <w:color w:val="000000"/>
          <w:spacing w:val="-14"/>
          <w:sz w:val="44"/>
          <w:szCs w:val="44"/>
          <w:lang w:eastAsia="zh-CN"/>
        </w:rPr>
        <w:t>“四个专项行动”开展及日常工作考核打分表（县市区政府）</w:t>
      </w:r>
    </w:p>
    <w:p>
      <w:pPr>
        <w:spacing w:line="208" w:lineRule="exact"/>
        <w:rPr>
          <w:color w:val="000000"/>
        </w:rPr>
      </w:pPr>
    </w:p>
    <w:tbl>
      <w:tblPr>
        <w:tblStyle w:val="13"/>
        <w:tblW w:w="1433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
        <w:gridCol w:w="2108"/>
        <w:gridCol w:w="2611"/>
        <w:gridCol w:w="2175"/>
        <w:gridCol w:w="2353"/>
        <w:gridCol w:w="2653"/>
        <w:gridCol w:w="1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465" w:type="dxa"/>
            <w:vMerge w:val="restart"/>
            <w:tcBorders>
              <w:top w:val="single" w:color="000000" w:sz="4" w:space="0"/>
              <w:left w:val="single" w:color="000000" w:sz="4" w:space="0"/>
              <w:bottom w:val="nil"/>
              <w:right w:val="single" w:color="000000" w:sz="4" w:space="0"/>
            </w:tcBorders>
            <w:textDirection w:val="tbRlV"/>
          </w:tcPr>
          <w:p>
            <w:pPr>
              <w:spacing w:before="94" w:line="221" w:lineRule="auto"/>
              <w:ind w:left="179"/>
              <w:rPr>
                <w:rFonts w:hint="eastAsia" w:ascii="黑体" w:eastAsia="黑体" w:cs="黑体"/>
                <w:color w:val="000000"/>
                <w:sz w:val="21"/>
                <w:szCs w:val="21"/>
                <w:lang w:eastAsia="zh-CN"/>
              </w:rPr>
            </w:pPr>
            <w:r>
              <w:rPr>
                <w:rFonts w:hint="eastAsia" w:ascii="黑体" w:eastAsia="黑体" w:cs="黑体"/>
                <w:color w:val="000000"/>
                <w:sz w:val="21"/>
                <w:szCs w:val="21"/>
                <w:lang w:eastAsia="zh-CN"/>
              </w:rPr>
              <w:t>序号</w:t>
            </w:r>
          </w:p>
        </w:tc>
        <w:tc>
          <w:tcPr>
            <w:tcW w:w="2108" w:type="dxa"/>
            <w:vMerge w:val="restart"/>
            <w:tcBorders>
              <w:top w:val="single" w:color="000000" w:sz="4" w:space="0"/>
              <w:left w:val="single" w:color="000000" w:sz="4" w:space="0"/>
              <w:bottom w:val="nil"/>
              <w:right w:val="single" w:color="000000" w:sz="4" w:space="0"/>
            </w:tcBorders>
          </w:tcPr>
          <w:p>
            <w:pPr>
              <w:spacing w:before="94" w:line="221" w:lineRule="auto"/>
              <w:ind w:left="179"/>
              <w:rPr>
                <w:rFonts w:hint="eastAsia" w:ascii="黑体" w:eastAsia="黑体" w:cs="黑体"/>
                <w:color w:val="000000"/>
                <w:sz w:val="21"/>
                <w:szCs w:val="21"/>
                <w:lang w:val="en-US" w:eastAsia="zh-CN"/>
              </w:rPr>
            </w:pPr>
            <w:r>
              <w:rPr>
                <w:rFonts w:hint="eastAsia" w:ascii="黑体" w:eastAsia="黑体" w:cs="黑体"/>
                <w:color w:val="000000"/>
                <w:sz w:val="21"/>
                <w:szCs w:val="21"/>
                <w:lang w:eastAsia="zh-CN"/>
              </w:rPr>
              <w:t>各县（市、区）</w:t>
            </w:r>
          </w:p>
        </w:tc>
        <w:tc>
          <w:tcPr>
            <w:tcW w:w="11761" w:type="dxa"/>
            <w:gridSpan w:val="5"/>
            <w:tcBorders>
              <w:top w:val="single" w:color="000000" w:sz="4" w:space="0"/>
              <w:left w:val="single" w:color="000000" w:sz="4" w:space="0"/>
              <w:bottom w:val="single" w:color="000000" w:sz="4" w:space="0"/>
              <w:right w:val="single" w:color="000000" w:sz="4" w:space="0"/>
            </w:tcBorders>
          </w:tcPr>
          <w:p>
            <w:pPr>
              <w:spacing w:before="94" w:line="221" w:lineRule="auto"/>
              <w:ind w:left="0" w:right="0" w:firstLine="0"/>
              <w:jc w:val="center"/>
              <w:rPr>
                <w:rFonts w:hint="eastAsia" w:ascii="黑体" w:eastAsia="黑体" w:cs="黑体"/>
                <w:color w:val="000000"/>
                <w:sz w:val="21"/>
                <w:szCs w:val="21"/>
                <w:lang w:eastAsia="zh-CN"/>
              </w:rPr>
            </w:pPr>
            <w:r>
              <w:rPr>
                <w:rFonts w:hint="eastAsia" w:ascii="黑体" w:eastAsia="黑体" w:cs="黑体"/>
                <w:color w:val="000000"/>
                <w:sz w:val="21"/>
                <w:szCs w:val="21"/>
                <w:lang w:eastAsia="zh-CN"/>
              </w:rPr>
              <w:t>“四个专项</w:t>
            </w:r>
            <w:r>
              <w:rPr>
                <w:rFonts w:ascii="黑体" w:eastAsia="黑体" w:cs="黑体"/>
                <w:color w:val="000000"/>
                <w:sz w:val="21"/>
                <w:szCs w:val="21"/>
                <w:lang w:val="en-US" w:eastAsia="zh-CN"/>
              </w:rPr>
              <w:t>行动</w:t>
            </w:r>
            <w:r>
              <w:rPr>
                <w:rFonts w:hint="eastAsia" w:ascii="黑体" w:eastAsia="黑体" w:cs="黑体"/>
                <w:color w:val="000000"/>
                <w:sz w:val="21"/>
                <w:szCs w:val="21"/>
                <w:lang w:eastAsia="zh-CN"/>
              </w:rPr>
              <w:t>”开展及日常工作考核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465" w:type="dxa"/>
            <w:vMerge w:val="continue"/>
            <w:tcBorders>
              <w:top w:val="nil"/>
              <w:left w:val="single" w:color="000000" w:sz="4" w:space="0"/>
              <w:bottom w:val="single" w:color="000000" w:sz="4" w:space="0"/>
              <w:right w:val="single" w:color="000000" w:sz="4" w:space="0"/>
            </w:tcBorders>
            <w:textDirection w:val="tbRlV"/>
          </w:tcPr>
          <w:p/>
        </w:tc>
        <w:tc>
          <w:tcPr>
            <w:tcW w:w="2108" w:type="dxa"/>
            <w:vMerge w:val="continue"/>
            <w:tcBorders>
              <w:top w:val="nil"/>
              <w:left w:val="single" w:color="000000" w:sz="4" w:space="0"/>
              <w:bottom w:val="single" w:color="000000" w:sz="4" w:space="0"/>
              <w:right w:val="single" w:color="000000" w:sz="4" w:space="0"/>
            </w:tcBorders>
          </w:tcPr>
          <w:p/>
        </w:tc>
        <w:tc>
          <w:tcPr>
            <w:tcW w:w="2611" w:type="dxa"/>
            <w:tcBorders>
              <w:top w:val="single" w:color="000000" w:sz="4" w:space="0"/>
              <w:left w:val="single" w:color="000000" w:sz="4" w:space="0"/>
              <w:bottom w:val="single" w:color="000000" w:sz="4" w:space="0"/>
              <w:right w:val="single" w:color="000000" w:sz="4" w:space="0"/>
            </w:tcBorders>
          </w:tcPr>
          <w:p>
            <w:pPr>
              <w:spacing w:before="94" w:line="221" w:lineRule="auto"/>
              <w:ind w:left="179"/>
              <w:rPr>
                <w:rFonts w:hint="eastAsia" w:ascii="仿宋_GB2312" w:eastAsia="仿宋_GB2312" w:cs="仿宋_GB2312"/>
                <w:color w:val="000000"/>
                <w:sz w:val="21"/>
                <w:szCs w:val="21"/>
                <w:lang w:eastAsia="zh-CN"/>
              </w:rPr>
            </w:pPr>
            <w:r>
              <w:rPr>
                <w:rFonts w:hint="eastAsia" w:ascii="仿宋_GB2312" w:eastAsia="仿宋_GB2312" w:cs="仿宋_GB2312"/>
                <w:color w:val="000000"/>
                <w:sz w:val="21"/>
                <w:szCs w:val="21"/>
                <w:lang w:eastAsia="zh-CN"/>
              </w:rPr>
              <w:t>市住建局（自建房专项整治及日常工作</w:t>
            </w:r>
            <w:r>
              <w:rPr>
                <w:rFonts w:hint="eastAsia" w:ascii="仿宋_GB2312" w:eastAsia="仿宋_GB2312" w:cs="仿宋_GB2312"/>
                <w:color w:val="000000"/>
                <w:sz w:val="21"/>
                <w:szCs w:val="21"/>
                <w:lang w:val="en-US" w:eastAsia="zh-CN"/>
              </w:rPr>
              <w:t>,100分</w:t>
            </w:r>
            <w:r>
              <w:rPr>
                <w:rFonts w:hint="eastAsia" w:ascii="仿宋_GB2312" w:eastAsia="仿宋_GB2312" w:cs="仿宋_GB2312"/>
                <w:color w:val="000000"/>
                <w:sz w:val="21"/>
                <w:szCs w:val="21"/>
                <w:lang w:eastAsia="zh-CN"/>
              </w:rPr>
              <w:t>）</w:t>
            </w:r>
          </w:p>
        </w:tc>
        <w:tc>
          <w:tcPr>
            <w:tcW w:w="2175" w:type="dxa"/>
            <w:tcBorders>
              <w:top w:val="single" w:color="000000" w:sz="4" w:space="0"/>
              <w:left w:val="single" w:color="000000" w:sz="4" w:space="0"/>
              <w:bottom w:val="single" w:color="000000" w:sz="4" w:space="0"/>
              <w:right w:val="single" w:color="000000" w:sz="4" w:space="0"/>
            </w:tcBorders>
          </w:tcPr>
          <w:p>
            <w:pPr>
              <w:spacing w:before="94" w:line="221" w:lineRule="auto"/>
              <w:ind w:left="179"/>
              <w:rPr>
                <w:rFonts w:hint="eastAsia" w:ascii="仿宋_GB2312" w:eastAsia="仿宋_GB2312" w:cs="仿宋_GB2312"/>
                <w:color w:val="000000"/>
                <w:sz w:val="21"/>
                <w:szCs w:val="21"/>
                <w:lang w:eastAsia="zh-CN"/>
              </w:rPr>
            </w:pPr>
            <w:r>
              <w:rPr>
                <w:rFonts w:hint="eastAsia" w:ascii="仿宋_GB2312" w:eastAsia="仿宋_GB2312" w:cs="仿宋_GB2312"/>
                <w:color w:val="000000"/>
                <w:sz w:val="21"/>
                <w:szCs w:val="21"/>
                <w:lang w:eastAsia="zh-CN"/>
              </w:rPr>
              <w:t>市城市管理局（燃气安全专项整治及日常工作</w:t>
            </w:r>
            <w:r>
              <w:rPr>
                <w:rFonts w:hint="eastAsia" w:ascii="仿宋_GB2312" w:eastAsia="仿宋_GB2312" w:cs="仿宋_GB2312"/>
                <w:color w:val="000000"/>
                <w:sz w:val="21"/>
                <w:szCs w:val="21"/>
                <w:lang w:val="en-US" w:eastAsia="zh-CN"/>
              </w:rPr>
              <w:t>,100分</w:t>
            </w:r>
            <w:r>
              <w:rPr>
                <w:rFonts w:hint="eastAsia" w:ascii="仿宋_GB2312" w:eastAsia="仿宋_GB2312" w:cs="仿宋_GB2312"/>
                <w:color w:val="000000"/>
                <w:sz w:val="21"/>
                <w:szCs w:val="21"/>
                <w:lang w:eastAsia="zh-CN"/>
              </w:rPr>
              <w:t>）</w:t>
            </w:r>
          </w:p>
        </w:tc>
        <w:tc>
          <w:tcPr>
            <w:tcW w:w="2353" w:type="dxa"/>
            <w:tcBorders>
              <w:top w:val="single" w:color="000000" w:sz="4" w:space="0"/>
              <w:left w:val="single" w:color="000000" w:sz="4" w:space="0"/>
              <w:bottom w:val="single" w:color="000000" w:sz="4" w:space="0"/>
              <w:right w:val="single" w:color="000000" w:sz="4" w:space="0"/>
            </w:tcBorders>
          </w:tcPr>
          <w:p>
            <w:pPr>
              <w:spacing w:before="94" w:line="221" w:lineRule="auto"/>
              <w:ind w:left="179"/>
              <w:rPr>
                <w:rFonts w:hint="eastAsia" w:ascii="仿宋_GB2312" w:eastAsia="仿宋_GB2312" w:cs="仿宋_GB2312"/>
                <w:color w:val="000000"/>
                <w:sz w:val="21"/>
                <w:szCs w:val="21"/>
                <w:lang w:eastAsia="zh-CN"/>
              </w:rPr>
            </w:pPr>
            <w:r>
              <w:rPr>
                <w:rFonts w:hint="eastAsia" w:ascii="仿宋_GB2312" w:eastAsia="仿宋_GB2312" w:cs="仿宋_GB2312"/>
                <w:color w:val="000000"/>
                <w:sz w:val="21"/>
                <w:szCs w:val="21"/>
                <w:lang w:eastAsia="zh-CN"/>
              </w:rPr>
              <w:t>市应急局（尾矿库专项治理及日常工作</w:t>
            </w:r>
            <w:r>
              <w:rPr>
                <w:rFonts w:hint="eastAsia" w:ascii="仿宋_GB2312" w:eastAsia="仿宋_GB2312" w:cs="仿宋_GB2312"/>
                <w:color w:val="000000"/>
                <w:sz w:val="21"/>
                <w:szCs w:val="21"/>
                <w:lang w:val="en-US" w:eastAsia="zh-CN"/>
              </w:rPr>
              <w:t>,100分</w:t>
            </w:r>
            <w:r>
              <w:rPr>
                <w:rFonts w:hint="eastAsia" w:ascii="仿宋_GB2312" w:eastAsia="仿宋_GB2312" w:cs="仿宋_GB2312"/>
                <w:color w:val="000000"/>
                <w:sz w:val="21"/>
                <w:szCs w:val="21"/>
                <w:lang w:eastAsia="zh-CN"/>
              </w:rPr>
              <w:t>）</w:t>
            </w:r>
          </w:p>
        </w:tc>
        <w:tc>
          <w:tcPr>
            <w:tcW w:w="2653" w:type="dxa"/>
            <w:tcBorders>
              <w:top w:val="single" w:color="000000" w:sz="4" w:space="0"/>
              <w:left w:val="single" w:color="000000" w:sz="4" w:space="0"/>
              <w:bottom w:val="single" w:color="000000" w:sz="4" w:space="0"/>
              <w:right w:val="single" w:color="000000" w:sz="4" w:space="0"/>
            </w:tcBorders>
          </w:tcPr>
          <w:p>
            <w:pPr>
              <w:spacing w:before="94" w:line="221" w:lineRule="auto"/>
              <w:ind w:left="179"/>
              <w:rPr>
                <w:rFonts w:hint="eastAsia" w:ascii="仿宋_GB2312" w:eastAsia="仿宋_GB2312" w:cs="仿宋_GB2312"/>
                <w:color w:val="000000"/>
                <w:sz w:val="21"/>
                <w:szCs w:val="21"/>
                <w:lang w:eastAsia="zh-CN"/>
              </w:rPr>
            </w:pPr>
            <w:r>
              <w:rPr>
                <w:rFonts w:hint="eastAsia" w:ascii="仿宋_GB2312" w:eastAsia="仿宋_GB2312" w:cs="仿宋_GB2312"/>
                <w:color w:val="000000"/>
                <w:sz w:val="21"/>
                <w:szCs w:val="21"/>
                <w:lang w:eastAsia="zh-CN"/>
              </w:rPr>
              <w:t>市应急局（危险化学品安全风险集中治理及日常工作</w:t>
            </w:r>
            <w:r>
              <w:rPr>
                <w:rFonts w:hint="eastAsia" w:ascii="仿宋_GB2312" w:eastAsia="仿宋_GB2312" w:cs="仿宋_GB2312"/>
                <w:color w:val="000000"/>
                <w:sz w:val="21"/>
                <w:szCs w:val="21"/>
                <w:lang w:val="en-US" w:eastAsia="zh-CN"/>
              </w:rPr>
              <w:t>,100分</w:t>
            </w:r>
            <w:r>
              <w:rPr>
                <w:rFonts w:hint="eastAsia" w:ascii="仿宋_GB2312" w:eastAsia="仿宋_GB2312" w:cs="仿宋_GB2312"/>
                <w:color w:val="000000"/>
                <w:sz w:val="21"/>
                <w:szCs w:val="21"/>
                <w:lang w:eastAsia="zh-CN"/>
              </w:rPr>
              <w:t>）</w:t>
            </w:r>
          </w:p>
        </w:tc>
        <w:tc>
          <w:tcPr>
            <w:tcW w:w="1969" w:type="dxa"/>
            <w:tcBorders>
              <w:top w:val="single" w:color="000000" w:sz="4" w:space="0"/>
              <w:left w:val="single" w:color="000000" w:sz="4" w:space="0"/>
              <w:bottom w:val="single" w:color="000000" w:sz="4" w:space="0"/>
              <w:right w:val="single" w:color="000000" w:sz="4" w:space="0"/>
            </w:tcBorders>
          </w:tcPr>
          <w:p>
            <w:pPr>
              <w:spacing w:before="94" w:line="221" w:lineRule="auto"/>
              <w:ind w:left="179"/>
              <w:rPr>
                <w:rFonts w:hint="eastAsia" w:ascii="仿宋_GB2312" w:eastAsia="仿宋_GB2312" w:cs="仿宋_GB2312"/>
                <w:color w:val="000000"/>
                <w:sz w:val="21"/>
                <w:szCs w:val="21"/>
                <w:lang w:eastAsia="zh-CN"/>
              </w:rPr>
            </w:pPr>
            <w:r>
              <w:rPr>
                <w:rFonts w:hint="eastAsia" w:ascii="仿宋_GB2312" w:eastAsia="仿宋_GB2312" w:cs="仿宋_GB2312"/>
                <w:color w:val="000000"/>
                <w:sz w:val="21"/>
                <w:szCs w:val="21"/>
                <w:lang w:eastAsia="zh-CN"/>
              </w:rPr>
              <w:t>市安委办（安委办日常工作</w:t>
            </w:r>
            <w:r>
              <w:rPr>
                <w:rFonts w:hint="eastAsia" w:ascii="仿宋_GB2312" w:eastAsia="仿宋_GB2312" w:cs="仿宋_GB2312"/>
                <w:color w:val="000000"/>
                <w:sz w:val="21"/>
                <w:szCs w:val="21"/>
                <w:lang w:val="en-US" w:eastAsia="zh-CN"/>
              </w:rPr>
              <w:t>,100分</w:t>
            </w:r>
            <w:r>
              <w:rPr>
                <w:rFonts w:hint="eastAsia" w:ascii="仿宋_GB2312" w:eastAsia="仿宋_GB2312" w:cs="仿宋_GB2312"/>
                <w:color w:val="00000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465" w:type="dxa"/>
            <w:tcBorders>
              <w:top w:val="single" w:color="000000" w:sz="4" w:space="0"/>
              <w:left w:val="single" w:color="000000" w:sz="4" w:space="0"/>
              <w:bottom w:val="single" w:color="000000" w:sz="4" w:space="0"/>
              <w:right w:val="single" w:color="000000" w:sz="4" w:space="0"/>
            </w:tcBorders>
          </w:tcPr>
          <w:p>
            <w:pPr>
              <w:spacing w:before="150" w:line="185" w:lineRule="auto"/>
              <w:ind w:left="164"/>
              <w:rPr>
                <w:rFonts w:hint="eastAsia" w:ascii="仿宋_GB2312" w:eastAsia="仿宋_GB2312" w:cs="仿宋_GB2312"/>
                <w:color w:val="000000"/>
                <w:sz w:val="23"/>
                <w:szCs w:val="23"/>
              </w:rPr>
            </w:pPr>
            <w:r>
              <w:rPr>
                <w:rFonts w:hint="eastAsia" w:ascii="仿宋_GB2312" w:eastAsia="仿宋_GB2312" w:cs="仿宋_GB2312"/>
                <w:color w:val="000000"/>
                <w:sz w:val="23"/>
                <w:szCs w:val="23"/>
              </w:rPr>
              <w:t>1</w:t>
            </w:r>
          </w:p>
        </w:tc>
        <w:tc>
          <w:tcPr>
            <w:tcW w:w="2108" w:type="dxa"/>
            <w:tcBorders>
              <w:top w:val="single" w:color="000000" w:sz="4" w:space="0"/>
              <w:left w:val="single" w:color="000000" w:sz="4" w:space="0"/>
              <w:bottom w:val="single" w:color="000000" w:sz="4" w:space="0"/>
              <w:right w:val="single" w:color="000000" w:sz="4" w:space="0"/>
            </w:tcBorders>
          </w:tcPr>
          <w:p>
            <w:pPr>
              <w:spacing w:before="92" w:line="218" w:lineRule="auto"/>
              <w:ind w:left="179"/>
              <w:rPr>
                <w:rFonts w:hint="eastAsia" w:ascii="仿宋_GB2312" w:eastAsia="仿宋_GB2312" w:cs="仿宋_GB2312"/>
                <w:color w:val="000000"/>
                <w:sz w:val="23"/>
                <w:szCs w:val="23"/>
                <w:lang w:eastAsia="zh-CN"/>
              </w:rPr>
            </w:pPr>
            <w:r>
              <w:rPr>
                <w:rFonts w:hint="eastAsia" w:ascii="仿宋_GB2312" w:eastAsia="仿宋_GB2312" w:cs="仿宋_GB2312"/>
                <w:color w:val="000000"/>
                <w:sz w:val="23"/>
                <w:szCs w:val="23"/>
                <w:lang w:eastAsia="zh-CN"/>
              </w:rPr>
              <w:t>交城</w:t>
            </w:r>
          </w:p>
        </w:tc>
        <w:tc>
          <w:tcPr>
            <w:tcW w:w="2611"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175"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3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6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1969"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465" w:type="dxa"/>
            <w:tcBorders>
              <w:top w:val="single" w:color="000000" w:sz="4" w:space="0"/>
              <w:left w:val="single" w:color="000000" w:sz="4" w:space="0"/>
              <w:bottom w:val="single" w:color="000000" w:sz="4" w:space="0"/>
              <w:right w:val="single" w:color="000000" w:sz="4" w:space="0"/>
            </w:tcBorders>
          </w:tcPr>
          <w:p>
            <w:pPr>
              <w:spacing w:before="152" w:line="182" w:lineRule="auto"/>
              <w:ind w:left="164"/>
              <w:rPr>
                <w:rFonts w:hint="eastAsia" w:ascii="仿宋_GB2312" w:eastAsia="仿宋_GB2312" w:cs="仿宋_GB2312"/>
                <w:color w:val="000000"/>
                <w:sz w:val="23"/>
                <w:szCs w:val="23"/>
              </w:rPr>
            </w:pPr>
            <w:r>
              <w:rPr>
                <w:rFonts w:hint="eastAsia" w:ascii="仿宋_GB2312" w:eastAsia="仿宋_GB2312" w:cs="仿宋_GB2312"/>
                <w:color w:val="000000"/>
                <w:sz w:val="23"/>
                <w:szCs w:val="23"/>
              </w:rPr>
              <w:t>2</w:t>
            </w:r>
          </w:p>
        </w:tc>
        <w:tc>
          <w:tcPr>
            <w:tcW w:w="2108" w:type="dxa"/>
            <w:tcBorders>
              <w:top w:val="single" w:color="000000" w:sz="4" w:space="0"/>
              <w:left w:val="single" w:color="000000" w:sz="4" w:space="0"/>
              <w:bottom w:val="single" w:color="000000" w:sz="4" w:space="0"/>
              <w:right w:val="single" w:color="000000" w:sz="4" w:space="0"/>
            </w:tcBorders>
          </w:tcPr>
          <w:p>
            <w:pPr>
              <w:spacing w:before="94" w:line="221" w:lineRule="auto"/>
              <w:ind w:left="179"/>
              <w:rPr>
                <w:rFonts w:hint="eastAsia" w:ascii="仿宋_GB2312" w:eastAsia="仿宋_GB2312" w:cs="仿宋_GB2312"/>
                <w:color w:val="000000"/>
                <w:sz w:val="23"/>
                <w:szCs w:val="23"/>
                <w:lang w:eastAsia="zh-CN"/>
              </w:rPr>
            </w:pPr>
            <w:r>
              <w:rPr>
                <w:rFonts w:hint="eastAsia" w:ascii="仿宋_GB2312" w:eastAsia="仿宋_GB2312" w:cs="仿宋_GB2312"/>
                <w:color w:val="000000"/>
                <w:sz w:val="23"/>
                <w:szCs w:val="23"/>
                <w:lang w:eastAsia="zh-CN"/>
              </w:rPr>
              <w:t>文水</w:t>
            </w:r>
          </w:p>
        </w:tc>
        <w:tc>
          <w:tcPr>
            <w:tcW w:w="2611"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175"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3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6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1969"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465" w:type="dxa"/>
            <w:tcBorders>
              <w:top w:val="single" w:color="000000" w:sz="4" w:space="0"/>
              <w:left w:val="single" w:color="000000" w:sz="4" w:space="0"/>
              <w:bottom w:val="single" w:color="000000" w:sz="4" w:space="0"/>
              <w:right w:val="single" w:color="000000" w:sz="4" w:space="0"/>
            </w:tcBorders>
          </w:tcPr>
          <w:p>
            <w:pPr>
              <w:spacing w:before="152" w:line="182" w:lineRule="auto"/>
              <w:ind w:left="164"/>
              <w:rPr>
                <w:rFonts w:hint="eastAsia" w:ascii="仿宋_GB2312" w:eastAsia="仿宋_GB2312" w:cs="仿宋_GB2312"/>
                <w:color w:val="000000"/>
                <w:sz w:val="23"/>
                <w:szCs w:val="23"/>
              </w:rPr>
            </w:pPr>
            <w:r>
              <w:rPr>
                <w:rFonts w:hint="eastAsia" w:ascii="仿宋_GB2312" w:eastAsia="仿宋_GB2312" w:cs="仿宋_GB2312"/>
                <w:color w:val="000000"/>
                <w:sz w:val="23"/>
                <w:szCs w:val="23"/>
              </w:rPr>
              <w:t>3</w:t>
            </w:r>
          </w:p>
        </w:tc>
        <w:tc>
          <w:tcPr>
            <w:tcW w:w="2108" w:type="dxa"/>
            <w:tcBorders>
              <w:top w:val="single" w:color="000000" w:sz="4" w:space="0"/>
              <w:left w:val="single" w:color="000000" w:sz="4" w:space="0"/>
              <w:bottom w:val="single" w:color="000000" w:sz="4" w:space="0"/>
              <w:right w:val="single" w:color="000000" w:sz="4" w:space="0"/>
            </w:tcBorders>
          </w:tcPr>
          <w:p>
            <w:pPr>
              <w:spacing w:before="94" w:line="221" w:lineRule="auto"/>
              <w:ind w:left="179"/>
              <w:rPr>
                <w:rFonts w:hint="eastAsia" w:ascii="仿宋_GB2312" w:eastAsia="仿宋_GB2312" w:cs="仿宋_GB2312"/>
                <w:color w:val="000000"/>
                <w:sz w:val="23"/>
                <w:szCs w:val="23"/>
                <w:lang w:eastAsia="zh-CN"/>
              </w:rPr>
            </w:pPr>
            <w:r>
              <w:rPr>
                <w:rFonts w:hint="eastAsia" w:ascii="仿宋_GB2312" w:eastAsia="仿宋_GB2312" w:cs="仿宋_GB2312"/>
                <w:color w:val="000000"/>
                <w:sz w:val="23"/>
                <w:szCs w:val="23"/>
                <w:lang w:eastAsia="zh-CN"/>
              </w:rPr>
              <w:t>汾阳</w:t>
            </w:r>
          </w:p>
        </w:tc>
        <w:tc>
          <w:tcPr>
            <w:tcW w:w="2611"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175"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3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6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1969"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465" w:type="dxa"/>
            <w:tcBorders>
              <w:top w:val="single" w:color="000000" w:sz="4" w:space="0"/>
              <w:left w:val="single" w:color="000000" w:sz="4" w:space="0"/>
              <w:bottom w:val="single" w:color="000000" w:sz="4" w:space="0"/>
              <w:right w:val="single" w:color="000000" w:sz="4" w:space="0"/>
            </w:tcBorders>
          </w:tcPr>
          <w:p>
            <w:pPr>
              <w:spacing w:before="153" w:line="182" w:lineRule="auto"/>
              <w:ind w:left="164"/>
              <w:rPr>
                <w:rFonts w:hint="eastAsia" w:ascii="仿宋_GB2312" w:eastAsia="仿宋_GB2312" w:cs="仿宋_GB2312"/>
                <w:color w:val="000000"/>
                <w:sz w:val="23"/>
                <w:szCs w:val="23"/>
              </w:rPr>
            </w:pPr>
            <w:r>
              <w:rPr>
                <w:rFonts w:hint="eastAsia" w:ascii="仿宋_GB2312" w:eastAsia="仿宋_GB2312" w:cs="仿宋_GB2312"/>
                <w:color w:val="000000"/>
                <w:sz w:val="23"/>
                <w:szCs w:val="23"/>
              </w:rPr>
              <w:t>4</w:t>
            </w:r>
          </w:p>
        </w:tc>
        <w:tc>
          <w:tcPr>
            <w:tcW w:w="2108" w:type="dxa"/>
            <w:tcBorders>
              <w:top w:val="single" w:color="000000" w:sz="4" w:space="0"/>
              <w:left w:val="single" w:color="000000" w:sz="4" w:space="0"/>
              <w:bottom w:val="single" w:color="000000" w:sz="4" w:space="0"/>
              <w:right w:val="single" w:color="000000" w:sz="4" w:space="0"/>
            </w:tcBorders>
          </w:tcPr>
          <w:p>
            <w:pPr>
              <w:spacing w:before="94" w:line="218" w:lineRule="auto"/>
              <w:ind w:left="179"/>
              <w:rPr>
                <w:rFonts w:hint="eastAsia" w:ascii="仿宋_GB2312" w:eastAsia="仿宋_GB2312" w:cs="仿宋_GB2312"/>
                <w:color w:val="000000"/>
                <w:sz w:val="23"/>
                <w:szCs w:val="23"/>
                <w:lang w:eastAsia="zh-CN"/>
              </w:rPr>
            </w:pPr>
            <w:r>
              <w:rPr>
                <w:rFonts w:hint="eastAsia" w:ascii="仿宋_GB2312" w:eastAsia="仿宋_GB2312" w:cs="仿宋_GB2312"/>
                <w:color w:val="000000"/>
                <w:sz w:val="23"/>
                <w:szCs w:val="23"/>
                <w:lang w:eastAsia="zh-CN"/>
              </w:rPr>
              <w:t>孝义</w:t>
            </w:r>
          </w:p>
        </w:tc>
        <w:tc>
          <w:tcPr>
            <w:tcW w:w="2611"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175"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3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6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1969"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465" w:type="dxa"/>
            <w:tcBorders>
              <w:top w:val="single" w:color="000000" w:sz="4" w:space="0"/>
              <w:left w:val="single" w:color="000000" w:sz="4" w:space="0"/>
              <w:bottom w:val="single" w:color="000000" w:sz="4" w:space="0"/>
              <w:right w:val="single" w:color="000000" w:sz="4" w:space="0"/>
            </w:tcBorders>
          </w:tcPr>
          <w:p>
            <w:pPr>
              <w:spacing w:before="155" w:line="182" w:lineRule="auto"/>
              <w:ind w:left="164"/>
              <w:rPr>
                <w:rFonts w:hint="eastAsia" w:ascii="仿宋_GB2312" w:eastAsia="仿宋_GB2312" w:cs="仿宋_GB2312"/>
                <w:color w:val="000000"/>
                <w:sz w:val="23"/>
                <w:szCs w:val="23"/>
              </w:rPr>
            </w:pPr>
            <w:r>
              <w:rPr>
                <w:rFonts w:hint="eastAsia" w:ascii="仿宋_GB2312" w:eastAsia="仿宋_GB2312" w:cs="仿宋_GB2312"/>
                <w:color w:val="000000"/>
                <w:sz w:val="23"/>
                <w:szCs w:val="23"/>
              </w:rPr>
              <w:t>5</w:t>
            </w:r>
          </w:p>
        </w:tc>
        <w:tc>
          <w:tcPr>
            <w:tcW w:w="2108" w:type="dxa"/>
            <w:tcBorders>
              <w:top w:val="single" w:color="000000" w:sz="4" w:space="0"/>
              <w:left w:val="single" w:color="000000" w:sz="4" w:space="0"/>
              <w:bottom w:val="single" w:color="000000" w:sz="4" w:space="0"/>
              <w:right w:val="single" w:color="000000" w:sz="4" w:space="0"/>
            </w:tcBorders>
          </w:tcPr>
          <w:p>
            <w:pPr>
              <w:spacing w:before="99" w:line="223" w:lineRule="auto"/>
              <w:ind w:left="179"/>
              <w:rPr>
                <w:rFonts w:hint="eastAsia" w:ascii="仿宋_GB2312" w:eastAsia="仿宋_GB2312" w:cs="仿宋_GB2312"/>
                <w:color w:val="000000"/>
                <w:sz w:val="23"/>
                <w:szCs w:val="23"/>
                <w:lang w:eastAsia="zh-CN"/>
              </w:rPr>
            </w:pPr>
            <w:r>
              <w:rPr>
                <w:rFonts w:hint="eastAsia" w:ascii="仿宋_GB2312" w:eastAsia="仿宋_GB2312" w:cs="仿宋_GB2312"/>
                <w:color w:val="000000"/>
                <w:sz w:val="23"/>
                <w:szCs w:val="23"/>
                <w:lang w:eastAsia="zh-CN"/>
              </w:rPr>
              <w:t>交口</w:t>
            </w:r>
          </w:p>
        </w:tc>
        <w:tc>
          <w:tcPr>
            <w:tcW w:w="2611"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175"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3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6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1969"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465" w:type="dxa"/>
            <w:tcBorders>
              <w:top w:val="single" w:color="000000" w:sz="4" w:space="0"/>
              <w:left w:val="single" w:color="000000" w:sz="4" w:space="0"/>
              <w:bottom w:val="single" w:color="000000" w:sz="4" w:space="0"/>
              <w:right w:val="single" w:color="000000" w:sz="4" w:space="0"/>
            </w:tcBorders>
          </w:tcPr>
          <w:p>
            <w:pPr>
              <w:spacing w:before="144" w:line="182" w:lineRule="auto"/>
              <w:ind w:left="164"/>
              <w:rPr>
                <w:rFonts w:hint="eastAsia" w:ascii="仿宋_GB2312" w:eastAsia="仿宋_GB2312" w:cs="仿宋_GB2312"/>
                <w:color w:val="000000"/>
                <w:sz w:val="23"/>
                <w:szCs w:val="23"/>
              </w:rPr>
            </w:pPr>
            <w:r>
              <w:rPr>
                <w:rFonts w:hint="eastAsia" w:ascii="仿宋_GB2312" w:eastAsia="仿宋_GB2312" w:cs="仿宋_GB2312"/>
                <w:color w:val="000000"/>
                <w:sz w:val="23"/>
                <w:szCs w:val="23"/>
              </w:rPr>
              <w:t>6</w:t>
            </w:r>
          </w:p>
        </w:tc>
        <w:tc>
          <w:tcPr>
            <w:tcW w:w="2108" w:type="dxa"/>
            <w:tcBorders>
              <w:top w:val="single" w:color="000000" w:sz="4" w:space="0"/>
              <w:left w:val="single" w:color="000000" w:sz="4" w:space="0"/>
              <w:bottom w:val="single" w:color="000000" w:sz="4" w:space="0"/>
              <w:right w:val="single" w:color="000000" w:sz="4" w:space="0"/>
            </w:tcBorders>
          </w:tcPr>
          <w:p>
            <w:pPr>
              <w:spacing w:before="84" w:line="218" w:lineRule="auto"/>
              <w:ind w:left="179"/>
              <w:rPr>
                <w:rFonts w:hint="eastAsia" w:ascii="仿宋_GB2312" w:eastAsia="仿宋_GB2312" w:cs="仿宋_GB2312"/>
                <w:color w:val="000000"/>
                <w:sz w:val="23"/>
                <w:szCs w:val="23"/>
                <w:lang w:eastAsia="zh-CN"/>
              </w:rPr>
            </w:pPr>
            <w:r>
              <w:rPr>
                <w:rFonts w:hint="eastAsia" w:ascii="仿宋_GB2312" w:eastAsia="仿宋_GB2312" w:cs="仿宋_GB2312"/>
                <w:color w:val="000000"/>
                <w:sz w:val="23"/>
                <w:szCs w:val="23"/>
                <w:lang w:eastAsia="zh-CN"/>
              </w:rPr>
              <w:t>石楼</w:t>
            </w:r>
          </w:p>
        </w:tc>
        <w:tc>
          <w:tcPr>
            <w:tcW w:w="2611"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175"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3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6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1969"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465" w:type="dxa"/>
            <w:tcBorders>
              <w:top w:val="single" w:color="000000" w:sz="4" w:space="0"/>
              <w:left w:val="single" w:color="000000" w:sz="4" w:space="0"/>
              <w:bottom w:val="single" w:color="000000" w:sz="4" w:space="0"/>
              <w:right w:val="single" w:color="000000" w:sz="4" w:space="0"/>
            </w:tcBorders>
          </w:tcPr>
          <w:p>
            <w:pPr>
              <w:spacing w:before="156" w:line="182" w:lineRule="auto"/>
              <w:ind w:left="164"/>
              <w:rPr>
                <w:rFonts w:hint="eastAsia" w:ascii="仿宋_GB2312" w:eastAsia="仿宋_GB2312" w:cs="仿宋_GB2312"/>
                <w:color w:val="000000"/>
                <w:sz w:val="23"/>
                <w:szCs w:val="23"/>
              </w:rPr>
            </w:pPr>
            <w:r>
              <w:rPr>
                <w:rFonts w:hint="eastAsia" w:ascii="仿宋_GB2312" w:eastAsia="仿宋_GB2312" w:cs="仿宋_GB2312"/>
                <w:color w:val="000000"/>
                <w:sz w:val="23"/>
                <w:szCs w:val="23"/>
              </w:rPr>
              <w:t>7</w:t>
            </w:r>
          </w:p>
        </w:tc>
        <w:tc>
          <w:tcPr>
            <w:tcW w:w="2108" w:type="dxa"/>
            <w:tcBorders>
              <w:top w:val="single" w:color="000000" w:sz="4" w:space="0"/>
              <w:left w:val="single" w:color="000000" w:sz="4" w:space="0"/>
              <w:bottom w:val="single" w:color="000000" w:sz="4" w:space="0"/>
              <w:right w:val="single" w:color="000000" w:sz="4" w:space="0"/>
            </w:tcBorders>
          </w:tcPr>
          <w:p>
            <w:pPr>
              <w:spacing w:before="99" w:line="221" w:lineRule="auto"/>
              <w:ind w:left="179"/>
              <w:rPr>
                <w:rFonts w:hint="eastAsia" w:ascii="仿宋_GB2312" w:eastAsia="仿宋_GB2312" w:cs="仿宋_GB2312"/>
                <w:color w:val="000000"/>
                <w:sz w:val="23"/>
                <w:szCs w:val="23"/>
                <w:lang w:eastAsia="zh-CN"/>
              </w:rPr>
            </w:pPr>
            <w:r>
              <w:rPr>
                <w:rFonts w:hint="eastAsia" w:ascii="仿宋_GB2312" w:eastAsia="仿宋_GB2312" w:cs="仿宋_GB2312"/>
                <w:color w:val="000000"/>
                <w:sz w:val="23"/>
                <w:szCs w:val="23"/>
                <w:lang w:eastAsia="zh-CN"/>
              </w:rPr>
              <w:t>柳林</w:t>
            </w:r>
          </w:p>
        </w:tc>
        <w:tc>
          <w:tcPr>
            <w:tcW w:w="2611"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175"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3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6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1969"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465" w:type="dxa"/>
            <w:tcBorders>
              <w:top w:val="single" w:color="000000" w:sz="4" w:space="0"/>
              <w:left w:val="single" w:color="000000" w:sz="4" w:space="0"/>
              <w:bottom w:val="single" w:color="000000" w:sz="4" w:space="0"/>
              <w:right w:val="single" w:color="000000" w:sz="4" w:space="0"/>
            </w:tcBorders>
          </w:tcPr>
          <w:p>
            <w:pPr>
              <w:spacing w:before="156" w:line="182" w:lineRule="auto"/>
              <w:ind w:left="164"/>
              <w:rPr>
                <w:rFonts w:hint="eastAsia" w:ascii="仿宋_GB2312" w:eastAsia="仿宋_GB2312" w:cs="仿宋_GB2312"/>
                <w:color w:val="000000"/>
                <w:sz w:val="23"/>
                <w:szCs w:val="23"/>
              </w:rPr>
            </w:pPr>
            <w:r>
              <w:rPr>
                <w:rFonts w:hint="eastAsia" w:ascii="仿宋_GB2312" w:eastAsia="仿宋_GB2312" w:cs="仿宋_GB2312"/>
                <w:color w:val="000000"/>
                <w:sz w:val="23"/>
                <w:szCs w:val="23"/>
              </w:rPr>
              <w:t>8</w:t>
            </w:r>
          </w:p>
        </w:tc>
        <w:tc>
          <w:tcPr>
            <w:tcW w:w="2108" w:type="dxa"/>
            <w:tcBorders>
              <w:top w:val="single" w:color="000000" w:sz="4" w:space="0"/>
              <w:left w:val="single" w:color="000000" w:sz="4" w:space="0"/>
              <w:bottom w:val="single" w:color="000000" w:sz="4" w:space="0"/>
              <w:right w:val="single" w:color="000000" w:sz="4" w:space="0"/>
            </w:tcBorders>
          </w:tcPr>
          <w:p>
            <w:pPr>
              <w:spacing w:before="97" w:line="218" w:lineRule="auto"/>
              <w:ind w:left="179"/>
              <w:rPr>
                <w:rFonts w:hint="eastAsia" w:ascii="仿宋_GB2312" w:eastAsia="仿宋_GB2312" w:cs="仿宋_GB2312"/>
                <w:color w:val="000000"/>
                <w:sz w:val="23"/>
                <w:szCs w:val="23"/>
                <w:lang w:eastAsia="zh-CN"/>
              </w:rPr>
            </w:pPr>
            <w:r>
              <w:rPr>
                <w:rFonts w:hint="eastAsia" w:ascii="仿宋_GB2312" w:eastAsia="仿宋_GB2312" w:cs="仿宋_GB2312"/>
                <w:color w:val="000000"/>
                <w:sz w:val="23"/>
                <w:szCs w:val="23"/>
                <w:lang w:eastAsia="zh-CN"/>
              </w:rPr>
              <w:t>中阳</w:t>
            </w:r>
          </w:p>
        </w:tc>
        <w:tc>
          <w:tcPr>
            <w:tcW w:w="2611"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175"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3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6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1969"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465" w:type="dxa"/>
            <w:tcBorders>
              <w:top w:val="single" w:color="000000" w:sz="4" w:space="0"/>
              <w:left w:val="single" w:color="000000" w:sz="4" w:space="0"/>
              <w:bottom w:val="single" w:color="000000" w:sz="4" w:space="0"/>
              <w:right w:val="single" w:color="000000" w:sz="4" w:space="0"/>
            </w:tcBorders>
          </w:tcPr>
          <w:p>
            <w:pPr>
              <w:spacing w:before="156" w:line="182" w:lineRule="auto"/>
              <w:ind w:left="164"/>
              <w:rPr>
                <w:rFonts w:hint="eastAsia" w:ascii="仿宋_GB2312" w:eastAsia="仿宋_GB2312" w:cs="仿宋_GB2312"/>
                <w:color w:val="000000"/>
                <w:sz w:val="23"/>
                <w:szCs w:val="23"/>
              </w:rPr>
            </w:pPr>
            <w:r>
              <w:rPr>
                <w:rFonts w:hint="eastAsia" w:ascii="仿宋_GB2312" w:eastAsia="仿宋_GB2312" w:cs="仿宋_GB2312"/>
                <w:color w:val="000000"/>
                <w:sz w:val="23"/>
                <w:szCs w:val="23"/>
              </w:rPr>
              <w:t>9</w:t>
            </w:r>
          </w:p>
        </w:tc>
        <w:tc>
          <w:tcPr>
            <w:tcW w:w="2108" w:type="dxa"/>
            <w:tcBorders>
              <w:top w:val="single" w:color="000000" w:sz="4" w:space="0"/>
              <w:left w:val="single" w:color="000000" w:sz="4" w:space="0"/>
              <w:bottom w:val="single" w:color="000000" w:sz="4" w:space="0"/>
              <w:right w:val="single" w:color="000000" w:sz="4" w:space="0"/>
            </w:tcBorders>
          </w:tcPr>
          <w:p>
            <w:pPr>
              <w:spacing w:before="97" w:line="218" w:lineRule="auto"/>
              <w:ind w:left="179"/>
              <w:rPr>
                <w:rFonts w:hint="eastAsia" w:ascii="仿宋_GB2312" w:eastAsia="仿宋_GB2312" w:cs="仿宋_GB2312"/>
                <w:color w:val="000000"/>
                <w:sz w:val="23"/>
                <w:szCs w:val="23"/>
                <w:lang w:eastAsia="zh-CN"/>
              </w:rPr>
            </w:pPr>
            <w:r>
              <w:rPr>
                <w:rFonts w:hint="eastAsia" w:ascii="仿宋_GB2312" w:eastAsia="仿宋_GB2312" w:cs="仿宋_GB2312"/>
                <w:color w:val="000000"/>
                <w:sz w:val="23"/>
                <w:szCs w:val="23"/>
                <w:lang w:eastAsia="zh-CN"/>
              </w:rPr>
              <w:t>离石</w:t>
            </w:r>
          </w:p>
        </w:tc>
        <w:tc>
          <w:tcPr>
            <w:tcW w:w="2611"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175"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3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6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1969"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465" w:type="dxa"/>
            <w:tcBorders>
              <w:top w:val="single" w:color="000000" w:sz="4" w:space="0"/>
              <w:left w:val="single" w:color="000000" w:sz="4" w:space="0"/>
              <w:bottom w:val="single" w:color="000000" w:sz="4" w:space="0"/>
              <w:right w:val="single" w:color="000000" w:sz="4" w:space="0"/>
            </w:tcBorders>
          </w:tcPr>
          <w:p>
            <w:pPr>
              <w:spacing w:before="156" w:line="185" w:lineRule="auto"/>
              <w:ind w:left="104"/>
              <w:rPr>
                <w:rFonts w:hint="eastAsia" w:ascii="仿宋_GB2312" w:eastAsia="仿宋_GB2312" w:cs="仿宋_GB2312"/>
                <w:color w:val="000000"/>
                <w:sz w:val="23"/>
                <w:szCs w:val="23"/>
              </w:rPr>
            </w:pPr>
            <w:r>
              <w:rPr>
                <w:rFonts w:hint="eastAsia" w:ascii="仿宋_GB2312" w:eastAsia="仿宋_GB2312" w:cs="仿宋_GB2312"/>
                <w:color w:val="000000"/>
                <w:spacing w:val="-7"/>
                <w:sz w:val="23"/>
                <w:szCs w:val="23"/>
              </w:rPr>
              <w:t>10</w:t>
            </w:r>
          </w:p>
        </w:tc>
        <w:tc>
          <w:tcPr>
            <w:tcW w:w="2108" w:type="dxa"/>
            <w:tcBorders>
              <w:top w:val="single" w:color="000000" w:sz="4" w:space="0"/>
              <w:left w:val="single" w:color="000000" w:sz="4" w:space="0"/>
              <w:bottom w:val="single" w:color="000000" w:sz="4" w:space="0"/>
              <w:right w:val="single" w:color="000000" w:sz="4" w:space="0"/>
            </w:tcBorders>
          </w:tcPr>
          <w:p>
            <w:pPr>
              <w:spacing w:before="99" w:line="221" w:lineRule="auto"/>
              <w:ind w:left="179"/>
              <w:rPr>
                <w:rFonts w:hint="eastAsia" w:ascii="仿宋_GB2312" w:eastAsia="仿宋_GB2312" w:cs="仿宋_GB2312"/>
                <w:color w:val="000000"/>
                <w:sz w:val="23"/>
                <w:szCs w:val="23"/>
                <w:lang w:eastAsia="zh-CN"/>
              </w:rPr>
            </w:pPr>
            <w:r>
              <w:rPr>
                <w:rFonts w:hint="eastAsia" w:ascii="仿宋_GB2312" w:eastAsia="仿宋_GB2312" w:cs="仿宋_GB2312"/>
                <w:color w:val="000000"/>
                <w:sz w:val="23"/>
                <w:szCs w:val="23"/>
                <w:lang w:eastAsia="zh-CN"/>
              </w:rPr>
              <w:t>方山</w:t>
            </w:r>
          </w:p>
        </w:tc>
        <w:tc>
          <w:tcPr>
            <w:tcW w:w="2611"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175"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3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6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1969"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465" w:type="dxa"/>
            <w:tcBorders>
              <w:top w:val="single" w:color="000000" w:sz="4" w:space="0"/>
              <w:left w:val="single" w:color="000000" w:sz="4" w:space="0"/>
              <w:bottom w:val="single" w:color="000000" w:sz="4" w:space="0"/>
              <w:right w:val="single" w:color="000000" w:sz="4" w:space="0"/>
            </w:tcBorders>
          </w:tcPr>
          <w:p>
            <w:pPr>
              <w:spacing w:before="156" w:line="185" w:lineRule="auto"/>
              <w:ind w:left="104"/>
              <w:rPr>
                <w:rFonts w:hint="eastAsia" w:ascii="仿宋_GB2312" w:eastAsia="仿宋_GB2312" w:cs="仿宋_GB2312"/>
                <w:color w:val="000000"/>
                <w:sz w:val="23"/>
                <w:szCs w:val="23"/>
              </w:rPr>
            </w:pPr>
            <w:r>
              <w:rPr>
                <w:rFonts w:hint="eastAsia" w:ascii="仿宋_GB2312" w:eastAsia="仿宋_GB2312" w:cs="仿宋_GB2312"/>
                <w:color w:val="000000"/>
                <w:spacing w:val="-7"/>
                <w:sz w:val="23"/>
                <w:szCs w:val="23"/>
              </w:rPr>
              <w:t>11</w:t>
            </w:r>
          </w:p>
        </w:tc>
        <w:tc>
          <w:tcPr>
            <w:tcW w:w="2108" w:type="dxa"/>
            <w:tcBorders>
              <w:top w:val="single" w:color="000000" w:sz="4" w:space="0"/>
              <w:left w:val="single" w:color="000000" w:sz="4" w:space="0"/>
              <w:bottom w:val="single" w:color="000000" w:sz="4" w:space="0"/>
              <w:right w:val="single" w:color="000000" w:sz="4" w:space="0"/>
            </w:tcBorders>
          </w:tcPr>
          <w:p>
            <w:pPr>
              <w:spacing w:before="99" w:line="221" w:lineRule="auto"/>
              <w:ind w:left="179"/>
              <w:rPr>
                <w:rFonts w:hint="eastAsia" w:ascii="仿宋_GB2312" w:eastAsia="仿宋_GB2312" w:cs="仿宋_GB2312"/>
                <w:color w:val="000000"/>
                <w:sz w:val="23"/>
                <w:szCs w:val="23"/>
                <w:lang w:eastAsia="zh-CN"/>
              </w:rPr>
            </w:pPr>
            <w:r>
              <w:rPr>
                <w:rFonts w:hint="eastAsia" w:ascii="仿宋_GB2312" w:eastAsia="仿宋_GB2312" w:cs="仿宋_GB2312"/>
                <w:color w:val="000000"/>
                <w:sz w:val="23"/>
                <w:szCs w:val="23"/>
                <w:lang w:eastAsia="zh-CN"/>
              </w:rPr>
              <w:t>岚县</w:t>
            </w:r>
          </w:p>
        </w:tc>
        <w:tc>
          <w:tcPr>
            <w:tcW w:w="2611"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175"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3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6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1969"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465" w:type="dxa"/>
            <w:tcBorders>
              <w:top w:val="single" w:color="000000" w:sz="4" w:space="0"/>
              <w:left w:val="single" w:color="000000" w:sz="4" w:space="0"/>
              <w:bottom w:val="single" w:color="000000" w:sz="4" w:space="0"/>
              <w:right w:val="single" w:color="000000" w:sz="4" w:space="0"/>
            </w:tcBorders>
          </w:tcPr>
          <w:p>
            <w:pPr>
              <w:spacing w:before="147" w:line="185" w:lineRule="auto"/>
              <w:ind w:left="104"/>
              <w:rPr>
                <w:rFonts w:hint="eastAsia" w:ascii="仿宋_GB2312" w:eastAsia="仿宋_GB2312" w:cs="仿宋_GB2312"/>
                <w:color w:val="000000"/>
                <w:sz w:val="23"/>
                <w:szCs w:val="23"/>
              </w:rPr>
            </w:pPr>
            <w:r>
              <w:rPr>
                <w:rFonts w:hint="eastAsia" w:ascii="仿宋_GB2312" w:eastAsia="仿宋_GB2312" w:cs="仿宋_GB2312"/>
                <w:color w:val="000000"/>
                <w:spacing w:val="-7"/>
                <w:sz w:val="23"/>
                <w:szCs w:val="23"/>
              </w:rPr>
              <w:t>12</w:t>
            </w:r>
          </w:p>
        </w:tc>
        <w:tc>
          <w:tcPr>
            <w:tcW w:w="2108" w:type="dxa"/>
            <w:tcBorders>
              <w:top w:val="single" w:color="000000" w:sz="4" w:space="0"/>
              <w:left w:val="single" w:color="000000" w:sz="4" w:space="0"/>
              <w:bottom w:val="single" w:color="000000" w:sz="4" w:space="0"/>
              <w:right w:val="single" w:color="000000" w:sz="4" w:space="0"/>
            </w:tcBorders>
          </w:tcPr>
          <w:p>
            <w:pPr>
              <w:spacing w:before="90" w:line="221" w:lineRule="auto"/>
              <w:ind w:left="179"/>
              <w:rPr>
                <w:rFonts w:hint="eastAsia" w:ascii="仿宋_GB2312" w:eastAsia="仿宋_GB2312" w:cs="仿宋_GB2312"/>
                <w:color w:val="000000"/>
                <w:sz w:val="23"/>
                <w:szCs w:val="23"/>
                <w:lang w:eastAsia="zh-CN"/>
              </w:rPr>
            </w:pPr>
            <w:r>
              <w:rPr>
                <w:rFonts w:hint="eastAsia" w:ascii="仿宋_GB2312" w:eastAsia="仿宋_GB2312" w:cs="仿宋_GB2312"/>
                <w:color w:val="000000"/>
                <w:sz w:val="23"/>
                <w:szCs w:val="23"/>
                <w:lang w:eastAsia="zh-CN"/>
              </w:rPr>
              <w:t>临县</w:t>
            </w:r>
          </w:p>
        </w:tc>
        <w:tc>
          <w:tcPr>
            <w:tcW w:w="2611"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175"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3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6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1969"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465" w:type="dxa"/>
            <w:tcBorders>
              <w:top w:val="single" w:color="000000" w:sz="4" w:space="0"/>
              <w:left w:val="single" w:color="000000" w:sz="4" w:space="0"/>
              <w:bottom w:val="single" w:color="000000" w:sz="4" w:space="0"/>
              <w:right w:val="single" w:color="000000" w:sz="4" w:space="0"/>
            </w:tcBorders>
          </w:tcPr>
          <w:p>
            <w:pPr>
              <w:spacing w:before="147" w:line="185" w:lineRule="auto"/>
              <w:ind w:left="104"/>
              <w:rPr>
                <w:rFonts w:hint="eastAsia" w:ascii="仿宋_GB2312" w:eastAsia="仿宋_GB2312" w:cs="仿宋_GB2312"/>
                <w:color w:val="000000"/>
                <w:spacing w:val="-7"/>
                <w:sz w:val="23"/>
                <w:szCs w:val="23"/>
                <w:lang w:val="en-US" w:eastAsia="zh-CN"/>
              </w:rPr>
            </w:pPr>
            <w:r>
              <w:rPr>
                <w:rFonts w:hint="eastAsia" w:ascii="仿宋_GB2312" w:eastAsia="仿宋_GB2312" w:cs="仿宋_GB2312"/>
                <w:color w:val="000000"/>
                <w:spacing w:val="-7"/>
                <w:sz w:val="23"/>
                <w:szCs w:val="23"/>
                <w:lang w:val="en-US" w:eastAsia="zh-CN"/>
              </w:rPr>
              <w:t>13</w:t>
            </w:r>
          </w:p>
        </w:tc>
        <w:tc>
          <w:tcPr>
            <w:tcW w:w="2108" w:type="dxa"/>
            <w:tcBorders>
              <w:top w:val="single" w:color="000000" w:sz="4" w:space="0"/>
              <w:left w:val="single" w:color="000000" w:sz="4" w:space="0"/>
              <w:bottom w:val="single" w:color="000000" w:sz="4" w:space="0"/>
              <w:right w:val="single" w:color="000000" w:sz="4" w:space="0"/>
            </w:tcBorders>
          </w:tcPr>
          <w:p>
            <w:pPr>
              <w:spacing w:before="90" w:line="221" w:lineRule="auto"/>
              <w:ind w:left="179"/>
              <w:rPr>
                <w:rFonts w:hint="eastAsia" w:ascii="仿宋_GB2312" w:eastAsia="仿宋_GB2312" w:cs="仿宋_GB2312"/>
                <w:color w:val="000000"/>
                <w:sz w:val="23"/>
                <w:szCs w:val="23"/>
                <w:lang w:eastAsia="zh-CN"/>
              </w:rPr>
            </w:pPr>
            <w:r>
              <w:rPr>
                <w:rFonts w:hint="eastAsia" w:ascii="仿宋_GB2312" w:eastAsia="仿宋_GB2312" w:cs="仿宋_GB2312"/>
                <w:color w:val="000000"/>
                <w:sz w:val="23"/>
                <w:szCs w:val="23"/>
                <w:lang w:eastAsia="zh-CN"/>
              </w:rPr>
              <w:t>兴县</w:t>
            </w:r>
          </w:p>
        </w:tc>
        <w:tc>
          <w:tcPr>
            <w:tcW w:w="2611"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175"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3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2653"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c>
          <w:tcPr>
            <w:tcW w:w="1969" w:type="dxa"/>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仿宋_GB2312"/>
                <w:color w:val="000000"/>
                <w:sz w:val="21"/>
              </w:rPr>
            </w:pPr>
          </w:p>
        </w:tc>
      </w:tr>
    </w:tbl>
    <w:p>
      <w:pPr>
        <w:rPr>
          <w:rFonts w:ascii="Arial" w:hAnsi="Arial"/>
          <w:color w:val="000000"/>
          <w:sz w:val="21"/>
        </w:rPr>
      </w:pPr>
    </w:p>
    <w:p>
      <w:pPr>
        <w:rPr>
          <w:color w:val="000000"/>
        </w:rPr>
        <w:sectPr>
          <w:headerReference r:id="rId7" w:type="first"/>
          <w:footerReference r:id="rId9" w:type="first"/>
          <w:headerReference r:id="rId5" w:type="default"/>
          <w:headerReference r:id="rId6" w:type="even"/>
          <w:footerReference r:id="rId8" w:type="even"/>
          <w:pgSz w:w="16840" w:h="11900"/>
          <w:pgMar w:top="1011" w:right="1745" w:bottom="1156" w:left="715" w:header="0" w:footer="808" w:gutter="0"/>
          <w:pgNumType w:fmt="numberInDash"/>
          <w:cols w:space="720" w:num="1"/>
          <w:docGrid w:linePitch="312" w:charSpace="0"/>
        </w:sectPr>
      </w:pPr>
    </w:p>
    <w:p>
      <w:pPr>
        <w:spacing w:before="111" w:line="223" w:lineRule="auto"/>
        <w:ind w:left="159"/>
        <w:rPr>
          <w:rFonts w:hint="eastAsia" w:ascii="黑体" w:eastAsia="黑体" w:cs="黑体"/>
          <w:b w:val="0"/>
          <w:bCs w:val="0"/>
          <w:color w:val="000000"/>
          <w:sz w:val="34"/>
          <w:szCs w:val="34"/>
          <w:lang w:eastAsia="zh-CN"/>
        </w:rPr>
      </w:pPr>
      <w:r>
        <w:rPr>
          <w:rFonts w:hint="eastAsia" w:ascii="黑体" w:eastAsia="黑体" w:cs="黑体"/>
          <w:b w:val="0"/>
          <w:bCs w:val="0"/>
          <w:color w:val="000000"/>
          <w:spacing w:val="2"/>
          <w:sz w:val="34"/>
          <w:szCs w:val="34"/>
        </w:rPr>
        <w:t>附件</w:t>
      </w:r>
      <w:r>
        <w:rPr>
          <w:rFonts w:hint="eastAsia" w:ascii="黑体" w:eastAsia="黑体" w:cs="黑体"/>
          <w:b w:val="0"/>
          <w:bCs w:val="0"/>
          <w:color w:val="000000"/>
          <w:spacing w:val="2"/>
          <w:sz w:val="34"/>
          <w:szCs w:val="34"/>
          <w:lang w:val="en-US" w:eastAsia="zh-CN"/>
        </w:rPr>
        <w:t>3：</w:t>
      </w:r>
    </w:p>
    <w:p>
      <w:pPr>
        <w:spacing w:before="45" w:line="218" w:lineRule="auto"/>
        <w:ind w:left="0" w:right="0" w:firstLine="0"/>
        <w:jc w:val="center"/>
        <w:rPr>
          <w:rFonts w:hint="eastAsia" w:ascii="方正小标宋简体" w:eastAsia="方正小标宋简体" w:cs="方正小标宋简体"/>
          <w:b w:val="0"/>
          <w:bCs w:val="0"/>
          <w:color w:val="000000"/>
          <w:sz w:val="44"/>
          <w:szCs w:val="44"/>
        </w:rPr>
      </w:pPr>
      <w:r>
        <w:rPr>
          <w:rFonts w:hint="eastAsia" w:ascii="方正小标宋简体" w:eastAsia="方正小标宋简体" w:cs="方正小标宋简体"/>
          <w:b w:val="0"/>
          <w:bCs w:val="0"/>
          <w:color w:val="000000"/>
          <w:spacing w:val="3"/>
          <w:sz w:val="44"/>
          <w:szCs w:val="44"/>
        </w:rPr>
        <w:t>2022年度安全生产和消防工作考核细则及评分标准</w:t>
      </w:r>
    </w:p>
    <w:p>
      <w:pPr>
        <w:tabs>
          <w:tab w:val="left" w:pos="3797"/>
        </w:tabs>
        <w:spacing w:before="109" w:line="204" w:lineRule="auto"/>
        <w:ind w:left="0" w:right="0" w:firstLine="0"/>
        <w:jc w:val="center"/>
        <w:rPr>
          <w:rFonts w:hint="eastAsia" w:ascii="楷体" w:eastAsia="楷体" w:cs="楷体"/>
          <w:b w:val="0"/>
          <w:bCs w:val="0"/>
          <w:color w:val="000000"/>
          <w:sz w:val="32"/>
          <w:szCs w:val="32"/>
          <w:lang w:eastAsia="zh-CN"/>
        </w:rPr>
      </w:pPr>
      <w:r>
        <w:rPr>
          <w:rFonts w:hint="eastAsia" w:ascii="楷体" w:eastAsia="楷体" w:cs="楷体"/>
          <w:b w:val="0"/>
          <w:bCs w:val="0"/>
          <w:color w:val="000000"/>
          <w:spacing w:val="9"/>
          <w:sz w:val="32"/>
          <w:szCs w:val="32"/>
        </w:rPr>
        <w:t>各县</w:t>
      </w:r>
      <w:r>
        <w:rPr>
          <w:rFonts w:hint="eastAsia" w:ascii="楷体" w:eastAsia="楷体" w:cs="楷体"/>
          <w:b w:val="0"/>
          <w:bCs w:val="0"/>
          <w:color w:val="000000"/>
          <w:spacing w:val="9"/>
          <w:sz w:val="32"/>
          <w:szCs w:val="32"/>
          <w:lang w:eastAsia="zh-CN"/>
        </w:rPr>
        <w:t>（</w:t>
      </w:r>
      <w:r>
        <w:rPr>
          <w:rFonts w:hint="eastAsia" w:ascii="楷体" w:eastAsia="楷体" w:cs="楷体"/>
          <w:b w:val="0"/>
          <w:bCs w:val="0"/>
          <w:color w:val="000000"/>
          <w:spacing w:val="9"/>
          <w:sz w:val="32"/>
          <w:szCs w:val="32"/>
        </w:rPr>
        <w:t>市</w:t>
      </w:r>
      <w:r>
        <w:rPr>
          <w:rFonts w:hint="eastAsia" w:ascii="楷体" w:eastAsia="楷体" w:cs="楷体"/>
          <w:b w:val="0"/>
          <w:bCs w:val="0"/>
          <w:color w:val="000000"/>
          <w:spacing w:val="9"/>
          <w:sz w:val="32"/>
          <w:szCs w:val="32"/>
          <w:lang w:eastAsia="zh-CN"/>
        </w:rPr>
        <w:t>、区）</w:t>
      </w:r>
    </w:p>
    <w:tbl>
      <w:tblPr>
        <w:tblStyle w:val="13"/>
        <w:tblW w:w="13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71"/>
        <w:gridCol w:w="3870"/>
        <w:gridCol w:w="4670"/>
        <w:gridCol w:w="2183"/>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rPr>
        <w:tc>
          <w:tcPr>
            <w:tcW w:w="1671" w:type="dxa"/>
            <w:tcBorders>
              <w:top w:val="single" w:color="auto" w:sz="4" w:space="0"/>
              <w:left w:val="single" w:color="auto" w:sz="4" w:space="0"/>
              <w:bottom w:val="single" w:color="auto" w:sz="4" w:space="0"/>
              <w:right w:val="single" w:color="auto" w:sz="4" w:space="0"/>
            </w:tcBorders>
          </w:tcPr>
          <w:p>
            <w:pPr>
              <w:spacing w:before="192" w:line="218" w:lineRule="auto"/>
              <w:ind w:left="0" w:right="0" w:firstLine="0"/>
              <w:jc w:val="center"/>
              <w:rPr>
                <w:rFonts w:hint="eastAsia" w:ascii="黑体" w:eastAsia="黑体" w:cs="黑体"/>
                <w:b w:val="0"/>
                <w:bCs w:val="0"/>
                <w:color w:val="000000"/>
                <w:spacing w:val="0"/>
                <w:w w:val="100"/>
                <w:sz w:val="20"/>
                <w:szCs w:val="20"/>
              </w:rPr>
            </w:pPr>
            <w:r>
              <w:rPr>
                <w:rFonts w:hint="eastAsia" w:ascii="黑体" w:eastAsia="黑体" w:cs="黑体"/>
                <w:b w:val="0"/>
                <w:bCs w:val="0"/>
                <w:color w:val="000000"/>
                <w:spacing w:val="0"/>
                <w:w w:val="100"/>
                <w:sz w:val="20"/>
                <w:szCs w:val="20"/>
              </w:rPr>
              <w:t>考核项目</w:t>
            </w:r>
          </w:p>
        </w:tc>
        <w:tc>
          <w:tcPr>
            <w:tcW w:w="3870" w:type="dxa"/>
            <w:tcBorders>
              <w:top w:val="single" w:color="auto" w:sz="4" w:space="0"/>
              <w:left w:val="single" w:color="auto" w:sz="4" w:space="0"/>
              <w:bottom w:val="single" w:color="auto" w:sz="4" w:space="0"/>
              <w:right w:val="single" w:color="auto" w:sz="4" w:space="0"/>
            </w:tcBorders>
          </w:tcPr>
          <w:p>
            <w:pPr>
              <w:spacing w:before="192" w:line="218" w:lineRule="auto"/>
              <w:ind w:left="0" w:right="0" w:firstLine="0"/>
              <w:jc w:val="center"/>
              <w:rPr>
                <w:rFonts w:hint="eastAsia" w:ascii="黑体" w:eastAsia="黑体" w:cs="黑体"/>
                <w:b w:val="0"/>
                <w:bCs w:val="0"/>
                <w:color w:val="000000"/>
                <w:spacing w:val="0"/>
                <w:w w:val="100"/>
                <w:sz w:val="20"/>
                <w:szCs w:val="20"/>
              </w:rPr>
            </w:pPr>
            <w:r>
              <w:rPr>
                <w:rFonts w:hint="eastAsia" w:ascii="黑体" w:eastAsia="黑体" w:cs="黑体"/>
                <w:b w:val="0"/>
                <w:bCs w:val="0"/>
                <w:color w:val="000000"/>
                <w:spacing w:val="0"/>
                <w:w w:val="100"/>
                <w:sz w:val="20"/>
                <w:szCs w:val="20"/>
              </w:rPr>
              <w:t>考核细则</w:t>
            </w:r>
          </w:p>
        </w:tc>
        <w:tc>
          <w:tcPr>
            <w:tcW w:w="4670" w:type="dxa"/>
            <w:tcBorders>
              <w:top w:val="single" w:color="auto" w:sz="4" w:space="0"/>
              <w:left w:val="single" w:color="auto" w:sz="4" w:space="0"/>
              <w:bottom w:val="single" w:color="auto" w:sz="4" w:space="0"/>
              <w:right w:val="single" w:color="auto" w:sz="4" w:space="0"/>
            </w:tcBorders>
          </w:tcPr>
          <w:p>
            <w:pPr>
              <w:spacing w:before="197" w:line="221" w:lineRule="auto"/>
              <w:ind w:left="0" w:right="0" w:firstLine="0"/>
              <w:jc w:val="center"/>
              <w:rPr>
                <w:rFonts w:hint="eastAsia" w:ascii="黑体" w:eastAsia="黑体" w:cs="黑体"/>
                <w:b w:val="0"/>
                <w:bCs w:val="0"/>
                <w:color w:val="000000"/>
                <w:spacing w:val="0"/>
                <w:w w:val="100"/>
                <w:sz w:val="20"/>
                <w:szCs w:val="20"/>
              </w:rPr>
            </w:pPr>
            <w:r>
              <w:rPr>
                <w:rFonts w:hint="eastAsia" w:ascii="黑体" w:eastAsia="黑体" w:cs="黑体"/>
                <w:b w:val="0"/>
                <w:bCs w:val="0"/>
                <w:color w:val="000000"/>
                <w:spacing w:val="0"/>
                <w:w w:val="100"/>
                <w:sz w:val="20"/>
                <w:szCs w:val="20"/>
              </w:rPr>
              <w:t>评分标准</w:t>
            </w:r>
          </w:p>
        </w:tc>
        <w:tc>
          <w:tcPr>
            <w:tcW w:w="2183" w:type="dxa"/>
            <w:tcBorders>
              <w:top w:val="single" w:color="auto" w:sz="4" w:space="0"/>
              <w:left w:val="single" w:color="auto" w:sz="4" w:space="0"/>
              <w:bottom w:val="single" w:color="auto" w:sz="4" w:space="0"/>
              <w:right w:val="single" w:color="auto" w:sz="4" w:space="0"/>
            </w:tcBorders>
          </w:tcPr>
          <w:p>
            <w:pPr>
              <w:spacing w:before="196" w:line="218" w:lineRule="auto"/>
              <w:ind w:left="0" w:right="0" w:firstLine="0"/>
              <w:jc w:val="center"/>
              <w:rPr>
                <w:rFonts w:hint="eastAsia" w:ascii="黑体" w:eastAsia="黑体" w:cs="黑体"/>
                <w:b w:val="0"/>
                <w:bCs w:val="0"/>
                <w:color w:val="000000"/>
                <w:spacing w:val="0"/>
                <w:w w:val="100"/>
                <w:sz w:val="20"/>
                <w:szCs w:val="20"/>
              </w:rPr>
            </w:pPr>
            <w:r>
              <w:rPr>
                <w:rFonts w:hint="eastAsia" w:ascii="黑体" w:eastAsia="黑体" w:cs="黑体"/>
                <w:b w:val="0"/>
                <w:bCs w:val="0"/>
                <w:color w:val="000000"/>
                <w:spacing w:val="0"/>
                <w:w w:val="100"/>
                <w:sz w:val="20"/>
                <w:szCs w:val="20"/>
              </w:rPr>
              <w:t>考核方式</w:t>
            </w:r>
          </w:p>
        </w:tc>
        <w:tc>
          <w:tcPr>
            <w:tcW w:w="1320" w:type="dxa"/>
            <w:tcBorders>
              <w:top w:val="single" w:color="auto" w:sz="4" w:space="0"/>
              <w:left w:val="single" w:color="auto" w:sz="4" w:space="0"/>
              <w:bottom w:val="single" w:color="auto" w:sz="4" w:space="0"/>
              <w:right w:val="single" w:color="auto" w:sz="4" w:space="0"/>
            </w:tcBorders>
          </w:tcPr>
          <w:p>
            <w:pPr>
              <w:spacing w:before="196" w:line="218" w:lineRule="auto"/>
              <w:ind w:left="0" w:right="0" w:firstLine="0"/>
              <w:jc w:val="center"/>
              <w:rPr>
                <w:rFonts w:hint="eastAsia" w:ascii="黑体" w:eastAsia="黑体" w:cs="黑体"/>
                <w:b w:val="0"/>
                <w:bCs w:val="0"/>
                <w:color w:val="000000"/>
                <w:spacing w:val="0"/>
                <w:w w:val="100"/>
                <w:sz w:val="20"/>
                <w:szCs w:val="20"/>
              </w:rPr>
            </w:pPr>
            <w:r>
              <w:rPr>
                <w:rFonts w:hint="eastAsia" w:ascii="黑体" w:eastAsia="黑体" w:cs="黑体"/>
                <w:b w:val="0"/>
                <w:bCs w:val="0"/>
                <w:color w:val="000000"/>
                <w:spacing w:val="0"/>
                <w:w w:val="100"/>
                <w:sz w:val="20"/>
                <w:szCs w:val="20"/>
              </w:rPr>
              <w:t>考核对象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atLeast"/>
        </w:trPr>
        <w:tc>
          <w:tcPr>
            <w:tcW w:w="16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before="69"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一、学习贯彻习近平总书记关</w:t>
            </w:r>
          </w:p>
          <w:p>
            <w:pPr>
              <w:keepNext w:val="0"/>
              <w:keepLines w:val="0"/>
              <w:pageBreakBefore w:val="0"/>
              <w:widowControl/>
              <w:kinsoku w:val="0"/>
              <w:wordWrap/>
              <w:overflowPunct/>
              <w:topLinePunct w:val="0"/>
              <w:autoSpaceDE w:val="0"/>
              <w:autoSpaceDN w:val="0"/>
              <w:bidi w:val="0"/>
              <w:adjustRightInd w:val="0"/>
              <w:snapToGrid w:val="0"/>
              <w:spacing w:before="31"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于安全生产重要论述</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9分</w:t>
            </w:r>
            <w:r>
              <w:rPr>
                <w:rFonts w:hint="eastAsia" w:ascii="仿宋_GB2312" w:eastAsia="仿宋_GB2312" w:cs="仿宋_GB2312"/>
                <w:color w:val="000000"/>
                <w:spacing w:val="0"/>
                <w:w w:val="100"/>
                <w:sz w:val="18"/>
                <w:szCs w:val="18"/>
                <w:lang w:eastAsia="zh-CN"/>
              </w:rPr>
              <w:t>）</w:t>
            </w: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20"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1.各县</w:t>
            </w:r>
            <w:r>
              <w:rPr>
                <w:rFonts w:hint="eastAsia" w:ascii="仿宋_GB2312" w:eastAsia="仿宋_GB2312" w:cs="仿宋_GB2312"/>
                <w:color w:val="000000"/>
                <w:spacing w:val="0"/>
                <w:w w:val="100"/>
                <w:sz w:val="18"/>
                <w:szCs w:val="18"/>
                <w:lang w:eastAsia="zh-CN"/>
              </w:rPr>
              <w:t>（市、区）</w:t>
            </w:r>
            <w:r>
              <w:rPr>
                <w:rFonts w:hint="eastAsia" w:ascii="仿宋_GB2312" w:eastAsia="仿宋_GB2312" w:cs="仿宋_GB2312"/>
                <w:color w:val="000000"/>
                <w:spacing w:val="0"/>
                <w:w w:val="100"/>
                <w:sz w:val="18"/>
                <w:szCs w:val="18"/>
              </w:rPr>
              <w:t>党委理论学习中心组将习近平总书记关于安全生产</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消防安全</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重要论述和指示批示精神纳入学习内容</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00"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1.各县</w:t>
            </w:r>
            <w:r>
              <w:rPr>
                <w:rFonts w:hint="eastAsia" w:ascii="仿宋_GB2312" w:eastAsia="仿宋_GB2312" w:cs="仿宋_GB2312"/>
                <w:color w:val="000000"/>
                <w:spacing w:val="0"/>
                <w:w w:val="100"/>
                <w:sz w:val="18"/>
                <w:szCs w:val="18"/>
                <w:lang w:eastAsia="zh-CN"/>
              </w:rPr>
              <w:t>（市、区）</w:t>
            </w:r>
            <w:r>
              <w:rPr>
                <w:rFonts w:hint="eastAsia" w:ascii="仿宋_GB2312" w:eastAsia="仿宋_GB2312" w:cs="仿宋_GB2312"/>
                <w:color w:val="000000"/>
                <w:spacing w:val="0"/>
                <w:w w:val="100"/>
                <w:sz w:val="18"/>
                <w:szCs w:val="18"/>
              </w:rPr>
              <w:t>党委理论学习中心组每半年至少安排一次安全生产集中学习，缺少一次学习扣1分。</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29"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查看县委学习计</w:t>
            </w:r>
          </w:p>
          <w:p>
            <w:pPr>
              <w:keepNext w:val="0"/>
              <w:keepLines w:val="0"/>
              <w:pageBreakBefore w:val="0"/>
              <w:widowControl/>
              <w:kinsoku w:val="0"/>
              <w:wordWrap/>
              <w:overflowPunct/>
              <w:topLinePunct w:val="0"/>
              <w:autoSpaceDE w:val="0"/>
              <w:autoSpaceDN w:val="0"/>
              <w:bidi w:val="0"/>
              <w:adjustRightInd w:val="0"/>
              <w:snapToGrid w:val="0"/>
              <w:spacing w:before="50"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划、记录等资料。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县级党委、政府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8"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1"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2.组织安全监管干部和企业负责人、安全管理人员开展培训，将学习贯彻习近平总书记重要论述作为培训的重要内容，推进学习教育全覆盖。</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9"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1.将学习贯彻习近平总书记重要论述纳入安全监管干部和企业负责人、安全管理人员培训内容，县级未纳入扣0.3分，企业未纳入每个扣0.1分。</w:t>
            </w:r>
          </w:p>
          <w:p>
            <w:pPr>
              <w:keepNext w:val="0"/>
              <w:keepLines w:val="0"/>
              <w:pageBreakBefore w:val="0"/>
              <w:widowControl/>
              <w:kinsoku w:val="0"/>
              <w:wordWrap/>
              <w:overflowPunct/>
              <w:topLinePunct w:val="0"/>
              <w:autoSpaceDE w:val="0"/>
              <w:autoSpaceDN w:val="0"/>
              <w:bidi w:val="0"/>
              <w:adjustRightInd w:val="0"/>
              <w:snapToGrid w:val="0"/>
              <w:spacing w:before="59" w:line="240" w:lineRule="exact"/>
              <w:ind w:left="0" w:right="0" w:firstLine="0"/>
              <w:jc w:val="both"/>
              <w:textAlignment w:val="baseline"/>
              <w:rPr>
                <w:rFonts w:hint="eastAsia" w:ascii="仿宋_GB2312" w:eastAsia="仿宋_GB2312" w:cs="仿宋_GB2312"/>
                <w:color w:val="000000"/>
                <w:spacing w:val="0"/>
                <w:w w:val="100"/>
                <w:sz w:val="18"/>
                <w:szCs w:val="18"/>
                <w:lang w:val="en-US" w:eastAsia="zh-CN"/>
              </w:rPr>
            </w:pPr>
            <w:r>
              <w:rPr>
                <w:rFonts w:hint="eastAsia" w:ascii="仿宋_GB2312" w:eastAsia="仿宋_GB2312" w:cs="仿宋_GB2312"/>
                <w:color w:val="000000"/>
                <w:spacing w:val="0"/>
                <w:w w:val="100"/>
                <w:sz w:val="18"/>
                <w:szCs w:val="18"/>
                <w:lang w:val="en-US" w:eastAsia="zh-CN"/>
              </w:rPr>
              <w:t>2.未组织订阅《中国应急管理报》《中国应急管理》杂志的扣0.2分；未完成年度征订计划的，扣0.2分。</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查看县行政学院</w:t>
            </w:r>
            <w:r>
              <w:rPr>
                <w:rFonts w:hint="eastAsia" w:ascii="仿宋_GB2312" w:eastAsia="仿宋_GB2312" w:cs="仿宋_GB2312"/>
                <w:color w:val="000000"/>
                <w:spacing w:val="0"/>
                <w:w w:val="100"/>
                <w:sz w:val="18"/>
                <w:szCs w:val="18"/>
                <w:lang w:eastAsia="zh-CN"/>
              </w:rPr>
              <w:t>（党校）</w:t>
            </w:r>
            <w:r>
              <w:rPr>
                <w:rFonts w:hint="eastAsia" w:ascii="仿宋_GB2312" w:eastAsia="仿宋_GB2312" w:cs="仿宋_GB2312"/>
                <w:color w:val="000000"/>
                <w:spacing w:val="0"/>
                <w:w w:val="100"/>
                <w:sz w:val="18"/>
                <w:szCs w:val="18"/>
              </w:rPr>
              <w:t>、企业培训计划及记录。</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县级政府和企业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4"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3.落实地方党政领导干部安全生产责任制规定和省、市实施细则</w:t>
            </w:r>
            <w:r>
              <w:rPr>
                <w:rFonts w:hint="eastAsia" w:ascii="仿宋_GB2312" w:eastAsia="仿宋_GB2312" w:cs="仿宋_GB2312"/>
                <w:color w:val="000000"/>
                <w:spacing w:val="0"/>
                <w:w w:val="100"/>
                <w:sz w:val="18"/>
                <w:szCs w:val="18"/>
                <w:lang w:val="en-US" w:eastAsia="zh-CN"/>
              </w:rPr>
              <w:t>以及国家、省《消防安全责任制实施办法》</w:t>
            </w:r>
            <w:r>
              <w:rPr>
                <w:rFonts w:hint="eastAsia" w:ascii="仿宋_GB2312" w:eastAsia="仿宋_GB2312" w:cs="仿宋_GB2312"/>
                <w:color w:val="000000"/>
                <w:spacing w:val="0"/>
                <w:w w:val="100"/>
                <w:sz w:val="18"/>
                <w:szCs w:val="18"/>
              </w:rPr>
              <w:t>，制定领导干部安全生产</w:t>
            </w:r>
            <w:r>
              <w:rPr>
                <w:rFonts w:hint="eastAsia" w:ascii="仿宋_GB2312" w:eastAsia="仿宋_GB2312" w:cs="仿宋_GB2312"/>
                <w:color w:val="000000"/>
                <w:spacing w:val="0"/>
                <w:w w:val="100"/>
                <w:sz w:val="18"/>
                <w:szCs w:val="18"/>
                <w:lang w:val="en-US" w:eastAsia="zh-CN"/>
              </w:rPr>
              <w:t>和消防工作</w:t>
            </w:r>
            <w:r>
              <w:rPr>
                <w:rFonts w:hint="eastAsia" w:ascii="仿宋_GB2312" w:eastAsia="仿宋_GB2312" w:cs="仿宋_GB2312"/>
                <w:color w:val="000000"/>
                <w:spacing w:val="0"/>
                <w:w w:val="100"/>
                <w:sz w:val="18"/>
                <w:szCs w:val="18"/>
              </w:rPr>
              <w:t>“职责清单”和年度重点工作任务清单。</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1"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1.各县</w:t>
            </w:r>
            <w:r>
              <w:rPr>
                <w:rFonts w:hint="eastAsia" w:ascii="仿宋_GB2312" w:eastAsia="仿宋_GB2312" w:cs="仿宋_GB2312"/>
                <w:color w:val="000000"/>
                <w:spacing w:val="0"/>
                <w:w w:val="100"/>
                <w:sz w:val="18"/>
                <w:szCs w:val="18"/>
                <w:lang w:eastAsia="zh-CN"/>
              </w:rPr>
              <w:t>（市、区）</w:t>
            </w:r>
            <w:r>
              <w:rPr>
                <w:rFonts w:hint="eastAsia" w:ascii="仿宋_GB2312" w:eastAsia="仿宋_GB2312" w:cs="仿宋_GB2312"/>
                <w:color w:val="000000"/>
                <w:spacing w:val="0"/>
                <w:w w:val="100"/>
                <w:sz w:val="18"/>
                <w:szCs w:val="18"/>
              </w:rPr>
              <w:t>政府制定领导干部安全生产</w:t>
            </w:r>
            <w:r>
              <w:rPr>
                <w:rFonts w:hint="eastAsia" w:ascii="仿宋_GB2312" w:eastAsia="仿宋_GB2312" w:cs="仿宋_GB2312"/>
                <w:color w:val="000000"/>
                <w:spacing w:val="0"/>
                <w:w w:val="100"/>
                <w:sz w:val="18"/>
                <w:szCs w:val="18"/>
                <w:lang w:val="en-US" w:eastAsia="zh-CN"/>
              </w:rPr>
              <w:t>和消防工作</w:t>
            </w:r>
            <w:r>
              <w:rPr>
                <w:rFonts w:hint="eastAsia" w:ascii="仿宋_GB2312" w:eastAsia="仿宋_GB2312" w:cs="仿宋_GB2312"/>
                <w:color w:val="000000"/>
                <w:spacing w:val="0"/>
                <w:w w:val="100"/>
                <w:sz w:val="18"/>
                <w:szCs w:val="18"/>
              </w:rPr>
              <w:t>“职责清单”,县级未制定扣0.4分，乡镇级未制定每个扣0.3分；</w:t>
            </w:r>
          </w:p>
          <w:p>
            <w:pPr>
              <w:keepNext w:val="0"/>
              <w:keepLines w:val="0"/>
              <w:pageBreakBefore w:val="0"/>
              <w:widowControl/>
              <w:kinsoku w:val="0"/>
              <w:wordWrap/>
              <w:overflowPunct/>
              <w:topLinePunct w:val="0"/>
              <w:autoSpaceDE w:val="0"/>
              <w:autoSpaceDN w:val="0"/>
              <w:bidi w:val="0"/>
              <w:adjustRightInd w:val="0"/>
              <w:snapToGrid w:val="0"/>
              <w:spacing w:before="49"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2.制定2022年度重点工作任务清单，县级未制定扣0.4分，乡镇级未制定每个扣0.3分。</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查看县政府、2个乡镇政府“职责清单”和2022年度重点任务清单。</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4"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4.各县</w:t>
            </w:r>
            <w:r>
              <w:rPr>
                <w:rFonts w:hint="eastAsia" w:ascii="仿宋_GB2312" w:eastAsia="仿宋_GB2312" w:cs="仿宋_GB2312"/>
                <w:color w:val="000000"/>
                <w:spacing w:val="0"/>
                <w:w w:val="100"/>
                <w:sz w:val="18"/>
                <w:szCs w:val="18"/>
                <w:lang w:eastAsia="zh-CN"/>
              </w:rPr>
              <w:t>（市、区）</w:t>
            </w:r>
            <w:r>
              <w:rPr>
                <w:rFonts w:hint="eastAsia" w:ascii="仿宋_GB2312" w:eastAsia="仿宋_GB2312" w:cs="仿宋_GB2312"/>
                <w:color w:val="000000"/>
                <w:spacing w:val="0"/>
                <w:w w:val="100"/>
                <w:sz w:val="18"/>
                <w:szCs w:val="18"/>
              </w:rPr>
              <w:t>政府每月至少召开一次会议，研究解决安全生产</w:t>
            </w:r>
            <w:r>
              <w:rPr>
                <w:rFonts w:hint="eastAsia" w:ascii="仿宋_GB2312" w:eastAsia="仿宋_GB2312" w:cs="仿宋_GB2312"/>
                <w:color w:val="000000"/>
                <w:spacing w:val="0"/>
                <w:w w:val="100"/>
                <w:sz w:val="18"/>
                <w:szCs w:val="18"/>
                <w:lang w:val="en-US" w:eastAsia="zh-CN"/>
              </w:rPr>
              <w:t>和消防</w:t>
            </w:r>
            <w:r>
              <w:rPr>
                <w:rFonts w:hint="eastAsia" w:ascii="仿宋_GB2312" w:eastAsia="仿宋_GB2312" w:cs="仿宋_GB2312"/>
                <w:color w:val="000000"/>
                <w:spacing w:val="0"/>
                <w:w w:val="100"/>
                <w:sz w:val="18"/>
                <w:szCs w:val="18"/>
              </w:rPr>
              <w:t>重大问题；各级领导干部定期深入基层一线，检查指导安全生产工作。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5"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1.各县</w:t>
            </w:r>
            <w:r>
              <w:rPr>
                <w:rFonts w:hint="eastAsia" w:ascii="仿宋_GB2312" w:eastAsia="仿宋_GB2312" w:cs="仿宋_GB2312"/>
                <w:color w:val="000000"/>
                <w:spacing w:val="0"/>
                <w:w w:val="100"/>
                <w:sz w:val="18"/>
                <w:szCs w:val="18"/>
                <w:lang w:eastAsia="zh-CN"/>
              </w:rPr>
              <w:t>（市、区）</w:t>
            </w:r>
            <w:r>
              <w:rPr>
                <w:rFonts w:hint="eastAsia" w:ascii="仿宋_GB2312" w:eastAsia="仿宋_GB2312" w:cs="仿宋_GB2312"/>
                <w:color w:val="000000"/>
                <w:spacing w:val="0"/>
                <w:w w:val="100"/>
                <w:sz w:val="18"/>
                <w:szCs w:val="18"/>
              </w:rPr>
              <w:t>政府或安委会每月至少召开一次会议研究解决安全生产</w:t>
            </w:r>
            <w:r>
              <w:rPr>
                <w:rFonts w:hint="eastAsia" w:ascii="仿宋_GB2312" w:eastAsia="仿宋_GB2312" w:cs="仿宋_GB2312"/>
                <w:color w:val="000000"/>
                <w:spacing w:val="0"/>
                <w:w w:val="100"/>
                <w:sz w:val="18"/>
                <w:szCs w:val="18"/>
                <w:lang w:val="en-US" w:eastAsia="zh-CN"/>
              </w:rPr>
              <w:t>和消防</w:t>
            </w:r>
            <w:r>
              <w:rPr>
                <w:rFonts w:hint="eastAsia" w:ascii="仿宋_GB2312" w:eastAsia="仿宋_GB2312" w:cs="仿宋_GB2312"/>
                <w:color w:val="000000"/>
                <w:spacing w:val="0"/>
                <w:w w:val="100"/>
                <w:sz w:val="18"/>
                <w:szCs w:val="18"/>
              </w:rPr>
              <w:t>重大问题，每缺一次扣0.1分；</w:t>
            </w:r>
          </w:p>
          <w:p>
            <w:pPr>
              <w:keepNext w:val="0"/>
              <w:keepLines w:val="0"/>
              <w:pageBreakBefore w:val="0"/>
              <w:widowControl/>
              <w:kinsoku w:val="0"/>
              <w:wordWrap/>
              <w:overflowPunct/>
              <w:topLinePunct w:val="0"/>
              <w:autoSpaceDE w:val="0"/>
              <w:autoSpaceDN w:val="0"/>
              <w:bidi w:val="0"/>
              <w:adjustRightInd w:val="0"/>
              <w:snapToGrid w:val="0"/>
              <w:spacing w:before="60"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2.各县</w:t>
            </w:r>
            <w:r>
              <w:rPr>
                <w:rFonts w:hint="eastAsia" w:ascii="仿宋_GB2312" w:eastAsia="仿宋_GB2312" w:cs="仿宋_GB2312"/>
                <w:color w:val="000000"/>
                <w:spacing w:val="0"/>
                <w:w w:val="100"/>
                <w:sz w:val="18"/>
                <w:szCs w:val="18"/>
                <w:lang w:eastAsia="zh-CN"/>
              </w:rPr>
              <w:t>（市、区）</w:t>
            </w:r>
            <w:r>
              <w:rPr>
                <w:rFonts w:hint="eastAsia" w:ascii="仿宋_GB2312" w:eastAsia="仿宋_GB2312" w:cs="仿宋_GB2312"/>
                <w:color w:val="000000"/>
                <w:spacing w:val="0"/>
                <w:w w:val="100"/>
                <w:sz w:val="18"/>
                <w:szCs w:val="18"/>
              </w:rPr>
              <w:t>党政领导干部每月至少深入基层或企业一次，未定期检查指导安全生产</w:t>
            </w:r>
            <w:r>
              <w:rPr>
                <w:rFonts w:hint="eastAsia" w:ascii="仿宋_GB2312" w:eastAsia="仿宋_GB2312" w:cs="仿宋_GB2312"/>
                <w:color w:val="000000"/>
                <w:spacing w:val="0"/>
                <w:w w:val="100"/>
                <w:sz w:val="18"/>
                <w:szCs w:val="18"/>
                <w:lang w:val="en-US" w:eastAsia="zh-CN"/>
              </w:rPr>
              <w:t>和消防</w:t>
            </w:r>
            <w:r>
              <w:rPr>
                <w:rFonts w:hint="eastAsia" w:ascii="仿宋_GB2312" w:eastAsia="仿宋_GB2312" w:cs="仿宋_GB2312"/>
                <w:color w:val="000000"/>
                <w:spacing w:val="0"/>
                <w:w w:val="100"/>
                <w:sz w:val="18"/>
                <w:szCs w:val="18"/>
              </w:rPr>
              <w:t>工作每人每次扣0.2分。</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查看县委、县政府、</w:t>
            </w:r>
          </w:p>
          <w:p>
            <w:pPr>
              <w:keepNext w:val="0"/>
              <w:keepLines w:val="0"/>
              <w:pageBreakBefore w:val="0"/>
              <w:widowControl/>
              <w:kinsoku w:val="0"/>
              <w:wordWrap/>
              <w:overflowPunct/>
              <w:topLinePunct w:val="0"/>
              <w:autoSpaceDE w:val="0"/>
              <w:autoSpaceDN w:val="0"/>
              <w:bidi w:val="0"/>
              <w:adjustRightInd w:val="0"/>
              <w:snapToGrid w:val="0"/>
              <w:spacing w:before="53"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2个乡镇政府会议记录，查看县政府有关领导检查资</w:t>
            </w:r>
          </w:p>
          <w:p>
            <w:pPr>
              <w:keepNext w:val="0"/>
              <w:keepLines w:val="0"/>
              <w:pageBreakBefore w:val="0"/>
              <w:widowControl/>
              <w:kinsoku w:val="0"/>
              <w:wordWrap/>
              <w:overflowPunct/>
              <w:topLinePunct w:val="0"/>
              <w:autoSpaceDE w:val="0"/>
              <w:autoSpaceDN w:val="0"/>
              <w:bidi w:val="0"/>
              <w:adjustRightInd w:val="0"/>
              <w:snapToGrid w:val="0"/>
              <w:spacing w:before="51"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5.将习近平总书记关于安全生产重要论述和指示批示精神纳入企业全员教育培训内容，广泛开展线上线下学习宣传活动。</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4"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1.企业未将重要论述和指示批示精神纳入企业全员教育培训内容，有一个扣0.2分。</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抽查企业培训资料。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二、强化落实安全生产责任，加强安全生产执法检查</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4分</w:t>
            </w:r>
            <w:r>
              <w:rPr>
                <w:rFonts w:hint="eastAsia" w:ascii="仿宋_GB2312" w:eastAsia="仿宋_GB2312" w:cs="仿宋_GB2312"/>
                <w:color w:val="000000"/>
                <w:spacing w:val="0"/>
                <w:w w:val="100"/>
                <w:sz w:val="18"/>
                <w:szCs w:val="18"/>
                <w:lang w:eastAsia="zh-CN"/>
              </w:rPr>
              <w:t>）</w:t>
            </w: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1"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6.负有安全生产监管职责的部门依法编制安全生产权力和责任清单，公开并接受社会监督。</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1.有一个单位未编制安全生产权力和责任清单扣0.2分。</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抽查5个县直部门</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trPr>
        <w:tc>
          <w:tcPr>
            <w:tcW w:w="16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二、强化落实安全生产责任，加强安全生产执法检查</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4分</w:t>
            </w:r>
            <w:r>
              <w:rPr>
                <w:rFonts w:hint="eastAsia" w:ascii="仿宋_GB2312" w:eastAsia="仿宋_GB2312" w:cs="仿宋_GB2312"/>
                <w:color w:val="000000"/>
                <w:spacing w:val="0"/>
                <w:w w:val="100"/>
                <w:sz w:val="18"/>
                <w:szCs w:val="18"/>
                <w:lang w:eastAsia="zh-CN"/>
              </w:rPr>
              <w:t>）</w:t>
            </w: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7.负有安全生产监督管理职责的部门制定年度安全生产执法检查计划。</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2"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1.未制定年度安全生产执法检查计划，每个单位扣0.2分；</w:t>
            </w:r>
          </w:p>
          <w:p>
            <w:pPr>
              <w:keepNext w:val="0"/>
              <w:keepLines w:val="0"/>
              <w:pageBreakBefore w:val="0"/>
              <w:widowControl/>
              <w:kinsoku w:val="0"/>
              <w:wordWrap/>
              <w:overflowPunct/>
              <w:topLinePunct w:val="0"/>
              <w:autoSpaceDE w:val="0"/>
              <w:autoSpaceDN w:val="0"/>
              <w:bidi w:val="0"/>
              <w:adjustRightInd w:val="0"/>
              <w:snapToGrid w:val="0"/>
              <w:spacing w:before="62"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2.未完成执法计划，每有一项任务未完成扣0.1分。</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1936"/>
              </w:tabs>
              <w:kinsoku w:val="0"/>
              <w:wordWrap/>
              <w:overflowPunct/>
              <w:topLinePunct w:val="0"/>
              <w:autoSpaceDE w:val="0"/>
              <w:autoSpaceDN w:val="0"/>
              <w:bidi w:val="0"/>
              <w:adjustRightInd w:val="0"/>
              <w:snapToGrid w:val="0"/>
              <w:spacing w:before="62"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查看县应急、住建、交通、文旅、市场监管、能源、消防等部门资料。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9"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0"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8.健全全员安全责任体系。健全完善并严格落实生产经营单位全员安全生产责任制和全过程责任追溯机制，建立从主要负责人到一线从业人员的安全生产责任清单，并严格检查考核，促进从业人员自觉遵守安全生产规章制度和操作规程，落实岗位安全风险防控措施，杜绝“三违”行为，实现精细化管理、规范化作业。</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1.健全完善并严格落实生产经营单位全员安全生产责任制和全过程责任追溯机制。</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48"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2.建立从主要负责人到一线从业人员的安全生产责任清单，并严格检查考核。</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查看县</w:t>
            </w:r>
            <w:r>
              <w:rPr>
                <w:rFonts w:hint="eastAsia" w:ascii="仿宋_GB2312" w:eastAsia="仿宋_GB2312" w:cs="仿宋_GB2312"/>
                <w:color w:val="000000"/>
                <w:spacing w:val="0"/>
                <w:w w:val="100"/>
                <w:sz w:val="18"/>
                <w:szCs w:val="18"/>
                <w:lang w:eastAsia="zh-CN"/>
              </w:rPr>
              <w:t>市区</w:t>
            </w:r>
            <w:r>
              <w:rPr>
                <w:rFonts w:hint="eastAsia" w:ascii="仿宋_GB2312" w:eastAsia="仿宋_GB2312" w:cs="仿宋_GB2312"/>
                <w:color w:val="000000"/>
                <w:spacing w:val="0"/>
                <w:w w:val="100"/>
                <w:sz w:val="18"/>
                <w:szCs w:val="18"/>
              </w:rPr>
              <w:t>应急、住建、城管、交通、消防、市场监管等部门资料，抽查企业</w:t>
            </w:r>
            <w:r>
              <w:rPr>
                <w:rFonts w:hint="eastAsia" w:ascii="仿宋_GB2312" w:eastAsia="仿宋_GB2312" w:cs="仿宋_GB2312"/>
                <w:color w:val="000000"/>
                <w:spacing w:val="0"/>
                <w:w w:val="100"/>
                <w:sz w:val="18"/>
                <w:szCs w:val="18"/>
                <w:lang w:eastAsia="zh-CN"/>
              </w:rPr>
              <w:t>。</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3"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3"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9.加强基层监管力量建设。深化应急管理综合行政执法改革，加强应急管理综合行政执法队伍建设，全面实行“局队合一”。健全基层安全生产和应急管理组织体系，每个乡镇</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街道</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至少配备3至5名人员，村</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社区</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要指定专人负责，强化基层网格员能力提升。</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6"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1.深化应急管理综合行政执法改革，加强执法队伍建设，全面实行“局队合一”。</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54"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2.乡镇</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街道</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至少配备3至5名人员，村</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社区</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要指定专人负责，强化全科网格员能力提升。</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查看县应急部门资料，抽查两个乡镇</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trPr>
        <w:tc>
          <w:tcPr>
            <w:tcW w:w="16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三、突出重点行业领域，防范化解重大安全风险</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27分</w:t>
            </w:r>
            <w:r>
              <w:rPr>
                <w:rFonts w:hint="eastAsia" w:ascii="仿宋_GB2312" w:eastAsia="仿宋_GB2312" w:cs="仿宋_GB2312"/>
                <w:color w:val="000000"/>
                <w:spacing w:val="0"/>
                <w:w w:val="100"/>
                <w:sz w:val="18"/>
                <w:szCs w:val="18"/>
                <w:lang w:eastAsia="zh-CN"/>
              </w:rPr>
              <w:t>）</w:t>
            </w: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3"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10.认真贯彻落实党的二十大精神和习近平总书记关于安全生产工作重要指示精神，深刻汲取近期河南安阳火灾、新疆乌鲁木齐火灾、中煤平朔集团和江阳化工厂等事故教训，开展全市安全生产隐患排查整治行动工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1.未制定安全生产</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消防安全</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隐患排查整治行动工作方案扣1分；</w:t>
            </w:r>
          </w:p>
          <w:p>
            <w:pPr>
              <w:keepNext w:val="0"/>
              <w:keepLines w:val="0"/>
              <w:pageBreakBefore w:val="0"/>
              <w:widowControl/>
              <w:kinsoku w:val="0"/>
              <w:wordWrap/>
              <w:overflowPunct/>
              <w:topLinePunct w:val="0"/>
              <w:autoSpaceDE w:val="0"/>
              <w:autoSpaceDN w:val="0"/>
              <w:bidi w:val="0"/>
              <w:adjustRightInd w:val="0"/>
              <w:snapToGrid w:val="0"/>
              <w:spacing w:before="49"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2.无工作台账扣1分。</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杳看县安委办有关资料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11.落实安全生产事故隐患排查治理相关规定，有效防范化解重大安全风险，建立重大隐患挂牌督办台账，并抓好整改落实相关工作。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0"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1.未建立安全生产重大隐患挂牌督办台账，扣1分；</w:t>
            </w:r>
          </w:p>
          <w:p>
            <w:pPr>
              <w:keepNext w:val="0"/>
              <w:keepLines w:val="0"/>
              <w:pageBreakBefore w:val="0"/>
              <w:widowControl/>
              <w:kinsoku w:val="0"/>
              <w:wordWrap/>
              <w:overflowPunct/>
              <w:topLinePunct w:val="0"/>
              <w:autoSpaceDE w:val="0"/>
              <w:autoSpaceDN w:val="0"/>
              <w:bidi w:val="0"/>
              <w:adjustRightInd w:val="0"/>
              <w:snapToGrid w:val="0"/>
              <w:spacing w:before="70"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2.有一条重大隐患未进行挂牌督办，扣0.1分，共0.5分</w:t>
            </w:r>
          </w:p>
          <w:p>
            <w:pPr>
              <w:keepNext w:val="0"/>
              <w:keepLines w:val="0"/>
              <w:pageBreakBefore w:val="0"/>
              <w:widowControl/>
              <w:kinsoku w:val="0"/>
              <w:wordWrap/>
              <w:overflowPunct/>
              <w:topLinePunct w:val="0"/>
              <w:autoSpaceDE w:val="0"/>
              <w:autoSpaceDN w:val="0"/>
              <w:bidi w:val="0"/>
              <w:adjustRightInd w:val="0"/>
              <w:snapToGrid w:val="0"/>
              <w:spacing w:before="40"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3.有一条重大隐患未按期整改，扣0.1分，共0.5分。</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查看县安委办有关资料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0"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12.煤矿：引深做细安全生产大排查，紧盯煤矿瓦斯、水害、顶板、火灾、冲击地压等重大灾害治理，以“零容忍”的态度严厉打击“五假五超三瞒三不”行为。推动企业，制定采掘规划，优化采区设计，</w:t>
            </w:r>
            <w:r>
              <w:rPr>
                <w:rFonts w:hint="eastAsia" w:ascii="仿宋_GB2312" w:eastAsia="仿宋_GB2312" w:cs="仿宋_GB2312"/>
                <w:color w:val="000000"/>
                <w:spacing w:val="0"/>
                <w:w w:val="100"/>
                <w:sz w:val="18"/>
                <w:szCs w:val="18"/>
                <w:lang w:eastAsia="zh-CN"/>
              </w:rPr>
              <w:t>从根本上</w:t>
            </w:r>
            <w:r>
              <w:rPr>
                <w:rFonts w:hint="eastAsia" w:ascii="仿宋_GB2312" w:eastAsia="仿宋_GB2312" w:cs="仿宋_GB2312"/>
                <w:color w:val="000000"/>
                <w:spacing w:val="0"/>
                <w:w w:val="100"/>
                <w:sz w:val="18"/>
                <w:szCs w:val="18"/>
              </w:rPr>
              <w:t>解决采掘失调问题。扎实开展隐蔽致灾因素普查治理</w:t>
            </w:r>
            <w:r>
              <w:rPr>
                <w:rFonts w:hint="eastAsia" w:ascii="仿宋_GB2312" w:eastAsia="仿宋_GB2312" w:cs="仿宋_GB2312"/>
                <w:color w:val="000000"/>
                <w:spacing w:val="0"/>
                <w:w w:val="100"/>
                <w:sz w:val="18"/>
                <w:szCs w:val="18"/>
                <w:lang w:eastAsia="zh-CN"/>
              </w:rPr>
              <w:t>，年底前完成煤矿防治水“三区”管理报告的编制和审批工作</w:t>
            </w:r>
            <w:r>
              <w:rPr>
                <w:rFonts w:hint="eastAsia" w:ascii="仿宋_GB2312" w:eastAsia="仿宋_GB2312" w:cs="仿宋_GB2312"/>
                <w:color w:val="000000"/>
                <w:spacing w:val="0"/>
                <w:w w:val="100"/>
                <w:sz w:val="18"/>
                <w:szCs w:val="18"/>
              </w:rPr>
              <w:t>。大力推进煤矿“机械化、自动化、智能化”建设，下力气推动本质安全。严格执行《山西省煤矿矿长安全生产考核记分办法》、《记分情形补充规定》</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《实施煤矿矿长安全生产考核记分工作细则》</w:t>
            </w:r>
            <w:r>
              <w:rPr>
                <w:rFonts w:hint="eastAsia" w:ascii="仿宋_GB2312" w:eastAsia="仿宋_GB2312" w:cs="仿宋_GB2312"/>
                <w:color w:val="000000"/>
                <w:spacing w:val="0"/>
                <w:w w:val="100"/>
                <w:sz w:val="18"/>
                <w:szCs w:val="18"/>
                <w:lang w:eastAsia="zh-CN"/>
              </w:rPr>
              <w:t>、《山西省煤矿安全监管专员制度》</w:t>
            </w:r>
            <w:r>
              <w:rPr>
                <w:rFonts w:hint="eastAsia" w:ascii="仿宋_GB2312" w:eastAsia="仿宋_GB2312" w:cs="仿宋_GB2312"/>
                <w:color w:val="000000"/>
                <w:spacing w:val="0"/>
                <w:w w:val="100"/>
                <w:sz w:val="18"/>
                <w:szCs w:val="18"/>
              </w:rPr>
              <w:t>要求。</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4分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4"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1.开展煤矿瓦斯、水害、顶板、火灾、冲击地压等重大灾害治理，严厉打击“五假五超三瞒三不”行为；</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39"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2.推动制定采掘规划，优化采区设计，</w:t>
            </w:r>
            <w:r>
              <w:rPr>
                <w:rFonts w:hint="eastAsia" w:ascii="仿宋_GB2312" w:eastAsia="仿宋_GB2312" w:cs="仿宋_GB2312"/>
                <w:color w:val="000000"/>
                <w:spacing w:val="0"/>
                <w:w w:val="100"/>
                <w:sz w:val="18"/>
                <w:szCs w:val="18"/>
                <w:lang w:eastAsia="zh-CN"/>
              </w:rPr>
              <w:t>从根本上</w:t>
            </w:r>
            <w:r>
              <w:rPr>
                <w:rFonts w:hint="eastAsia" w:ascii="仿宋_GB2312" w:eastAsia="仿宋_GB2312" w:cs="仿宋_GB2312"/>
                <w:color w:val="000000"/>
                <w:spacing w:val="0"/>
                <w:w w:val="100"/>
                <w:sz w:val="18"/>
                <w:szCs w:val="18"/>
              </w:rPr>
              <w:t>解决采掘失调问题；</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50"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3.扎实开展隐蔽致灾因素普查治理，年底前完成煤矿防治水“三区”管理报告的编制和审批工作；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57"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4.大力推进煤矿“机械化、自动化、智能化”建设，下力气推动本质安全；</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52"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5.开展“四个专项治理”,制定完善相应工作实施方案，结合实际进行细化，推动自建房、危化品、燃气、尾矿库专项治理，对相关企业开展检查并整改问题隐患；</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52"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6.严格执行《山西省煤矿矿长安全生产考核记分办法》、《记分情形补充规定》和《实施煤矿矿长安全生产考核记分工作细则》要求。按照规定的记分情形和考核记分工作程序，对煤矿矿长进行考核记分。对不严格执行，未在考核记分后的5个工作日内，登录考核记分系统进行记分录入，予以扣分；存在记分考核不严、记分不实等情形的不得分；</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w:t>
            </w:r>
            <w:r>
              <w:rPr>
                <w:rFonts w:hint="eastAsia" w:ascii="仿宋_GB2312" w:eastAsia="仿宋_GB2312" w:cs="仿宋_GB2312"/>
                <w:color w:val="000000"/>
                <w:spacing w:val="0"/>
                <w:w w:val="100"/>
                <w:sz w:val="18"/>
                <w:szCs w:val="18"/>
                <w:lang w:val="en-US" w:eastAsia="zh-CN"/>
              </w:rPr>
              <w:t>.</w:t>
            </w:r>
            <w:r>
              <w:rPr>
                <w:rFonts w:hint="eastAsia" w:ascii="仿宋_GB2312" w:eastAsia="仿宋_GB2312" w:cs="仿宋_GB2312"/>
                <w:color w:val="000000"/>
                <w:spacing w:val="0"/>
                <w:w w:val="100"/>
                <w:sz w:val="18"/>
                <w:szCs w:val="18"/>
              </w:rPr>
              <w:t>5分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52"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7.2022年底力争实现50%的正常生产矿井完成一级标准化上报。</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52"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val="en-US" w:eastAsia="zh-CN"/>
              </w:rPr>
              <w:t>8.按照《山西省煤矿安全监管专员制度》规定，实行“两人一矿”常态化监管，</w:t>
            </w:r>
            <w:r>
              <w:rPr>
                <w:rFonts w:hint="eastAsia" w:ascii="仿宋_GB2312" w:eastAsia="仿宋_GB2312" w:cs="仿宋_GB2312"/>
                <w:color w:val="000000"/>
                <w:spacing w:val="0"/>
                <w:w w:val="100"/>
                <w:sz w:val="18"/>
                <w:szCs w:val="18"/>
                <w:lang w:eastAsia="zh-CN"/>
              </w:rPr>
              <w:t>有一个煤矿未落实“两人一矿”常态化监管扣0.1分。（因人员变动等原因未能及时调整监管专员的1次扣0.1分）</w:t>
            </w:r>
          </w:p>
          <w:p>
            <w:pPr>
              <w:keepNext w:val="0"/>
              <w:keepLines w:val="0"/>
              <w:pageBreakBefore w:val="0"/>
              <w:widowControl/>
              <w:kinsoku w:val="0"/>
              <w:wordWrap/>
              <w:overflowPunct/>
              <w:topLinePunct w:val="0"/>
              <w:autoSpaceDE w:val="0"/>
              <w:autoSpaceDN w:val="0"/>
              <w:bidi w:val="0"/>
              <w:adjustRightInd w:val="0"/>
              <w:snapToGrid w:val="0"/>
              <w:spacing w:before="52" w:line="240" w:lineRule="exact"/>
              <w:ind w:left="0" w:right="0" w:firstLine="0"/>
              <w:jc w:val="both"/>
              <w:textAlignment w:val="baseline"/>
              <w:rPr>
                <w:rFonts w:hint="eastAsia" w:ascii="仿宋_GB2312" w:eastAsia="仿宋_GB2312" w:cs="仿宋_GB2312"/>
                <w:color w:val="000000"/>
                <w:spacing w:val="0"/>
                <w:w w:val="100"/>
                <w:sz w:val="18"/>
                <w:szCs w:val="18"/>
                <w:lang w:val="en-US" w:eastAsia="zh-CN"/>
              </w:rPr>
            </w:pPr>
            <w:r>
              <w:rPr>
                <w:rFonts w:hint="eastAsia" w:ascii="仿宋_GB2312" w:eastAsia="仿宋_GB2312" w:cs="仿宋_GB2312"/>
                <w:color w:val="000000"/>
                <w:spacing w:val="0"/>
                <w:w w:val="100"/>
                <w:sz w:val="18"/>
                <w:szCs w:val="18"/>
                <w:lang w:val="en-US" w:eastAsia="zh-CN"/>
              </w:rPr>
              <w:t>9.煤矿企业煤矿安全监控等系统数据未接入安全风险监测预警系统的，每少一家扣0.1分；安全风险监测预警系统运行不正常或无系统的，每少一家扣0.1分。</w:t>
            </w:r>
          </w:p>
          <w:p>
            <w:pPr>
              <w:keepNext w:val="0"/>
              <w:keepLines w:val="0"/>
              <w:pageBreakBefore w:val="0"/>
              <w:widowControl/>
              <w:kinsoku w:val="0"/>
              <w:wordWrap/>
              <w:overflowPunct/>
              <w:topLinePunct w:val="0"/>
              <w:autoSpaceDE w:val="0"/>
              <w:autoSpaceDN w:val="0"/>
              <w:bidi w:val="0"/>
              <w:adjustRightInd w:val="0"/>
              <w:snapToGrid w:val="0"/>
              <w:spacing w:before="52"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val="en-US" w:eastAsia="zh-CN"/>
              </w:rPr>
              <w:t>10.生产煤矿和已进入三期工程的建设煤矿双重预防信息平台未全部联网的，联网70—90%的扣0.2分；联网70%以下的不得分.</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查看县应急、住建</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城管</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及有关部门资料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县级政府</w:t>
            </w:r>
            <w:r>
              <w:rPr>
                <w:rFonts w:hint="eastAsia" w:ascii="仿宋_GB2312" w:eastAsia="仿宋_GB2312" w:cs="仿宋_GB2312"/>
                <w:color w:val="000000"/>
                <w:spacing w:val="0"/>
                <w:w w:val="100"/>
                <w:sz w:val="18"/>
                <w:szCs w:val="18"/>
                <w:lang w:eastAsia="zh-CN"/>
              </w:rPr>
              <w:t>（除石楼县）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2" w:hRule="atLeast"/>
        </w:trPr>
        <w:tc>
          <w:tcPr>
            <w:tcW w:w="16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三、突出重点行业领域，防范化解重大安全风险</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27分</w:t>
            </w:r>
            <w:r>
              <w:rPr>
                <w:rFonts w:hint="eastAsia" w:ascii="仿宋_GB2312" w:eastAsia="仿宋_GB2312" w:cs="仿宋_GB2312"/>
                <w:color w:val="000000"/>
                <w:spacing w:val="0"/>
                <w:w w:val="100"/>
                <w:sz w:val="18"/>
                <w:szCs w:val="18"/>
                <w:lang w:eastAsia="zh-CN"/>
              </w:rPr>
              <w:t>）</w:t>
            </w:r>
          </w:p>
        </w:tc>
        <w:tc>
          <w:tcPr>
            <w:tcW w:w="38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13.</w:t>
            </w:r>
            <w:r>
              <w:rPr>
                <w:rFonts w:hint="eastAsia" w:ascii="仿宋_GB2312" w:eastAsia="仿宋_GB2312" w:cs="仿宋_GB2312"/>
                <w:color w:val="000000"/>
                <w:spacing w:val="0"/>
                <w:w w:val="100"/>
                <w:sz w:val="18"/>
                <w:szCs w:val="18"/>
                <w:lang w:eastAsia="zh-CN"/>
              </w:rPr>
              <w:t>危化：开展</w:t>
            </w:r>
            <w:r>
              <w:rPr>
                <w:rFonts w:hint="eastAsia" w:ascii="仿宋_GB2312" w:eastAsia="仿宋_GB2312" w:cs="仿宋_GB2312"/>
                <w:color w:val="000000"/>
                <w:spacing w:val="0"/>
                <w:w w:val="100"/>
                <w:sz w:val="18"/>
                <w:szCs w:val="18"/>
              </w:rPr>
              <w:t>危险化学品安全风险集中治理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1</w:t>
            </w:r>
            <w:r>
              <w:rPr>
                <w:rFonts w:hint="eastAsia" w:ascii="仿宋_GB2312" w:eastAsia="仿宋_GB2312" w:cs="仿宋_GB2312"/>
                <w:color w:val="000000"/>
                <w:spacing w:val="0"/>
                <w:w w:val="100"/>
                <w:sz w:val="18"/>
                <w:szCs w:val="18"/>
                <w:lang w:eastAsia="zh-CN"/>
              </w:rPr>
              <w:t>）加强危险化学品安全监管统筹协调，在县政府安委会下设危险化学品安全专业委员会（</w:t>
            </w:r>
            <w:r>
              <w:rPr>
                <w:rFonts w:hint="eastAsia" w:ascii="仿宋_GB2312" w:eastAsia="仿宋_GB2312" w:cs="仿宋_GB2312"/>
                <w:color w:val="000000"/>
                <w:spacing w:val="0"/>
                <w:w w:val="100"/>
                <w:sz w:val="18"/>
                <w:szCs w:val="18"/>
                <w:lang w:val="en-US" w:eastAsia="zh-CN"/>
              </w:rPr>
              <w:t>1</w:t>
            </w:r>
            <w:r>
              <w:rPr>
                <w:rFonts w:hint="eastAsia" w:ascii="仿宋_GB2312" w:eastAsia="仿宋_GB2312" w:cs="仿宋_GB2312"/>
                <w:color w:val="000000"/>
                <w:spacing w:val="0"/>
                <w:w w:val="100"/>
                <w:sz w:val="18"/>
                <w:szCs w:val="18"/>
                <w:lang w:eastAsia="zh-CN"/>
              </w:rPr>
              <w:t>分）。</w:t>
            </w:r>
          </w:p>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2</w:t>
            </w:r>
            <w:r>
              <w:rPr>
                <w:rFonts w:hint="eastAsia" w:ascii="仿宋_GB2312" w:eastAsia="仿宋_GB2312" w:cs="仿宋_GB2312"/>
                <w:color w:val="000000"/>
                <w:spacing w:val="0"/>
                <w:w w:val="100"/>
                <w:sz w:val="18"/>
                <w:szCs w:val="18"/>
                <w:lang w:eastAsia="zh-CN"/>
              </w:rPr>
              <w:t>）严格落实党政领导干部安全职责，将危险化学品重大安全风险防控任务纳入党政领导干部安全生产责任中，明确落实到具体责任人（1分）</w:t>
            </w:r>
          </w:p>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3</w:t>
            </w:r>
            <w:r>
              <w:rPr>
                <w:rFonts w:hint="eastAsia" w:ascii="仿宋_GB2312" w:eastAsia="仿宋_GB2312" w:cs="仿宋_GB2312"/>
                <w:color w:val="000000"/>
                <w:spacing w:val="0"/>
                <w:w w:val="100"/>
                <w:sz w:val="18"/>
                <w:szCs w:val="18"/>
                <w:lang w:eastAsia="zh-CN"/>
              </w:rPr>
              <w:t>）强化落实危险化学品重点县和化工园区安全职责，研究出台具体措施（1分）</w:t>
            </w:r>
          </w:p>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4</w:t>
            </w:r>
            <w:r>
              <w:rPr>
                <w:rFonts w:hint="eastAsia" w:ascii="仿宋_GB2312" w:eastAsia="仿宋_GB2312" w:cs="仿宋_GB2312"/>
                <w:color w:val="000000"/>
                <w:spacing w:val="0"/>
                <w:w w:val="100"/>
                <w:sz w:val="18"/>
                <w:szCs w:val="18"/>
                <w:lang w:eastAsia="zh-CN"/>
              </w:rPr>
              <w:t>）开展危险化学品产业转移安全风险防控专项整治（</w:t>
            </w:r>
            <w:r>
              <w:rPr>
                <w:rFonts w:hint="eastAsia" w:ascii="仿宋_GB2312" w:eastAsia="仿宋_GB2312" w:cs="仿宋_GB2312"/>
                <w:color w:val="000000"/>
                <w:spacing w:val="0"/>
                <w:w w:val="100"/>
                <w:sz w:val="18"/>
                <w:szCs w:val="18"/>
                <w:lang w:val="en-US" w:eastAsia="zh-CN"/>
              </w:rPr>
              <w:t>0.5</w:t>
            </w:r>
            <w:r>
              <w:rPr>
                <w:rFonts w:hint="eastAsia" w:ascii="仿宋_GB2312" w:eastAsia="仿宋_GB2312" w:cs="仿宋_GB2312"/>
                <w:color w:val="000000"/>
                <w:spacing w:val="0"/>
                <w:w w:val="100"/>
                <w:sz w:val="18"/>
                <w:szCs w:val="18"/>
                <w:lang w:eastAsia="zh-CN"/>
              </w:rPr>
              <w:t>分）</w:t>
            </w:r>
          </w:p>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5</w:t>
            </w:r>
            <w:r>
              <w:rPr>
                <w:rFonts w:hint="eastAsia" w:ascii="仿宋_GB2312" w:eastAsia="仿宋_GB2312" w:cs="仿宋_GB2312"/>
                <w:color w:val="000000"/>
                <w:spacing w:val="0"/>
                <w:w w:val="100"/>
                <w:sz w:val="18"/>
                <w:szCs w:val="18"/>
                <w:lang w:eastAsia="zh-CN"/>
              </w:rPr>
              <w:t>）落实《化工园区安全整治提升工作方案》，按照国家六部委《化工园区建设标准和认定管理办法》及我省相关要求，开展化工园区安全整治，推动各地区落实“一园一案”整治提升方案（</w:t>
            </w:r>
            <w:r>
              <w:rPr>
                <w:rFonts w:hint="eastAsia" w:ascii="仿宋_GB2312" w:eastAsia="仿宋_GB2312" w:cs="仿宋_GB2312"/>
                <w:color w:val="000000"/>
                <w:spacing w:val="0"/>
                <w:w w:val="100"/>
                <w:sz w:val="18"/>
                <w:szCs w:val="18"/>
                <w:lang w:val="en-US" w:eastAsia="zh-CN"/>
              </w:rPr>
              <w:t>0</w:t>
            </w:r>
            <w:r>
              <w:rPr>
                <w:rFonts w:hint="eastAsia" w:ascii="仿宋_GB2312" w:eastAsia="仿宋_GB2312" w:cs="仿宋_GB2312"/>
                <w:color w:val="000000"/>
                <w:spacing w:val="0"/>
                <w:w w:val="100"/>
                <w:sz w:val="18"/>
                <w:szCs w:val="18"/>
                <w:lang w:eastAsia="zh-CN"/>
              </w:rPr>
              <w:t>.5分）</w:t>
            </w:r>
          </w:p>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lang w:eastAsia="zh-CN" w:bidi="bo-CN"/>
              </w:rPr>
            </w:pP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both"/>
              <w:textAlignment w:val="baseline"/>
              <w:rPr>
                <w:rFonts w:hint="eastAsia" w:ascii="仿宋_GB2312" w:eastAsia="仿宋_GB2312" w:cs="仿宋_GB2312"/>
                <w:color w:val="000000"/>
                <w:spacing w:val="0"/>
                <w:w w:val="100"/>
                <w:sz w:val="18"/>
                <w:szCs w:val="18"/>
                <w:lang w:val="en-US"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1</w:t>
            </w:r>
            <w:r>
              <w:rPr>
                <w:rFonts w:hint="eastAsia" w:ascii="仿宋_GB2312" w:eastAsia="仿宋_GB2312" w:cs="仿宋_GB2312"/>
                <w:color w:val="000000"/>
                <w:spacing w:val="0"/>
                <w:w w:val="100"/>
                <w:sz w:val="18"/>
                <w:szCs w:val="18"/>
                <w:lang w:eastAsia="zh-CN"/>
              </w:rPr>
              <w:t>）未组建危险化学品安全专业委员会扣1分，未由常务副市长担任委员会主任，副秘书长、市应急管理局局长担任委员会副主任，分别扣0.4分，未成立成立危险化学品安全专业委员会专家组扣0.2分。</w:t>
            </w:r>
          </w:p>
        </w:tc>
        <w:tc>
          <w:tcPr>
            <w:tcW w:w="21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杳看县应急及有关部门资料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right="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交城县、孝义市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vMerge w:val="continue"/>
            <w:tcBorders>
              <w:top w:val="single" w:color="auto" w:sz="4" w:space="0"/>
              <w:left w:val="single" w:color="auto" w:sz="4" w:space="0"/>
              <w:bottom w:val="single" w:color="auto" w:sz="4" w:space="0"/>
              <w:right w:val="single" w:color="auto" w:sz="4" w:space="0"/>
            </w:tcBorders>
            <w:vAlign w:val="center"/>
          </w:tcP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2</w:t>
            </w:r>
            <w:r>
              <w:rPr>
                <w:rFonts w:hint="eastAsia" w:ascii="仿宋_GB2312" w:eastAsia="仿宋_GB2312" w:cs="仿宋_GB2312"/>
                <w:color w:val="000000"/>
                <w:spacing w:val="0"/>
                <w:w w:val="100"/>
                <w:sz w:val="18"/>
                <w:szCs w:val="18"/>
                <w:lang w:eastAsia="zh-CN"/>
              </w:rPr>
              <w:t>）未制定安全工作职责清单0.5分，未制定年度安全任务清单扣0.5分。</w:t>
            </w:r>
          </w:p>
        </w:tc>
        <w:tc>
          <w:tcPr>
            <w:tcW w:w="2183" w:type="dxa"/>
            <w:vMerge w:val="continue"/>
            <w:tcBorders>
              <w:top w:val="single" w:color="auto" w:sz="4" w:space="0"/>
              <w:left w:val="single" w:color="auto" w:sz="4" w:space="0"/>
              <w:bottom w:val="single" w:color="auto" w:sz="4" w:space="0"/>
              <w:right w:val="single" w:color="auto" w:sz="4" w:space="0"/>
            </w:tcBorders>
            <w:vAlign w:val="center"/>
          </w:tc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right="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各县市区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vMerge w:val="continue"/>
            <w:tcBorders>
              <w:top w:val="single" w:color="auto" w:sz="4" w:space="0"/>
              <w:left w:val="single" w:color="auto" w:sz="4" w:space="0"/>
              <w:bottom w:val="single" w:color="auto" w:sz="4" w:space="0"/>
              <w:right w:val="single" w:color="auto" w:sz="4" w:space="0"/>
            </w:tcBorders>
            <w:vAlign w:val="center"/>
          </w:tcP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3-1</w:t>
            </w:r>
            <w:r>
              <w:rPr>
                <w:rFonts w:hint="eastAsia" w:ascii="仿宋_GB2312" w:eastAsia="仿宋_GB2312" w:cs="仿宋_GB2312"/>
                <w:color w:val="000000"/>
                <w:spacing w:val="0"/>
                <w:w w:val="100"/>
                <w:sz w:val="18"/>
                <w:szCs w:val="18"/>
                <w:lang w:eastAsia="zh-CN"/>
              </w:rPr>
              <w:t>）未设置设置危险化学品监管科（股）室扣0.3分、未明确危险化学品专职监管人员扣0.3分、未配置危险化学品常驻专家扣0.1分；</w:t>
            </w:r>
          </w:p>
        </w:tc>
        <w:tc>
          <w:tcPr>
            <w:tcW w:w="2183" w:type="dxa"/>
            <w:vMerge w:val="continue"/>
            <w:tcBorders>
              <w:top w:val="single" w:color="auto" w:sz="4" w:space="0"/>
              <w:left w:val="single" w:color="auto" w:sz="4" w:space="0"/>
              <w:bottom w:val="single" w:color="auto" w:sz="4" w:space="0"/>
              <w:right w:val="single" w:color="auto" w:sz="4" w:space="0"/>
            </w:tcBorders>
            <w:vAlign w:val="center"/>
          </w:tc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交城县、孝义市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vMerge w:val="continue"/>
            <w:tcBorders>
              <w:top w:val="single" w:color="auto" w:sz="4" w:space="0"/>
              <w:left w:val="single" w:color="auto" w:sz="4" w:space="0"/>
              <w:bottom w:val="single" w:color="auto" w:sz="4" w:space="0"/>
              <w:right w:val="single" w:color="auto" w:sz="4" w:space="0"/>
            </w:tcBorders>
            <w:vAlign w:val="center"/>
          </w:tcP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3-2</w:t>
            </w:r>
            <w:r>
              <w:rPr>
                <w:rFonts w:hint="eastAsia" w:ascii="仿宋_GB2312" w:eastAsia="仿宋_GB2312" w:cs="仿宋_GB2312"/>
                <w:color w:val="000000"/>
                <w:spacing w:val="0"/>
                <w:w w:val="100"/>
                <w:sz w:val="18"/>
                <w:szCs w:val="18"/>
                <w:lang w:eastAsia="zh-CN"/>
              </w:rPr>
              <w:t>）内设化工园区的开发区未配齐配强专业执法力量扣0.3分。</w:t>
            </w:r>
          </w:p>
        </w:tc>
        <w:tc>
          <w:tcPr>
            <w:tcW w:w="2183" w:type="dxa"/>
            <w:vMerge w:val="continue"/>
            <w:tcBorders>
              <w:top w:val="single" w:color="auto" w:sz="4" w:space="0"/>
              <w:left w:val="single" w:color="auto" w:sz="4" w:space="0"/>
              <w:bottom w:val="single" w:color="auto" w:sz="4" w:space="0"/>
              <w:right w:val="single" w:color="auto" w:sz="4" w:space="0"/>
            </w:tcBorders>
            <w:vAlign w:val="center"/>
          </w:tc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有内设化工园区的开发区所在县市区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vMerge w:val="continue"/>
            <w:tcBorders>
              <w:top w:val="single" w:color="auto" w:sz="4" w:space="0"/>
              <w:left w:val="single" w:color="auto" w:sz="4" w:space="0"/>
              <w:bottom w:val="single" w:color="auto" w:sz="4" w:space="0"/>
              <w:right w:val="single" w:color="auto" w:sz="4" w:space="0"/>
            </w:tcBorders>
            <w:vAlign w:val="center"/>
          </w:tcP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both"/>
              <w:textAlignment w:val="baseline"/>
              <w:rPr>
                <w:rFonts w:hint="eastAsia" w:ascii="仿宋_GB2312" w:eastAsia="仿宋_GB2312" w:cs="仿宋_GB2312"/>
                <w:snapToGrid w:val="0"/>
                <w:color w:val="000000"/>
                <w:spacing w:val="0"/>
                <w:w w:val="100"/>
                <w:kern w:val="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4</w:t>
            </w:r>
            <w:r>
              <w:rPr>
                <w:rFonts w:hint="eastAsia" w:ascii="仿宋_GB2312" w:eastAsia="仿宋_GB2312" w:cs="仿宋_GB2312"/>
                <w:color w:val="000000"/>
                <w:spacing w:val="0"/>
                <w:w w:val="100"/>
                <w:sz w:val="18"/>
                <w:szCs w:val="18"/>
                <w:lang w:eastAsia="zh-CN"/>
              </w:rPr>
              <w:t>）转移项目安全设计诊断完成率未达到100%扣0.5分，精细化工企业整治任务“四个清零”完成率未达到100%扣0.5分。</w:t>
            </w:r>
          </w:p>
        </w:tc>
        <w:tc>
          <w:tcPr>
            <w:tcW w:w="2183" w:type="dxa"/>
            <w:vMerge w:val="continue"/>
            <w:tcBorders>
              <w:top w:val="single" w:color="auto" w:sz="4" w:space="0"/>
              <w:left w:val="single" w:color="auto" w:sz="4" w:space="0"/>
              <w:bottom w:val="single" w:color="auto" w:sz="4" w:space="0"/>
              <w:right w:val="single" w:color="auto" w:sz="4" w:space="0"/>
            </w:tcBorders>
            <w:vAlign w:val="center"/>
          </w:tc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交城、文水、汾阳、孝义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vMerge w:val="continue"/>
            <w:tcBorders>
              <w:top w:val="single" w:color="auto" w:sz="4" w:space="0"/>
              <w:left w:val="single" w:color="auto" w:sz="4" w:space="0"/>
              <w:bottom w:val="single" w:color="auto" w:sz="4" w:space="0"/>
              <w:right w:val="single" w:color="auto" w:sz="4" w:space="0"/>
            </w:tcBorders>
            <w:vAlign w:val="center"/>
          </w:tcP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both"/>
              <w:textAlignment w:val="baseline"/>
              <w:rPr>
                <w:rFonts w:hint="eastAsia" w:ascii="仿宋_GB2312" w:eastAsia="仿宋_GB2312" w:cs="仿宋_GB2312"/>
                <w:snapToGrid w:val="0"/>
                <w:color w:val="000000"/>
                <w:spacing w:val="0"/>
                <w:w w:val="100"/>
                <w:kern w:val="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5</w:t>
            </w:r>
            <w:r>
              <w:rPr>
                <w:rFonts w:hint="eastAsia" w:ascii="仿宋_GB2312" w:eastAsia="仿宋_GB2312" w:cs="仿宋_GB2312"/>
                <w:color w:val="000000"/>
                <w:spacing w:val="0"/>
                <w:w w:val="100"/>
                <w:sz w:val="18"/>
                <w:szCs w:val="18"/>
                <w:lang w:eastAsia="zh-CN"/>
              </w:rPr>
              <w:t>）未专项安排部署扣0.3分。未组建专班负责整治提升扣0.2分。化工园区年底前未达到一般或较低安全风险等级扣0.</w:t>
            </w:r>
            <w:r>
              <w:rPr>
                <w:rFonts w:hint="eastAsia" w:ascii="仿宋_GB2312" w:eastAsia="仿宋_GB2312" w:cs="仿宋_GB2312"/>
                <w:color w:val="000000"/>
                <w:spacing w:val="0"/>
                <w:w w:val="100"/>
                <w:sz w:val="18"/>
                <w:szCs w:val="18"/>
                <w:lang w:val="en-US" w:eastAsia="zh-CN"/>
              </w:rPr>
              <w:t>2</w:t>
            </w:r>
            <w:r>
              <w:rPr>
                <w:rFonts w:hint="eastAsia" w:ascii="仿宋_GB2312" w:eastAsia="仿宋_GB2312" w:cs="仿宋_GB2312"/>
                <w:color w:val="000000"/>
                <w:spacing w:val="0"/>
                <w:w w:val="100"/>
                <w:sz w:val="18"/>
                <w:szCs w:val="18"/>
                <w:lang w:eastAsia="zh-CN"/>
              </w:rPr>
              <w:t>分。整治提升问题未按时完成整改的一项扣0.1分，最高扣0.5分。</w:t>
            </w:r>
          </w:p>
        </w:tc>
        <w:tc>
          <w:tcPr>
            <w:tcW w:w="2183" w:type="dxa"/>
            <w:vMerge w:val="continue"/>
            <w:tcBorders>
              <w:top w:val="single" w:color="auto" w:sz="4" w:space="0"/>
              <w:left w:val="single" w:color="auto" w:sz="4" w:space="0"/>
              <w:bottom w:val="single" w:color="auto" w:sz="4" w:space="0"/>
              <w:right w:val="single" w:color="auto" w:sz="4" w:space="0"/>
            </w:tcBorders>
            <w:vAlign w:val="center"/>
          </w:tc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交城、文水、汾阳、孝义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8" w:hRule="atLeast"/>
        </w:trPr>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三、突出重点行业领域，防范化解重大安全风险</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27分</w:t>
            </w:r>
            <w:r>
              <w:rPr>
                <w:rFonts w:hint="eastAsia" w:ascii="仿宋_GB2312" w:eastAsia="仿宋_GB2312" w:cs="仿宋_GB2312"/>
                <w:color w:val="000000"/>
                <w:spacing w:val="0"/>
                <w:w w:val="100"/>
                <w:sz w:val="18"/>
                <w:szCs w:val="18"/>
                <w:lang w:eastAsia="zh-CN"/>
              </w:rPr>
              <w:t>）</w:t>
            </w: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14.非煤矿山：深入开展地下矿山采空区和尾矿库治理，重点整治查处开采作业与设计不符、安全管理机构不健全、安全管理人员兼职、提升运输系统不符合安全标准、“三违”等违法违规行为；突出做好打非治违工作，严厉打击以建代采、隐瞒采掘工作面、图纸造假和违规转包分包等违法行为，以及非法开采、超层越界开采、违规储存和使用火工品等非法违法行为。交城县、方山县、岚县按时完成尾矿库闭库治理工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3"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1.深入开展地下矿山采空区和尾矿库治理，重点整治查处开采作业与设计不符、安全管理机构不健全、安全管理人员兼职、提升运输系统不符合安全标准、“三违”等违法违规行为；</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61"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2.突出做好打非治违工作，严厉打击以建代采、隐瞒采掘工作面、图纸造假和违规转包分包等违法行为，以及非法开采、超层越界开采、违规储存和使用火工品等非法违法行为。</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0.5</w:t>
            </w:r>
            <w:r>
              <w:rPr>
                <w:rFonts w:hint="eastAsia" w:ascii="仿宋_GB2312" w:eastAsia="仿宋_GB2312" w:cs="仿宋_GB2312"/>
                <w:color w:val="000000"/>
                <w:spacing w:val="0"/>
                <w:w w:val="100"/>
                <w:sz w:val="18"/>
                <w:szCs w:val="18"/>
              </w:rPr>
              <w:t>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61" w:line="240" w:lineRule="exact"/>
              <w:ind w:left="0" w:right="0" w:firstLine="0"/>
              <w:jc w:val="both"/>
              <w:textAlignment w:val="baseline"/>
              <w:rPr>
                <w:rFonts w:hint="eastAsia" w:ascii="仿宋_GB2312" w:eastAsia="仿宋_GB2312" w:cs="仿宋_GB2312"/>
                <w:color w:val="000000"/>
                <w:spacing w:val="0"/>
                <w:w w:val="100"/>
                <w:sz w:val="18"/>
                <w:szCs w:val="18"/>
                <w:lang w:val="en-US" w:eastAsia="zh-CN"/>
              </w:rPr>
            </w:pPr>
            <w:r>
              <w:rPr>
                <w:rFonts w:hint="eastAsia" w:ascii="仿宋_GB2312" w:eastAsia="仿宋_GB2312" w:cs="仿宋_GB2312"/>
                <w:color w:val="000000"/>
                <w:spacing w:val="0"/>
                <w:w w:val="100"/>
                <w:sz w:val="18"/>
                <w:szCs w:val="18"/>
                <w:lang w:val="en-US" w:eastAsia="zh-CN"/>
              </w:rPr>
              <w:t>3.交城县、方山县、岚县按时完成尾矿库闭库治理工作，查看交城县、方山县、岚县尾矿库闭库治理工作进度。（0.5分）</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查看县应急及有关部门资料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三、突出重点行业领域，防范化解重大安全风险</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27分</w:t>
            </w:r>
            <w:r>
              <w:rPr>
                <w:rFonts w:hint="eastAsia" w:ascii="仿宋_GB2312" w:eastAsia="仿宋_GB2312" w:cs="仿宋_GB2312"/>
                <w:color w:val="000000"/>
                <w:spacing w:val="0"/>
                <w:w w:val="100"/>
                <w:sz w:val="18"/>
                <w:szCs w:val="18"/>
                <w:lang w:eastAsia="zh-CN"/>
              </w:rPr>
              <w:t>）</w:t>
            </w: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15.工贸：狠抓安全生产专项整治三年行动、重大危险源监控和有限空间作业指导服务工作，全面开展双重预防机制、安全生产标准化建设工作，严厉打击非法违法行为。</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1.狠抓安全生产专项整治三年行动、重大危险源监控和有限空间作业指导服务工作，开展双重预防机制、安全生产标准化安全建设工作。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查看县应急及有关部门资料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16.交通运输：深入推进预防道路交通事故“减量控大”工作，以严查“两客一危一货”为重点，严厉打击非法营运、“三超一疲劳”等行为。排查整治临水临崖、长大桥隧、长陡下坡、高速公路团雾多发、连续隧道群、易积雪结冰等路段风险隐患。保持农用机动车违法载人严管严查高压态势。持续开展重点车辆和重点驾驶人源头隐患治理，深化“百吨王”专项整治，年内基本消除货车非法改装、“大吨小标”等突出问题。持续推进公路安全设施精细化提升，实施危桥改造工程。深入开展铁路沿线及防护设施、水路运输、渔业船舶和邮政寄递等行业领域安全生产专项整治。</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4分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1.推进预防道路交通事故“减量控大”工作，严查“两客一危一货”,严厉打击非法营运、“三超一疲劳”等行为；</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2.排查整治临水临崖、长大桥隧、长陡下坡、高速公路团雾多发、连续隧道群、易积雪结冰等路段风险隐患；</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3.严管严查农用机动车违法载人行为；</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4.开展重点车辆和重点驾驶人源头隐患治理，深化“百吨王”专项整治，年内基本消除货车非法改装、“大吨小标”等突出问题；</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5.持续推进公路安全设施精细化提升，实施危桥改造工程；</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6.深入开展铁路沿线及防护设施、水路运输、渔业船舶和邮政寄递等行业领域安全生产专项整治。</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查看县交通、交警大队及有关部门资料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17.建筑施工：抓好房屋建筑和市政基础设施建设工程施工安全。紧盯起重机械、深基坑、高支模、脚手架等危险性较大的分部分项工程，重点排查冬季施工防冻防滑措施落实不到位、消防设施配备不足等安全隐患。严格落实农村房屋建筑“四办法一标准”规定，确保安全。规范建设工程施工现场用火、用电、用气管理，全面排查施工现场临时用房安全风险隐患。</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4分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1.抓好房屋建筑和市政基础设施建设工程施工安全；</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2.紧盯起重机械、深基坑、高支模、脚手架等危险性较大的分部分项工程，重点排查冬季施工防冻防滑措施落实不到位、消防设施</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配备不足等安全隐患；</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3.落实农村房屋建筑“四办法一标准”规定；</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4.规范建设工程施工现场用火、用电、用气管理，全面排查施工现场临时用房安全风险隐患。</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查看县住建及有关部门资料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1"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3"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18.燃气：严格按照省市燃气行业安全专项整治和城镇燃气安全排查整治要求，全面排查整治学校、商场等公共场所，老旧小区、燃气工程、燃气管道设施以及燃气管网、入户管道、居民用气等安全风险隐患。全面安排部署并落实餐饮行业安装燃气泄漏报警装置工作，加快推进老旧燃气管网更新改造。推动管道燃气企业建设燃气管网监测管理平台，实现燃气管网智能化、信息化管理工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3分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1.全面排查整治学校、商场等公共场所，老旧小区、燃气工程、燃气管道设施以及燃气管网、入户管道、居民用气等安全风险隐患；</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59"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2.安排部署并落实餐饮行业安装燃气泄漏报警装置工作，推进老旧燃气管网更新改造；</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48"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3.推动管道燃气企业建设燃气管网监测管理平台，实现燃气管网智能化、信息化管理。</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查看县住建</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城市管理</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及有关部门资料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7" w:hRule="atLeast"/>
        </w:trPr>
        <w:tc>
          <w:tcPr>
            <w:tcW w:w="16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before="69"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四、紧盯消防安全，切实提升安全保障水平</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10分</w:t>
            </w:r>
            <w:r>
              <w:rPr>
                <w:rFonts w:hint="eastAsia" w:ascii="仿宋_GB2312" w:eastAsia="仿宋_GB2312" w:cs="仿宋_GB2312"/>
                <w:color w:val="000000"/>
                <w:spacing w:val="0"/>
                <w:w w:val="100"/>
                <w:sz w:val="18"/>
                <w:szCs w:val="18"/>
                <w:lang w:eastAsia="zh-CN"/>
              </w:rPr>
              <w:t>）</w:t>
            </w: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12"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19.按照省、市关于开展高层建筑重大风险专项整治的要求，分级分类组织开展消防安全风险评估，集中整治4类高层建筑存在的突出隐患问题，有效管控重大安全风险，坚决防止发生</w:t>
            </w:r>
            <w:r>
              <w:rPr>
                <w:rFonts w:hint="eastAsia" w:ascii="仿宋_GB2312" w:eastAsia="仿宋_GB2312" w:cs="仿宋_GB2312"/>
                <w:color w:val="000000"/>
                <w:spacing w:val="0"/>
                <w:w w:val="100"/>
                <w:sz w:val="18"/>
                <w:szCs w:val="18"/>
                <w:lang w:val="en-US" w:eastAsia="zh-CN"/>
              </w:rPr>
              <w:t>4</w:t>
            </w:r>
            <w:r>
              <w:rPr>
                <w:rFonts w:hint="eastAsia" w:ascii="仿宋_GB2312" w:eastAsia="仿宋_GB2312" w:cs="仿宋_GB2312"/>
                <w:color w:val="000000"/>
                <w:spacing w:val="0"/>
                <w:w w:val="100"/>
                <w:sz w:val="18"/>
                <w:szCs w:val="18"/>
              </w:rPr>
              <w:t>群死群伤重特大火灾事故。</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1.分级分类组织开展消防安全风险评估；</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69"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2.集中整治4类高层建筑存在的突出隐患问题。</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1926"/>
              </w:tabs>
              <w:kinsoku w:val="0"/>
              <w:wordWrap/>
              <w:overflowPunct/>
              <w:topLinePunct w:val="0"/>
              <w:autoSpaceDE w:val="0"/>
              <w:autoSpaceDN w:val="0"/>
              <w:bidi w:val="0"/>
              <w:adjustRightInd w:val="0"/>
              <w:snapToGrid w:val="0"/>
              <w:spacing w:before="82"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查看县政府、开发区管委会及各级消防、工信、公安、民政、住建、行政审批、商务、市场监管、电力、燃气、城管等部门资料。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1"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85"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20.各县</w:t>
            </w:r>
            <w:r>
              <w:rPr>
                <w:rFonts w:hint="eastAsia" w:ascii="仿宋_GB2312" w:eastAsia="仿宋_GB2312" w:cs="仿宋_GB2312"/>
                <w:color w:val="000000"/>
                <w:spacing w:val="0"/>
                <w:w w:val="100"/>
                <w:sz w:val="18"/>
                <w:szCs w:val="18"/>
                <w:lang w:eastAsia="zh-CN"/>
              </w:rPr>
              <w:t>（市、区）</w:t>
            </w:r>
            <w:r>
              <w:rPr>
                <w:rFonts w:hint="eastAsia" w:ascii="仿宋_GB2312" w:eastAsia="仿宋_GB2312" w:cs="仿宋_GB2312"/>
                <w:color w:val="000000"/>
                <w:spacing w:val="0"/>
                <w:w w:val="100"/>
                <w:sz w:val="18"/>
                <w:szCs w:val="18"/>
              </w:rPr>
              <w:t>人民政府、开发区管委会要充分动员部署，明确目标、整治措施、职责分工，掌握高层建筑底数，并按照《高层民用建筑消防安全管理示范创建工作要则》要求，对高层公共建筑、高层住宅建筑、老旧高层住宅和老旧商住混合体等4类高层建筑开展达标创建。</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04"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1.掌握辖区高层建筑底数</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,对高层公共建筑、高层住宅建筑、老旧高层住宅和老旧商住混合体等4类高层建筑开展达标创建</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3" w:line="240" w:lineRule="exact"/>
              <w:ind w:left="0" w:right="0" w:firstLine="0"/>
              <w:jc w:val="center"/>
              <w:textAlignment w:val="baseline"/>
              <w:rPr>
                <w:rFonts w:hint="eastAsia" w:ascii="仿宋_GB2312" w:eastAsia="仿宋_GB2312" w:cs="仿宋_GB2312"/>
                <w:snapToGrid w:val="0"/>
                <w:color w:val="000000"/>
                <w:spacing w:val="0"/>
                <w:w w:val="100"/>
                <w:kern w:val="0"/>
                <w:sz w:val="18"/>
                <w:szCs w:val="18"/>
              </w:rPr>
            </w:pPr>
            <w:r>
              <w:rPr>
                <w:rFonts w:hint="eastAsia" w:ascii="仿宋_GB2312" w:eastAsia="仿宋_GB2312" w:cs="仿宋_GB2312"/>
                <w:color w:val="000000"/>
                <w:spacing w:val="0"/>
                <w:w w:val="100"/>
                <w:sz w:val="18"/>
                <w:szCs w:val="18"/>
              </w:rPr>
              <w:t>查看县政府、开发区管委会及各级消防、工信、公安、民政、住建、商务、市场监管、电力、燃气、城管、自然资源等部门资料。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snapToGrid w:val="0"/>
                <w:color w:val="000000"/>
                <w:spacing w:val="0"/>
                <w:w w:val="100"/>
                <w:kern w:val="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7" w:hRule="atLeast"/>
        </w:trPr>
        <w:tc>
          <w:tcPr>
            <w:tcW w:w="16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四、紧盯消防安全，切实提升安全保障水平</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10分</w:t>
            </w:r>
            <w:r>
              <w:rPr>
                <w:rFonts w:hint="eastAsia" w:ascii="仿宋_GB2312" w:eastAsia="仿宋_GB2312" w:cs="仿宋_GB2312"/>
                <w:color w:val="000000"/>
                <w:spacing w:val="0"/>
                <w:w w:val="100"/>
                <w:sz w:val="18"/>
                <w:szCs w:val="18"/>
                <w:lang w:eastAsia="zh-CN"/>
              </w:rPr>
              <w:t>）</w:t>
            </w: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21.持续开展生产经营租住村</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居</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民自建房重大火灾风险综合治理工作，深入开展排查整治，确保火灾风险隐患及时消除。对存在重大火灾风险隐患或难以整改解决的自建房，以及辖区消防安全问题突出的自建房集中连片区域，属地政府及时挂牌督改。</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both"/>
              <w:textAlignment w:val="baseline"/>
              <w:rPr>
                <w:rFonts w:hint="eastAsia" w:ascii="仿宋_GB2312" w:eastAsia="仿宋_GB2312" w:cs="仿宋_GB2312"/>
                <w:color w:val="000000"/>
                <w:spacing w:val="0"/>
                <w:w w:val="100"/>
                <w:sz w:val="18"/>
                <w:szCs w:val="18"/>
                <w:lang w:val="en-US" w:eastAsia="zh-CN"/>
              </w:rPr>
            </w:pPr>
            <w:r>
              <w:rPr>
                <w:rFonts w:hint="eastAsia" w:ascii="仿宋_GB2312" w:eastAsia="仿宋_GB2312" w:cs="仿宋_GB2312"/>
                <w:color w:val="000000"/>
                <w:spacing w:val="0"/>
                <w:w w:val="100"/>
                <w:sz w:val="18"/>
                <w:szCs w:val="18"/>
              </w:rPr>
              <w:t>1.开展生产经营租住村</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居</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民自建房重大火灾风险综合治理工作，深入开展排查整治，确保火灾风险隐患及时消除；</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2.对存在重大火灾风险隐患或难以整改解决的自建房，以及辖区消防安全问题突出的自建房集中连片区域，属地政府及时挂牌督改。</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查看县政府及市消防、市市场监管、市自然资源、市住建、市教育、市公安、市民政、市农业农村、市文旅、市卫健、市应急、市体育等部门资</w:t>
            </w:r>
          </w:p>
          <w:p>
            <w:pPr>
              <w:keepNext w:val="0"/>
              <w:keepLines w:val="0"/>
              <w:pageBreakBefore w:val="0"/>
              <w:widowControl/>
              <w:kinsoku w:val="0"/>
              <w:wordWrap/>
              <w:overflowPunct/>
              <w:topLinePunct w:val="0"/>
              <w:autoSpaceDE w:val="0"/>
              <w:autoSpaceDN w:val="0"/>
              <w:bidi w:val="0"/>
              <w:adjustRightInd w:val="0"/>
              <w:snapToGrid w:val="0"/>
              <w:spacing w:before="21"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具级政府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3"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22.今冬明春火灾防控工作落实情况</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81"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1.结合实际印发实施方案，成立组织机构，明确职责任务、细化工作措施，分地区、分行业、分领域部署到位。</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52"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2.按照时间节点和方案要求，定期开展风险研判、分析通报，集中开展火灾隐患排查整治、消防宣传教育。</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查看县政府、开发区管委会及各级消防安全专业委员会成员单位资料。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7"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23.省政府《关于进一步加强基层消防安全工作实施意见》（晋政办发【2022】85号）贯彻落实情况，科学编制规划、建强救援队伍方面。</w:t>
            </w:r>
          </w:p>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1.建制镇编制消防专项规划情况，其他乡在总体规划上设置消防专篇情况，是否将消防安全部局、消防水源建设与乡村振兴战略、美丽乡村建设、易地扶贫搬迁安置、棚户区、老旧小区改造等结合起来组织实施。(0.5分)</w:t>
            </w:r>
          </w:p>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2.县级政府专职消防队伍不少于27人、乡镇专职消防队伍不少于15人、10人的要求配齐配全人员；(0.5分)</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查看县政府、</w:t>
            </w:r>
            <w:r>
              <w:rPr>
                <w:rFonts w:hint="eastAsia" w:ascii="仿宋_GB2312" w:eastAsia="仿宋_GB2312" w:cs="仿宋_GB2312"/>
                <w:color w:val="000000"/>
                <w:spacing w:val="0"/>
                <w:w w:val="100"/>
                <w:sz w:val="18"/>
                <w:szCs w:val="18"/>
                <w:lang w:eastAsia="zh-CN"/>
              </w:rPr>
              <w:t>乡镇</w:t>
            </w:r>
            <w:r>
              <w:rPr>
                <w:rFonts w:hint="eastAsia" w:ascii="仿宋_GB2312" w:eastAsia="仿宋_GB2312" w:cs="仿宋_GB2312"/>
                <w:color w:val="000000"/>
                <w:spacing w:val="0"/>
                <w:w w:val="100"/>
                <w:sz w:val="18"/>
                <w:szCs w:val="18"/>
              </w:rPr>
              <w:t>人员配备资料。</w:t>
            </w:r>
          </w:p>
          <w:p>
            <w:pPr>
              <w:keepNext w:val="0"/>
              <w:keepLines w:val="0"/>
              <w:pageBreakBefore w:val="0"/>
              <w:widowControl/>
              <w:kinsoku w:val="0"/>
              <w:wordWrap/>
              <w:overflowPunct/>
              <w:topLinePunct w:val="0"/>
              <w:autoSpaceDE w:val="0"/>
              <w:autoSpaceDN w:val="0"/>
              <w:bidi w:val="0"/>
              <w:adjustRightInd w:val="0"/>
              <w:snapToGrid w:val="0"/>
              <w:spacing w:before="49" w:line="240" w:lineRule="exact"/>
              <w:ind w:left="0" w:right="0" w:firstLine="0"/>
              <w:jc w:val="center"/>
              <w:textAlignment w:val="baseline"/>
              <w:rPr>
                <w:rFonts w:hint="eastAsia" w:ascii="仿宋_GB2312" w:eastAsia="仿宋_GB2312" w:cs="仿宋_GB2312"/>
                <w:color w:val="000000"/>
                <w:spacing w:val="0"/>
                <w:w w:val="100"/>
                <w:sz w:val="18"/>
                <w:szCs w:val="18"/>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6"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8"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24.2022年底前，所有乡镇</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街道</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全部按要求成立乡镇</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街道</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消防安全委员会，以政府文件形式明确组成人员、组织构架、成员单位及职责等基本内容，消防安全委员会办公室</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基层消防所</w:t>
            </w:r>
            <w:r>
              <w:rPr>
                <w:rFonts w:hint="eastAsia" w:ascii="仿宋_GB2312" w:eastAsia="仿宋_GB2312" w:cs="仿宋_GB2312"/>
                <w:color w:val="000000"/>
                <w:spacing w:val="0"/>
                <w:w w:val="100"/>
                <w:sz w:val="18"/>
                <w:szCs w:val="18"/>
              </w:rPr>
              <w:t>逐步实现实体化运行，因地制宜强化乡镇专职消防队、志愿消防队、微型消防站等消防救援力量建设，推动完善基层乡镇</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街道</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火灾防控、宣传培训、灭火救援等基本职能。</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86"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val="en-US" w:eastAsia="zh-CN"/>
              </w:rPr>
              <w:t>1.</w:t>
            </w:r>
            <w:r>
              <w:rPr>
                <w:rFonts w:hint="eastAsia" w:ascii="仿宋_GB2312" w:eastAsia="仿宋_GB2312" w:cs="仿宋_GB2312"/>
                <w:color w:val="000000"/>
                <w:spacing w:val="0"/>
                <w:w w:val="100"/>
                <w:sz w:val="18"/>
                <w:szCs w:val="18"/>
              </w:rPr>
              <w:t>所有乡镇</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街道</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全部按要求成立乡镇</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街道</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消防安全委员会，以政府文件形式明确组成人员、组织构架、成员单位及职责等基本内容；</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86"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2.因地制宜强化乡镇专职消防队、志愿消防队、微型消防站等消防救援力量建设，推动完善基层乡镇</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街道</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火灾防控、宣传培训、灭火救援等基本职能。</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查看2个乡镇政府资料。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trPr>
        <w:tc>
          <w:tcPr>
            <w:tcW w:w="16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五、聚焦灾害防治，全面提升防灾减灾救灾能</w:t>
            </w:r>
          </w:p>
          <w:p>
            <w:pPr>
              <w:keepNext w:val="0"/>
              <w:keepLines w:val="0"/>
              <w:pageBreakBefore w:val="0"/>
              <w:widowControl/>
              <w:kinsoku w:val="0"/>
              <w:wordWrap/>
              <w:overflowPunct/>
              <w:topLinePunct w:val="0"/>
              <w:autoSpaceDE w:val="0"/>
              <w:autoSpaceDN w:val="0"/>
              <w:bidi w:val="0"/>
              <w:adjustRightInd w:val="0"/>
              <w:snapToGrid w:val="0"/>
              <w:spacing w:before="52"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力</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10分</w:t>
            </w:r>
            <w:r>
              <w:rPr>
                <w:rFonts w:hint="eastAsia" w:ascii="仿宋_GB2312" w:eastAsia="仿宋_GB2312" w:cs="仿宋_GB2312"/>
                <w:color w:val="000000"/>
                <w:spacing w:val="0"/>
                <w:w w:val="100"/>
                <w:sz w:val="18"/>
                <w:szCs w:val="18"/>
                <w:lang w:eastAsia="zh-CN"/>
              </w:rPr>
              <w:t>）</w:t>
            </w: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80"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25.认真贯彻落实习近平总书记关于防灾减灾救灾重要指示精神，认真贯彻落实党中央、国务院、省及市委、市政府关于防灾减灾救灾的方针政策及重大决策部署。</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是否学习贯彻落实党中央、国务院、省及市委、市政府关于防灾减灾救灾的方针政策及重大决策部署。</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查看县委、县政府、</w:t>
            </w:r>
          </w:p>
          <w:p>
            <w:pPr>
              <w:keepNext w:val="0"/>
              <w:keepLines w:val="0"/>
              <w:pageBreakBefore w:val="0"/>
              <w:widowControl/>
              <w:kinsoku w:val="0"/>
              <w:wordWrap/>
              <w:overflowPunct/>
              <w:topLinePunct w:val="0"/>
              <w:autoSpaceDE w:val="0"/>
              <w:autoSpaceDN w:val="0"/>
              <w:bidi w:val="0"/>
              <w:adjustRightInd w:val="0"/>
              <w:snapToGrid w:val="0"/>
              <w:spacing w:before="55"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2个乡镇政府会议记录。</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县级党委、政府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3"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4"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26.常态化推进自然灾害综合风险普查、地震易发区房屋设施加固、防汛抗旱水利提升、地质灾害综合治理和避险移民搬迁、应急救援中心建设、自然灾害监测预警信息化灾害防治技术装备现代化、综合减灾示范社区创建等重点工程建设，加强防灾减灾宣传教育，推动基层防灾减灾救灾能力建设，不断提升全社会自然灾害防治能力。</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32"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推进自然灾害综合风险普查、地震易发区房屋设施加固、防汛抗旱水利提升、地质灾害综合治理和避险移民搬迁、应急救援中心建设、自然灾害监测预警信息化灾害防治技术装备现代化、综合减灾示范社区创建等重点工程建设；</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2.加强防灾减灾宣传教育，推动基层防灾减灾救灾能力建设。</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查看县减灾相关部门资料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7"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27.基本完成全县自然灾害风险调查和评估、地震烈度速报与预警等工程。全面开展中小河流治理、病险水库除险加固，确保防洪能力达到相关标准要求，完成创建综合减灾示范社区年度任务，推动自然灾害防治重点工程建设取得明显成效。</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1.基本完成全县自然灾害风险调查和评估、地震烈度速报与预警等工程；</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43"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2.全面开展中小河流治理、病险水库除险加固，完成创建综合减灾示范社区年度任务。</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15"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查看县发改、教育、科技、财政、自然资源、生态环境、住建、水利、农业农村、应急、林草、气象等部门资料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0"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28.严格落实河湖长制，排查清除河道内阻碍行洪的建筑物、构筑物、林木等。完善防洪规划，加强水库、堤防等重点防洪工程设施建设和隐患排查治理，严格水旱灾害风险管控。</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1.严格落实河湖长制，排查清除河道内阻碍行洪的建筑物、构筑物、林木等；</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2.完善防洪规划，加强水库、堤防等重点防洪工程设施建设和隐患排查治理，严格水旱灾害风险管控；</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lang w:val="en-US" w:eastAsia="zh-CN"/>
              </w:rPr>
            </w:pPr>
            <w:r>
              <w:rPr>
                <w:rFonts w:hint="eastAsia" w:ascii="仿宋_GB2312" w:eastAsia="仿宋_GB2312" w:cs="仿宋_GB2312"/>
                <w:color w:val="000000"/>
                <w:spacing w:val="0"/>
                <w:w w:val="100"/>
                <w:sz w:val="18"/>
                <w:szCs w:val="18"/>
                <w:lang w:val="en-US" w:eastAsia="zh-CN"/>
              </w:rPr>
              <w:t>3.开展中型水库除险加固工程，实施文峪河水库、横泉水库、张家庄水库、陈家湾水库、吴城水库、阳坡水库、阁老湾水库、天古涯水库的除险加固工程。提高堤防体系防洪标准。（0.2分）</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lang w:val="en-US" w:eastAsia="zh-CN"/>
              </w:rPr>
            </w:pPr>
            <w:r>
              <w:rPr>
                <w:rFonts w:hint="eastAsia" w:ascii="仿宋_GB2312" w:eastAsia="仿宋_GB2312" w:cs="仿宋_GB2312"/>
                <w:color w:val="000000"/>
                <w:spacing w:val="0"/>
                <w:w w:val="100"/>
                <w:sz w:val="18"/>
                <w:szCs w:val="18"/>
                <w:lang w:val="en-US" w:eastAsia="zh-CN"/>
              </w:rPr>
              <w:t>4.实施汾河、文峪河、湫水河、蔚汾河、磁窑河、三川河防洪治理，针对病险水库、水闸、淤地坝除险加固，对小型水库及河道实施综合检测，对塘坝进行安全评价与维护工程。（0.2分）</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lang w:val="en-US" w:eastAsia="zh-CN"/>
              </w:rPr>
            </w:pPr>
            <w:r>
              <w:rPr>
                <w:rFonts w:hint="eastAsia" w:ascii="仿宋_GB2312" w:eastAsia="仿宋_GB2312" w:cs="仿宋_GB2312"/>
                <w:color w:val="000000"/>
                <w:spacing w:val="0"/>
                <w:w w:val="100"/>
                <w:sz w:val="18"/>
                <w:szCs w:val="18"/>
                <w:lang w:val="en-US" w:eastAsia="zh-CN"/>
              </w:rPr>
              <w:t>5.实施水毁工程修复，推进山洪沟防洪治理，不断提升山洪灾害综合防御能力。（0.2分）</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lang w:val="en-US" w:eastAsia="zh-CN"/>
              </w:rPr>
            </w:pPr>
            <w:r>
              <w:rPr>
                <w:rFonts w:hint="eastAsia" w:ascii="仿宋_GB2312" w:eastAsia="仿宋_GB2312" w:cs="仿宋_GB2312"/>
                <w:color w:val="000000"/>
                <w:spacing w:val="0"/>
                <w:w w:val="100"/>
                <w:sz w:val="18"/>
                <w:szCs w:val="18"/>
                <w:lang w:val="en-US" w:eastAsia="zh-CN"/>
              </w:rPr>
              <w:t>6.开展抗旱水源、防洪抗旱调度等工程建设，提升重点旱区抗旱水源保障能力。（0.2分）</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val="en-US" w:eastAsia="zh-CN"/>
              </w:rPr>
              <w:t>7.推进增雨防雹能力提升建设，提升增雨防雹作业的精准化、科学化和安全化水平。（0.2分）</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查看县水利、自然资源、住建、农业农村、应急、气象等部门资料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1" w:hRule="atLeast"/>
        </w:trPr>
        <w:tc>
          <w:tcPr>
            <w:tcW w:w="16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29.</w:t>
            </w:r>
            <w:r>
              <w:rPr>
                <w:rFonts w:hint="eastAsia" w:ascii="仿宋_GB2312" w:eastAsia="仿宋_GB2312" w:cs="仿宋_GB2312"/>
                <w:color w:val="000000"/>
                <w:spacing w:val="0"/>
                <w:w w:val="100"/>
                <w:sz w:val="18"/>
                <w:szCs w:val="18"/>
                <w:lang w:val="en-US" w:eastAsia="zh-CN"/>
              </w:rPr>
              <w:t>推进地震易发区房屋设施加固工程实施和应急避难场所建设，建立设防烈度８度区房屋等设施抗震设防信息动态更新机制。</w:t>
            </w:r>
            <w:r>
              <w:rPr>
                <w:rFonts w:hint="eastAsia" w:ascii="仿宋_GB2312" w:eastAsia="仿宋_GB2312" w:cs="仿宋_GB2312"/>
                <w:color w:val="000000"/>
                <w:spacing w:val="0"/>
                <w:w w:val="100"/>
                <w:sz w:val="18"/>
                <w:szCs w:val="18"/>
              </w:rPr>
              <w:t>做好震情监视跟踪，优化地震烈度速报和预警服务。加强城市活动断层探测，推进重点地区地震安全性评价。</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2"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1.推进地震易发区房屋设施加固工程实施和应急避难场所建设，建立设防烈度8度区房屋等设施抗震设防信息动态更新机制；</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0.5</w:t>
            </w:r>
            <w:r>
              <w:rPr>
                <w:rFonts w:hint="eastAsia" w:ascii="仿宋_GB2312" w:eastAsia="仿宋_GB2312" w:cs="仿宋_GB2312"/>
                <w:color w:val="000000"/>
                <w:spacing w:val="0"/>
                <w:w w:val="100"/>
                <w:sz w:val="18"/>
                <w:szCs w:val="18"/>
              </w:rPr>
              <w:t>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89"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2.做好震情监视跟踪，优化地震烈度速报和预警服务；</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w:t>
            </w:r>
            <w:r>
              <w:rPr>
                <w:rFonts w:hint="eastAsia" w:ascii="仿宋_GB2312" w:eastAsia="仿宋_GB2312" w:cs="仿宋_GB2312"/>
                <w:color w:val="000000"/>
                <w:spacing w:val="0"/>
                <w:w w:val="100"/>
                <w:sz w:val="18"/>
                <w:szCs w:val="18"/>
                <w:lang w:val="en-US" w:eastAsia="zh-CN"/>
              </w:rPr>
              <w:t>5</w:t>
            </w:r>
            <w:r>
              <w:rPr>
                <w:rFonts w:hint="eastAsia" w:ascii="仿宋_GB2312" w:eastAsia="仿宋_GB2312" w:cs="仿宋_GB2312"/>
                <w:color w:val="000000"/>
                <w:spacing w:val="0"/>
                <w:w w:val="100"/>
                <w:sz w:val="18"/>
                <w:szCs w:val="18"/>
              </w:rPr>
              <w:t>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62" w:line="240" w:lineRule="exact"/>
              <w:ind w:left="0" w:right="0" w:firstLine="0"/>
              <w:jc w:val="both"/>
              <w:textAlignment w:val="baseline"/>
              <w:rPr>
                <w:rFonts w:hint="eastAsia" w:ascii="仿宋_GB2312" w:eastAsia="仿宋_GB2312" w:cs="仿宋_GB2312"/>
                <w:color w:val="000000"/>
                <w:spacing w:val="0"/>
                <w:w w:val="100"/>
                <w:sz w:val="18"/>
                <w:szCs w:val="18"/>
                <w:lang w:val="en-US" w:eastAsia="zh-CN"/>
              </w:rPr>
            </w:pPr>
            <w:r>
              <w:rPr>
                <w:rFonts w:hint="eastAsia" w:ascii="仿宋_GB2312" w:eastAsia="仿宋_GB2312" w:cs="仿宋_GB2312"/>
                <w:color w:val="000000"/>
                <w:spacing w:val="0"/>
                <w:w w:val="100"/>
                <w:sz w:val="18"/>
                <w:szCs w:val="18"/>
                <w:lang w:val="en-US" w:eastAsia="zh-CN"/>
              </w:rPr>
              <w:t>3.推进交城断裂（文水—汾阳段）活动断层探测，强化建设工程抗震设防要求和重要区域地震安全性评价的监督管理。优化地震台网布局，全面落实《关于提升地震监测预报能力的意见》（吕震指办发〔2021〕2号），扎实做好震情监视跟踪，做好防震减灾工作。（0.2分）</w:t>
            </w:r>
          </w:p>
          <w:p>
            <w:pPr>
              <w:keepNext w:val="0"/>
              <w:keepLines w:val="0"/>
              <w:pageBreakBefore w:val="0"/>
              <w:widowControl/>
              <w:kinsoku w:val="0"/>
              <w:wordWrap/>
              <w:overflowPunct/>
              <w:topLinePunct w:val="0"/>
              <w:autoSpaceDE w:val="0"/>
              <w:autoSpaceDN w:val="0"/>
              <w:bidi w:val="0"/>
              <w:adjustRightInd w:val="0"/>
              <w:snapToGrid w:val="0"/>
              <w:spacing w:before="62" w:line="240" w:lineRule="exact"/>
              <w:ind w:left="0" w:right="0" w:firstLine="0"/>
              <w:jc w:val="both"/>
              <w:textAlignment w:val="baseline"/>
              <w:rPr>
                <w:rFonts w:hint="eastAsia" w:ascii="仿宋_GB2312" w:eastAsia="仿宋_GB2312" w:cs="仿宋_GB2312"/>
                <w:color w:val="000000"/>
                <w:spacing w:val="0"/>
                <w:w w:val="100"/>
                <w:sz w:val="18"/>
                <w:szCs w:val="18"/>
                <w:lang w:val="en-US" w:eastAsia="zh-CN"/>
              </w:rPr>
            </w:pPr>
            <w:r>
              <w:rPr>
                <w:rFonts w:hint="eastAsia" w:ascii="仿宋_GB2312" w:eastAsia="仿宋_GB2312" w:cs="仿宋_GB2312"/>
                <w:color w:val="000000"/>
                <w:spacing w:val="0"/>
                <w:w w:val="100"/>
                <w:sz w:val="18"/>
                <w:szCs w:val="18"/>
                <w:lang w:val="en-US" w:eastAsia="zh-CN"/>
              </w:rPr>
              <w:t>4.交城县、文水县要建设断层气观测项目。（0.2分）</w:t>
            </w:r>
          </w:p>
          <w:p>
            <w:pPr>
              <w:keepNext w:val="0"/>
              <w:keepLines w:val="0"/>
              <w:pageBreakBefore w:val="0"/>
              <w:widowControl/>
              <w:kinsoku w:val="0"/>
              <w:wordWrap/>
              <w:overflowPunct/>
              <w:topLinePunct w:val="0"/>
              <w:autoSpaceDE w:val="0"/>
              <w:autoSpaceDN w:val="0"/>
              <w:bidi w:val="0"/>
              <w:adjustRightInd w:val="0"/>
              <w:snapToGrid w:val="0"/>
              <w:spacing w:before="62" w:line="240" w:lineRule="exact"/>
              <w:ind w:left="0" w:right="0" w:firstLine="0"/>
              <w:jc w:val="both"/>
              <w:textAlignment w:val="baseline"/>
              <w:rPr>
                <w:rFonts w:hint="eastAsia" w:ascii="仿宋_GB2312" w:eastAsia="仿宋_GB2312" w:cs="仿宋_GB2312"/>
                <w:color w:val="000000"/>
                <w:spacing w:val="0"/>
                <w:w w:val="100"/>
                <w:sz w:val="18"/>
                <w:szCs w:val="18"/>
                <w:lang w:val="en-US" w:eastAsia="zh-CN"/>
              </w:rPr>
            </w:pPr>
            <w:r>
              <w:rPr>
                <w:rFonts w:hint="eastAsia" w:ascii="仿宋_GB2312" w:eastAsia="仿宋_GB2312" w:cs="仿宋_GB2312"/>
                <w:color w:val="000000"/>
                <w:spacing w:val="0"/>
                <w:w w:val="100"/>
                <w:sz w:val="18"/>
                <w:szCs w:val="18"/>
                <w:lang w:val="en-US" w:eastAsia="zh-CN"/>
              </w:rPr>
              <w:t>5.文水、汾阳、临县新增地磁观测项目。（0.2分）</w:t>
            </w:r>
          </w:p>
          <w:p>
            <w:pPr>
              <w:keepNext w:val="0"/>
              <w:keepLines w:val="0"/>
              <w:pageBreakBefore w:val="0"/>
              <w:widowControl/>
              <w:kinsoku w:val="0"/>
              <w:wordWrap/>
              <w:overflowPunct/>
              <w:topLinePunct w:val="0"/>
              <w:autoSpaceDE w:val="0"/>
              <w:autoSpaceDN w:val="0"/>
              <w:bidi w:val="0"/>
              <w:adjustRightInd w:val="0"/>
              <w:snapToGrid w:val="0"/>
              <w:spacing w:before="62" w:line="240" w:lineRule="exact"/>
              <w:ind w:left="0" w:right="0" w:firstLine="0"/>
              <w:jc w:val="both"/>
              <w:textAlignment w:val="baseline"/>
              <w:rPr>
                <w:rFonts w:hint="eastAsia" w:ascii="仿宋_GB2312" w:eastAsia="仿宋_GB2312" w:cs="仿宋_GB2312"/>
                <w:color w:val="000000"/>
                <w:spacing w:val="0"/>
                <w:w w:val="100"/>
                <w:sz w:val="18"/>
                <w:szCs w:val="18"/>
                <w:lang w:val="en-US" w:eastAsia="zh-CN"/>
              </w:rPr>
            </w:pPr>
            <w:r>
              <w:rPr>
                <w:rFonts w:hint="eastAsia" w:ascii="仿宋_GB2312" w:eastAsia="仿宋_GB2312" w:cs="仿宋_GB2312"/>
                <w:color w:val="000000"/>
                <w:spacing w:val="0"/>
                <w:w w:val="100"/>
                <w:sz w:val="18"/>
                <w:szCs w:val="18"/>
                <w:lang w:val="en-US" w:eastAsia="zh-CN"/>
              </w:rPr>
              <w:t>6.交城、孝义、中阳、柳林、岚县建设钻孔形变观测项目。（0.2分）</w:t>
            </w:r>
          </w:p>
          <w:p>
            <w:pPr>
              <w:keepNext w:val="0"/>
              <w:keepLines w:val="0"/>
              <w:pageBreakBefore w:val="0"/>
              <w:widowControl/>
              <w:kinsoku w:val="0"/>
              <w:wordWrap/>
              <w:overflowPunct/>
              <w:topLinePunct w:val="0"/>
              <w:autoSpaceDE w:val="0"/>
              <w:autoSpaceDN w:val="0"/>
              <w:bidi w:val="0"/>
              <w:adjustRightInd w:val="0"/>
              <w:snapToGrid w:val="0"/>
              <w:spacing w:before="62" w:line="240" w:lineRule="exact"/>
              <w:ind w:left="0" w:right="0" w:firstLine="0"/>
              <w:jc w:val="both"/>
              <w:textAlignment w:val="baseline"/>
              <w:rPr>
                <w:rFonts w:hint="eastAsia" w:ascii="仿宋_GB2312" w:eastAsia="仿宋_GB2312" w:cs="仿宋_GB2312"/>
                <w:color w:val="000000"/>
                <w:spacing w:val="0"/>
                <w:w w:val="100"/>
                <w:sz w:val="18"/>
                <w:szCs w:val="18"/>
                <w:lang w:val="en-US" w:eastAsia="zh-CN"/>
              </w:rPr>
            </w:pPr>
            <w:r>
              <w:rPr>
                <w:rFonts w:hint="eastAsia" w:ascii="仿宋_GB2312" w:eastAsia="仿宋_GB2312" w:cs="仿宋_GB2312"/>
                <w:color w:val="000000"/>
                <w:spacing w:val="0"/>
                <w:w w:val="100"/>
                <w:sz w:val="18"/>
                <w:szCs w:val="18"/>
                <w:lang w:val="en-US" w:eastAsia="zh-CN"/>
              </w:rPr>
              <w:t>7.文水、交口根据场地条件完成大地电场项目改造。（0.2分）</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2"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查看县地震、住建、交通运输、农业农村、应急等部门资料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30.建立互联互通的地质灾害气象风险预警体系，加强专业监测点建设和群专结合监测预警工作，推进地质灾害综合治理。突出做好冻融期、汛期等重点时段防范，加强巡查监测和预警发布，及时组织涉险群众转移避险。</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1"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1.建立互联互通的地质灾害气象风险预警体系，加强专业监测点建设和群专结合监测预警工作，推进地质灾害综合治理；</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w:t>
            </w:r>
            <w:r>
              <w:rPr>
                <w:rFonts w:hint="eastAsia" w:ascii="仿宋_GB2312" w:eastAsia="仿宋_GB2312" w:cs="仿宋_GB2312"/>
                <w:color w:val="000000"/>
                <w:spacing w:val="0"/>
                <w:w w:val="100"/>
                <w:sz w:val="18"/>
                <w:szCs w:val="18"/>
                <w:lang w:val="en-US" w:eastAsia="zh-CN"/>
              </w:rPr>
              <w:t>3</w:t>
            </w:r>
            <w:r>
              <w:rPr>
                <w:rFonts w:hint="eastAsia" w:ascii="仿宋_GB2312" w:eastAsia="仿宋_GB2312" w:cs="仿宋_GB2312"/>
                <w:color w:val="000000"/>
                <w:spacing w:val="0"/>
                <w:w w:val="100"/>
                <w:sz w:val="18"/>
                <w:szCs w:val="18"/>
              </w:rPr>
              <w:t>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69"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2.突出做好冻融期、汛期等重点时段防范，加强巡查监测和预警发布，及时组织涉险群众转移避险。</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w:t>
            </w:r>
            <w:r>
              <w:rPr>
                <w:rFonts w:hint="eastAsia" w:ascii="仿宋_GB2312" w:eastAsia="仿宋_GB2312" w:cs="仿宋_GB2312"/>
                <w:color w:val="000000"/>
                <w:spacing w:val="0"/>
                <w:w w:val="100"/>
                <w:sz w:val="18"/>
                <w:szCs w:val="18"/>
                <w:lang w:val="en-US" w:eastAsia="zh-CN"/>
              </w:rPr>
              <w:t>3</w:t>
            </w:r>
            <w:r>
              <w:rPr>
                <w:rFonts w:hint="eastAsia" w:ascii="仿宋_GB2312" w:eastAsia="仿宋_GB2312" w:cs="仿宋_GB2312"/>
                <w:color w:val="000000"/>
                <w:spacing w:val="0"/>
                <w:w w:val="100"/>
                <w:sz w:val="18"/>
                <w:szCs w:val="18"/>
              </w:rPr>
              <w:t>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69" w:line="240" w:lineRule="exact"/>
              <w:ind w:left="0" w:right="0" w:firstLine="0"/>
              <w:jc w:val="both"/>
              <w:textAlignment w:val="baseline"/>
              <w:rPr>
                <w:rFonts w:hint="eastAsia" w:ascii="仿宋_GB2312" w:eastAsia="仿宋_GB2312" w:cs="仿宋_GB2312"/>
                <w:color w:val="000000"/>
                <w:spacing w:val="0"/>
                <w:w w:val="100"/>
                <w:sz w:val="18"/>
                <w:szCs w:val="18"/>
                <w:lang w:val="en-US" w:eastAsia="zh-CN"/>
              </w:rPr>
            </w:pPr>
            <w:r>
              <w:rPr>
                <w:rFonts w:hint="eastAsia" w:ascii="仿宋_GB2312" w:eastAsia="仿宋_GB2312" w:cs="仿宋_GB2312"/>
                <w:color w:val="000000"/>
                <w:spacing w:val="0"/>
                <w:w w:val="100"/>
                <w:sz w:val="18"/>
                <w:szCs w:val="18"/>
                <w:lang w:val="en-US" w:eastAsia="zh-CN"/>
              </w:rPr>
              <w:t>3.开展地质灾害隐患点调查，全面推进崩塌、滑坡、泥石流、地面塌陷与构造地裂缝等地质灾害综合治理。</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w:t>
            </w:r>
            <w:r>
              <w:rPr>
                <w:rFonts w:hint="eastAsia" w:ascii="仿宋_GB2312" w:eastAsia="仿宋_GB2312" w:cs="仿宋_GB2312"/>
                <w:color w:val="000000"/>
                <w:spacing w:val="0"/>
                <w:w w:val="100"/>
                <w:sz w:val="18"/>
                <w:szCs w:val="18"/>
                <w:lang w:val="en-US" w:eastAsia="zh-CN"/>
              </w:rPr>
              <w:t>2</w:t>
            </w:r>
            <w:r>
              <w:rPr>
                <w:rFonts w:hint="eastAsia" w:ascii="仿宋_GB2312" w:eastAsia="仿宋_GB2312" w:cs="仿宋_GB2312"/>
                <w:color w:val="000000"/>
                <w:spacing w:val="0"/>
                <w:w w:val="100"/>
                <w:sz w:val="18"/>
                <w:szCs w:val="18"/>
              </w:rPr>
              <w:t>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69" w:line="240" w:lineRule="exact"/>
              <w:ind w:left="0" w:right="0" w:firstLine="0"/>
              <w:jc w:val="both"/>
              <w:textAlignment w:val="baseline"/>
              <w:rPr>
                <w:rFonts w:hint="eastAsia" w:ascii="仿宋_GB2312" w:eastAsia="仿宋_GB2312" w:cs="仿宋_GB2312"/>
                <w:color w:val="000000"/>
                <w:spacing w:val="0"/>
                <w:w w:val="100"/>
                <w:sz w:val="18"/>
                <w:szCs w:val="18"/>
                <w:lang w:val="en-US" w:eastAsia="zh-CN"/>
              </w:rPr>
            </w:pPr>
            <w:r>
              <w:rPr>
                <w:rFonts w:hint="eastAsia" w:ascii="仿宋_GB2312" w:eastAsia="仿宋_GB2312" w:cs="仿宋_GB2312"/>
                <w:color w:val="000000"/>
                <w:spacing w:val="0"/>
                <w:w w:val="100"/>
                <w:sz w:val="18"/>
                <w:szCs w:val="18"/>
                <w:lang w:val="en-US" w:eastAsia="zh-CN"/>
              </w:rPr>
              <w:t>4.深入开展地质灾害风险隐患全面普查、排查全市险村险户，实施“减灾安居工程”，对市、县（市、区）内地质灾害风险高、工程治理难度大、群众疏散条件困难的区域，开展避险防灾移民搬迁工程。</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w:t>
            </w:r>
            <w:r>
              <w:rPr>
                <w:rFonts w:hint="eastAsia" w:ascii="仿宋_GB2312" w:eastAsia="仿宋_GB2312" w:cs="仿宋_GB2312"/>
                <w:color w:val="000000"/>
                <w:spacing w:val="0"/>
                <w:w w:val="100"/>
                <w:sz w:val="18"/>
                <w:szCs w:val="18"/>
                <w:lang w:val="en-US" w:eastAsia="zh-CN"/>
              </w:rPr>
              <w:t>2</w:t>
            </w:r>
            <w:r>
              <w:rPr>
                <w:rFonts w:hint="eastAsia" w:ascii="仿宋_GB2312" w:eastAsia="仿宋_GB2312" w:cs="仿宋_GB2312"/>
                <w:color w:val="000000"/>
                <w:spacing w:val="0"/>
                <w:w w:val="100"/>
                <w:sz w:val="18"/>
                <w:szCs w:val="18"/>
              </w:rPr>
              <w:t>分</w:t>
            </w:r>
            <w:r>
              <w:rPr>
                <w:rFonts w:hint="eastAsia" w:ascii="仿宋_GB2312" w:eastAsia="仿宋_GB2312" w:cs="仿宋_GB2312"/>
                <w:color w:val="000000"/>
                <w:spacing w:val="0"/>
                <w:w w:val="100"/>
                <w:sz w:val="18"/>
                <w:szCs w:val="18"/>
                <w:lang w:eastAsia="zh-CN"/>
              </w:rPr>
              <w:t>）</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查看县自然资源、</w:t>
            </w:r>
          </w:p>
          <w:p>
            <w:pPr>
              <w:keepNext w:val="0"/>
              <w:keepLines w:val="0"/>
              <w:pageBreakBefore w:val="0"/>
              <w:widowControl/>
              <w:kinsoku w:val="0"/>
              <w:wordWrap/>
              <w:overflowPunct/>
              <w:topLinePunct w:val="0"/>
              <w:autoSpaceDE w:val="0"/>
              <w:autoSpaceDN w:val="0"/>
              <w:bidi w:val="0"/>
              <w:adjustRightInd w:val="0"/>
              <w:snapToGrid w:val="0"/>
              <w:spacing w:before="62"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住建、交通运输、</w:t>
            </w:r>
          </w:p>
          <w:p>
            <w:pPr>
              <w:keepNext w:val="0"/>
              <w:keepLines w:val="0"/>
              <w:pageBreakBefore w:val="0"/>
              <w:widowControl/>
              <w:kinsoku w:val="0"/>
              <w:wordWrap/>
              <w:overflowPunct/>
              <w:topLinePunct w:val="0"/>
              <w:autoSpaceDE w:val="0"/>
              <w:autoSpaceDN w:val="0"/>
              <w:bidi w:val="0"/>
              <w:adjustRightInd w:val="0"/>
              <w:snapToGrid w:val="0"/>
              <w:spacing w:before="63"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水利、文旅、应急、气象</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农业农村</w:t>
            </w:r>
            <w:r>
              <w:rPr>
                <w:rFonts w:hint="eastAsia" w:ascii="仿宋_GB2312" w:eastAsia="仿宋_GB2312" w:cs="仿宋_GB2312"/>
                <w:color w:val="000000"/>
                <w:spacing w:val="0"/>
                <w:w w:val="100"/>
                <w:sz w:val="18"/>
                <w:szCs w:val="18"/>
              </w:rPr>
              <w:t>等部门资料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9"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31.</w:t>
            </w:r>
            <w:r>
              <w:rPr>
                <w:rFonts w:hint="eastAsia" w:ascii="仿宋_GB2312" w:eastAsia="仿宋_GB2312" w:cs="仿宋_GB2312"/>
                <w:color w:val="000000"/>
                <w:spacing w:val="0"/>
                <w:w w:val="100"/>
                <w:sz w:val="18"/>
                <w:szCs w:val="18"/>
                <w:lang w:val="en-US" w:eastAsia="zh-CN"/>
              </w:rPr>
              <w:t>高度重视强降水、寒潮等极端天气影响，完善综合研判和信息发布机制，加强气象灾害监测预警预报，及时采取针对性的防范措施。做好气象灾害提前防范和应急处置工作。加强雷电防御安全治理，积极开展人工增雨防雹助力减灾救灾工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1.完善综合研判和信息发布机制，加强气象灾害监测预警预报，及时采取针对性的防范</w:t>
            </w:r>
          </w:p>
          <w:p>
            <w:pPr>
              <w:keepNext w:val="0"/>
              <w:keepLines w:val="0"/>
              <w:pageBreakBefore w:val="0"/>
              <w:widowControl/>
              <w:kinsoku w:val="0"/>
              <w:wordWrap/>
              <w:overflowPunct/>
              <w:topLinePunct w:val="0"/>
              <w:autoSpaceDE w:val="0"/>
              <w:autoSpaceDN w:val="0"/>
              <w:bidi w:val="0"/>
              <w:adjustRightInd w:val="0"/>
              <w:snapToGrid w:val="0"/>
              <w:spacing w:before="84"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措施；</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38"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2.推动城市及重点区域监测预警基础设施建设，开展灾害性天气影响预报核心技术攻关，做好气象灾害提前防范和应急处置工作；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41"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3.加强雷电防御安全治理，积极开展人工增雨防雹助力减灾救灾工作。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0.5分</w:t>
            </w:r>
            <w:r>
              <w:rPr>
                <w:rFonts w:hint="eastAsia" w:ascii="仿宋_GB2312" w:eastAsia="仿宋_GB2312" w:cs="仿宋_GB2312"/>
                <w:color w:val="000000"/>
                <w:spacing w:val="0"/>
                <w:w w:val="100"/>
                <w:sz w:val="18"/>
                <w:szCs w:val="18"/>
                <w:lang w:eastAsia="zh-CN"/>
              </w:rPr>
              <w:t>）</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2"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查看县气象、住建、交通运输、农业农村、应急等部门资料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5" w:hRule="atLeast"/>
        </w:trPr>
        <w:tc>
          <w:tcPr>
            <w:tcW w:w="16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六、强化能力提升，科学应对处置森林防灭火工作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10分</w:t>
            </w:r>
            <w:r>
              <w:rPr>
                <w:rFonts w:hint="eastAsia" w:ascii="仿宋_GB2312" w:eastAsia="仿宋_GB2312" w:cs="仿宋_GB2312"/>
                <w:color w:val="000000"/>
                <w:spacing w:val="0"/>
                <w:w w:val="100"/>
                <w:sz w:val="18"/>
                <w:szCs w:val="18"/>
                <w:lang w:eastAsia="zh-CN"/>
              </w:rPr>
              <w:t>）</w:t>
            </w: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3"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32.深入贯彻落实习近平总书记视察塞罕坝机械林场时的重要指示精神，贯彻落实全国、省及我市森林草原防灭火工作会议精神，严格落实林长责任制，强化森林草原火险火情监测预警，加快防火通道、防火隔离带、蓄水池等基础设施建设，绘制森林草原防灭火“一张图”,持续推进“防火码”应用。</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5</w:t>
            </w:r>
            <w:r>
              <w:rPr>
                <w:rFonts w:hint="eastAsia" w:ascii="仿宋_GB2312" w:eastAsia="仿宋_GB2312" w:cs="仿宋_GB2312"/>
                <w:color w:val="000000"/>
                <w:spacing w:val="0"/>
                <w:w w:val="100"/>
                <w:sz w:val="18"/>
                <w:szCs w:val="18"/>
              </w:rPr>
              <w:t>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val="en-US" w:eastAsia="zh-CN"/>
              </w:rPr>
              <w:t>1</w:t>
            </w:r>
            <w:r>
              <w:rPr>
                <w:rFonts w:hint="eastAsia" w:ascii="仿宋_GB2312" w:eastAsia="仿宋_GB2312" w:cs="仿宋_GB2312"/>
                <w:color w:val="000000"/>
                <w:spacing w:val="0"/>
                <w:w w:val="100"/>
                <w:sz w:val="18"/>
                <w:szCs w:val="18"/>
              </w:rPr>
              <w:t>.严格落实林长责任制，强化森林草原火险火情监测预警，加快防火通道、防火隔离带、蓄水池等基础设施建设，绘制森林草原防灭火“一张图”,持续推进“防火码”应用</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完善林区灭火设施，加快防火通道建设</w:t>
            </w:r>
            <w:r>
              <w:rPr>
                <w:rFonts w:hint="eastAsia" w:ascii="仿宋_GB2312" w:eastAsia="仿宋_GB2312" w:cs="仿宋_GB2312"/>
                <w:color w:val="000000"/>
                <w:spacing w:val="0"/>
                <w:w w:val="100"/>
                <w:sz w:val="18"/>
                <w:szCs w:val="18"/>
              </w:rPr>
              <w:t>。</w:t>
            </w:r>
            <w:r>
              <w:rPr>
                <w:rFonts w:hint="eastAsia" w:ascii="仿宋_GB2312" w:eastAsia="仿宋_GB2312" w:cs="仿宋_GB2312"/>
                <w:color w:val="000000"/>
                <w:spacing w:val="0"/>
                <w:w w:val="100"/>
                <w:sz w:val="18"/>
                <w:szCs w:val="18"/>
                <w:lang w:val="en-US" w:eastAsia="zh-CN"/>
              </w:rPr>
              <w:t xml:space="preserve">    </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both"/>
              <w:textAlignment w:val="baseline"/>
              <w:rPr>
                <w:rFonts w:hint="eastAsia" w:ascii="仿宋_GB2312" w:eastAsia="仿宋_GB2312" w:cs="仿宋_GB2312"/>
                <w:color w:val="000000"/>
                <w:spacing w:val="0"/>
                <w:w w:val="100"/>
                <w:sz w:val="18"/>
                <w:szCs w:val="18"/>
                <w:lang w:val="en-US" w:eastAsia="zh-CN"/>
              </w:rPr>
            </w:pPr>
            <w:r>
              <w:rPr>
                <w:rFonts w:hint="eastAsia" w:ascii="仿宋_GB2312" w:eastAsia="仿宋_GB2312" w:cs="仿宋_GB2312"/>
                <w:color w:val="000000"/>
                <w:spacing w:val="0"/>
                <w:w w:val="100"/>
                <w:sz w:val="18"/>
                <w:szCs w:val="18"/>
                <w:lang w:val="en-US" w:eastAsia="zh-CN"/>
              </w:rPr>
              <w:t>2.加强乡镇森林消防专业队等应急队伍建设，结合我市13个县（市、区）林场的地理位置，根据需要在林场防火重点区配套建设直升机临时起降点，为救援直升机提供安全起降、停放、作业保障条件，提升我市森林消防及灾情侦察、抢险救援、运输救灾物资等应急救援能力。（3分）</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查看县森防指资料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0"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33.</w:t>
            </w:r>
            <w:r>
              <w:rPr>
                <w:rFonts w:hint="eastAsia" w:ascii="仿宋_GB2312" w:eastAsia="仿宋_GB2312" w:cs="仿宋_GB2312"/>
                <w:color w:val="000000"/>
                <w:spacing w:val="0"/>
                <w:w w:val="100"/>
                <w:sz w:val="18"/>
                <w:szCs w:val="18"/>
                <w:lang w:val="en-US" w:eastAsia="zh-CN"/>
              </w:rPr>
              <w:t>严格执行我市关于禁止野外用火的决定，严厉查处违法农事用火、祭祀用火、野外吸烟等易引发火灾的违法行为。</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1</w:t>
            </w:r>
            <w:r>
              <w:rPr>
                <w:rFonts w:hint="eastAsia" w:ascii="仿宋_GB2312" w:eastAsia="仿宋_GB2312" w:cs="仿宋_GB2312"/>
                <w:color w:val="000000"/>
                <w:spacing w:val="0"/>
                <w:w w:val="100"/>
                <w:sz w:val="18"/>
                <w:szCs w:val="18"/>
              </w:rPr>
              <w:t>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38"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val="en-US" w:eastAsia="zh-CN"/>
              </w:rPr>
              <w:t>1</w:t>
            </w:r>
            <w:r>
              <w:rPr>
                <w:rFonts w:hint="eastAsia" w:ascii="仿宋_GB2312" w:eastAsia="仿宋_GB2312" w:cs="仿宋_GB2312"/>
                <w:color w:val="000000"/>
                <w:spacing w:val="0"/>
                <w:w w:val="100"/>
                <w:sz w:val="18"/>
                <w:szCs w:val="18"/>
              </w:rPr>
              <w:t>.查处违法农事用火、祭祀用火、野外吸烟等易引发火灾的违法行为。</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查看县森防指成员单位资料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23"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34.推进森林草原防灭火工作体制机制建设，加强重点时段、重要节假日期间森林草原防灭火形势会商研判。</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85"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1.森林草原防灭火工作体制机制建设</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67"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2.加强重点时段、重要节假日期间森林草原防灭火形势会商研判。</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查看县森防指成员单位资料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9"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06"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35.做好值班值守、预案、机制、力量、装备物资等准备，修订突发事件总体应急预案，完善各类专项预案、部门预案和单位预案。</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89"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县政府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乡镇</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街道</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、各类功能区要编制修订应急预案并依法向社会公布，未编制</w:t>
            </w:r>
            <w:r>
              <w:rPr>
                <w:rFonts w:hint="eastAsia" w:ascii="仿宋_GB2312" w:eastAsia="仿宋_GB2312" w:cs="仿宋_GB2312"/>
                <w:color w:val="000000"/>
                <w:spacing w:val="0"/>
                <w:w w:val="100"/>
                <w:sz w:val="18"/>
                <w:szCs w:val="18"/>
                <w:lang w:eastAsia="zh-CN"/>
              </w:rPr>
              <w:t>修订的</w:t>
            </w:r>
            <w:r>
              <w:rPr>
                <w:rFonts w:hint="eastAsia" w:ascii="仿宋_GB2312" w:eastAsia="仿宋_GB2312" w:cs="仿宋_GB2312"/>
                <w:color w:val="000000"/>
                <w:spacing w:val="0"/>
                <w:w w:val="100"/>
                <w:sz w:val="18"/>
                <w:szCs w:val="18"/>
              </w:rPr>
              <w:t>扣</w:t>
            </w:r>
            <w:r>
              <w:rPr>
                <w:rFonts w:hint="eastAsia" w:ascii="仿宋_GB2312" w:eastAsia="仿宋_GB2312" w:cs="仿宋_GB2312"/>
                <w:color w:val="000000"/>
                <w:spacing w:val="0"/>
                <w:w w:val="100"/>
                <w:sz w:val="18"/>
                <w:szCs w:val="18"/>
                <w:lang w:val="en-US" w:eastAsia="zh-CN"/>
              </w:rPr>
              <w:t>2</w:t>
            </w:r>
            <w:r>
              <w:rPr>
                <w:rFonts w:hint="eastAsia" w:ascii="仿宋_GB2312" w:eastAsia="仿宋_GB2312" w:cs="仿宋_GB2312"/>
                <w:color w:val="000000"/>
                <w:spacing w:val="0"/>
                <w:w w:val="100"/>
                <w:sz w:val="18"/>
                <w:szCs w:val="18"/>
              </w:rPr>
              <w:t>分；各县</w:t>
            </w:r>
            <w:r>
              <w:rPr>
                <w:rFonts w:hint="eastAsia" w:ascii="仿宋_GB2312" w:eastAsia="仿宋_GB2312" w:cs="仿宋_GB2312"/>
                <w:color w:val="000000"/>
                <w:spacing w:val="0"/>
                <w:w w:val="100"/>
                <w:sz w:val="18"/>
                <w:szCs w:val="18"/>
                <w:lang w:eastAsia="zh-CN"/>
              </w:rPr>
              <w:t>（市、区）</w:t>
            </w:r>
            <w:r>
              <w:rPr>
                <w:rFonts w:hint="eastAsia" w:ascii="仿宋_GB2312" w:eastAsia="仿宋_GB2312" w:cs="仿宋_GB2312"/>
                <w:color w:val="000000"/>
                <w:spacing w:val="0"/>
                <w:w w:val="100"/>
                <w:sz w:val="18"/>
                <w:szCs w:val="18"/>
              </w:rPr>
              <w:t>人民政府年内至少组织开展一次综合性演练，未开展扣1分。</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查看县政府、2个乡镇政府资料。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7" w:hRule="atLeast"/>
        </w:trPr>
        <w:tc>
          <w:tcPr>
            <w:tcW w:w="16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七、防范遏制事故</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30分</w:t>
            </w:r>
            <w:r>
              <w:rPr>
                <w:rFonts w:hint="eastAsia" w:ascii="仿宋_GB2312" w:eastAsia="仿宋_GB2312" w:cs="仿宋_GB2312"/>
                <w:color w:val="000000"/>
                <w:spacing w:val="0"/>
                <w:w w:val="100"/>
                <w:sz w:val="18"/>
                <w:szCs w:val="18"/>
                <w:lang w:eastAsia="zh-CN"/>
              </w:rPr>
              <w:t>）</w:t>
            </w: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2"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36.对每一起事故都要快查快处，及时向社会公布查处结果。按照“谁调查、谁评估”的原则，落实事故结案一年内整改评估公开和责任追究制度。分析查找各行业领域近三年来发生的典型生产安全事故原因及暴露出的问题，制定切实有效整改措施，逐项抓好整改落实。建立完善并落实一般以上火灾调查处理信息通报制度</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5分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4"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1.对2021年10月至2022年10月发生的一般事故，有一起未按期结案</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以市政府会议</w:t>
            </w:r>
            <w:r>
              <w:rPr>
                <w:rFonts w:hint="eastAsia" w:ascii="仿宋_GB2312" w:eastAsia="仿宋_GB2312" w:cs="仿宋_GB2312"/>
                <w:color w:val="000000"/>
                <w:spacing w:val="0"/>
                <w:w w:val="100"/>
                <w:sz w:val="18"/>
                <w:szCs w:val="18"/>
                <w:lang w:eastAsia="zh-CN"/>
              </w:rPr>
              <w:t>批复</w:t>
            </w:r>
            <w:r>
              <w:rPr>
                <w:rFonts w:hint="eastAsia" w:ascii="仿宋_GB2312" w:eastAsia="仿宋_GB2312" w:cs="仿宋_GB2312"/>
                <w:color w:val="000000"/>
                <w:spacing w:val="0"/>
                <w:w w:val="100"/>
                <w:sz w:val="18"/>
                <w:szCs w:val="18"/>
              </w:rPr>
              <w:t>通过为限</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扣0.5分；未对2021年以来批复结案的事故组织评估的每一起扣0.5分</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事故调查期限为60天，延长调查期限以市政府批复的延长期限为准</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w:t>
            </w:r>
          </w:p>
          <w:p>
            <w:pPr>
              <w:keepNext w:val="0"/>
              <w:keepLines w:val="0"/>
              <w:pageBreakBefore w:val="0"/>
              <w:widowControl/>
              <w:kinsoku w:val="0"/>
              <w:wordWrap/>
              <w:overflowPunct/>
              <w:topLinePunct w:val="0"/>
              <w:autoSpaceDE w:val="0"/>
              <w:autoSpaceDN w:val="0"/>
              <w:bidi w:val="0"/>
              <w:adjustRightInd w:val="0"/>
              <w:snapToGrid w:val="0"/>
              <w:spacing w:before="48"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2.未按照火灾延伸调查制度开展延伸调查的，每起较大火灾事故扣0.5分，未汲取火灾事故教训开展针对性治理或制定完善相关制度的，扣0.5分。</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查看县政府及应急、住建、消防、文旅、交警等有关部门资料。</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0" w:hRule="atLeast"/>
        </w:trPr>
        <w:tc>
          <w:tcPr>
            <w:tcW w:w="1671" w:type="dxa"/>
            <w:vMerge w:val="continue"/>
            <w:tcBorders>
              <w:top w:val="single" w:color="auto" w:sz="4" w:space="0"/>
              <w:left w:val="single" w:color="auto" w:sz="4" w:space="0"/>
              <w:bottom w:val="single" w:color="auto" w:sz="4" w:space="0"/>
              <w:right w:val="single" w:color="auto" w:sz="4" w:space="0"/>
            </w:tcBorders>
            <w:vAlign w:val="center"/>
          </w:tcPr>
          <w:p/>
        </w:tc>
        <w:tc>
          <w:tcPr>
            <w:tcW w:w="3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32"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37.严格核查舆情反映和群众举报的问题和线索，核查属实的要按有关规定对举报人予以奖励。杜绝重特大事故、遏制较大事故、减少一般事故，本地发生较大及以上生产安全责任事故的，实行“一票否</w:t>
            </w:r>
            <w:r>
              <w:rPr>
                <w:rFonts w:hint="eastAsia" w:ascii="仿宋_GB2312" w:eastAsia="仿宋_GB2312" w:cs="仿宋_GB2312"/>
                <w:color w:val="000000"/>
                <w:spacing w:val="0"/>
                <w:w w:val="100"/>
                <w:sz w:val="18"/>
                <w:szCs w:val="18"/>
                <w:lang w:eastAsia="zh-CN"/>
              </w:rPr>
              <w:t>优</w:t>
            </w:r>
            <w:r>
              <w:rPr>
                <w:rFonts w:hint="eastAsia" w:ascii="仿宋_GB2312" w:eastAsia="仿宋_GB2312" w:cs="仿宋_GB2312"/>
                <w:color w:val="000000"/>
                <w:spacing w:val="0"/>
                <w:w w:val="100"/>
                <w:sz w:val="18"/>
                <w:szCs w:val="18"/>
              </w:rPr>
              <w:t>”。</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w:t>
            </w:r>
            <w:r>
              <w:rPr>
                <w:rFonts w:hint="eastAsia" w:ascii="仿宋_GB2312" w:eastAsia="仿宋_GB2312" w:cs="仿宋_GB2312"/>
                <w:color w:val="000000"/>
                <w:spacing w:val="0"/>
                <w:w w:val="100"/>
                <w:sz w:val="18"/>
                <w:szCs w:val="18"/>
                <w:lang w:val="en-US" w:eastAsia="zh-CN"/>
              </w:rPr>
              <w:t>5</w:t>
            </w:r>
            <w:r>
              <w:rPr>
                <w:rFonts w:hint="eastAsia" w:ascii="仿宋_GB2312" w:eastAsia="仿宋_GB2312" w:cs="仿宋_GB2312"/>
                <w:color w:val="000000"/>
                <w:spacing w:val="0"/>
                <w:w w:val="100"/>
                <w:sz w:val="18"/>
                <w:szCs w:val="18"/>
              </w:rPr>
              <w:t>分</w:t>
            </w:r>
            <w:r>
              <w:rPr>
                <w:rFonts w:hint="eastAsia" w:ascii="仿宋_GB2312" w:eastAsia="仿宋_GB2312" w:cs="仿宋_GB2312"/>
                <w:color w:val="000000"/>
                <w:spacing w:val="0"/>
                <w:w w:val="100"/>
                <w:sz w:val="18"/>
                <w:szCs w:val="18"/>
                <w:lang w:eastAsia="zh-CN"/>
              </w:rPr>
              <w:t>）</w:t>
            </w:r>
          </w:p>
        </w:tc>
        <w:tc>
          <w:tcPr>
            <w:tcW w:w="4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lang w:val="en-US" w:eastAsia="zh-CN"/>
              </w:rPr>
              <w:t>1.</w:t>
            </w:r>
            <w:r>
              <w:rPr>
                <w:rFonts w:hint="eastAsia" w:ascii="仿宋_GB2312" w:eastAsia="仿宋_GB2312" w:cs="仿宋_GB2312"/>
                <w:color w:val="000000"/>
                <w:spacing w:val="0"/>
                <w:w w:val="100"/>
                <w:sz w:val="18"/>
                <w:szCs w:val="18"/>
              </w:rPr>
              <w:t>未对市安委办或市应急局转交的核查处理事项按时办结上报的，每1起扣</w:t>
            </w:r>
            <w:r>
              <w:rPr>
                <w:rFonts w:hint="eastAsia" w:ascii="仿宋_GB2312" w:eastAsia="仿宋_GB2312" w:cs="仿宋_GB2312"/>
                <w:color w:val="000000"/>
                <w:spacing w:val="0"/>
                <w:w w:val="100"/>
                <w:sz w:val="18"/>
                <w:szCs w:val="18"/>
                <w:lang w:val="en-US" w:eastAsia="zh-CN"/>
              </w:rPr>
              <w:t>1</w:t>
            </w:r>
            <w:r>
              <w:rPr>
                <w:rFonts w:hint="eastAsia" w:ascii="仿宋_GB2312" w:eastAsia="仿宋_GB2312" w:cs="仿宋_GB2312"/>
                <w:color w:val="000000"/>
                <w:spacing w:val="0"/>
                <w:w w:val="100"/>
                <w:sz w:val="18"/>
                <w:szCs w:val="18"/>
              </w:rPr>
              <w:t>分；超期</w:t>
            </w:r>
            <w:r>
              <w:rPr>
                <w:rFonts w:hint="eastAsia" w:ascii="仿宋_GB2312" w:eastAsia="仿宋_GB2312" w:cs="仿宋_GB2312"/>
                <w:color w:val="000000"/>
                <w:spacing w:val="0"/>
                <w:w w:val="100"/>
                <w:sz w:val="18"/>
                <w:szCs w:val="18"/>
                <w:lang w:val="en-US" w:eastAsia="zh-CN"/>
              </w:rPr>
              <w:t>1</w:t>
            </w:r>
            <w:r>
              <w:rPr>
                <w:rFonts w:hint="eastAsia" w:ascii="仿宋_GB2312" w:eastAsia="仿宋_GB2312" w:cs="仿宋_GB2312"/>
                <w:color w:val="000000"/>
                <w:spacing w:val="0"/>
                <w:w w:val="100"/>
                <w:sz w:val="18"/>
                <w:szCs w:val="18"/>
              </w:rPr>
              <w:t>个月以上的</w:t>
            </w:r>
            <w:r>
              <w:rPr>
                <w:rFonts w:hint="eastAsia" w:ascii="仿宋_GB2312" w:eastAsia="仿宋_GB2312" w:cs="仿宋_GB2312"/>
                <w:color w:val="000000"/>
                <w:spacing w:val="0"/>
                <w:w w:val="100"/>
                <w:sz w:val="18"/>
                <w:szCs w:val="18"/>
                <w:lang w:eastAsia="zh-CN"/>
              </w:rPr>
              <w:t>，每起</w:t>
            </w:r>
            <w:r>
              <w:rPr>
                <w:rFonts w:hint="eastAsia" w:ascii="仿宋_GB2312" w:eastAsia="仿宋_GB2312" w:cs="仿宋_GB2312"/>
                <w:color w:val="000000"/>
                <w:spacing w:val="0"/>
                <w:w w:val="100"/>
                <w:sz w:val="18"/>
                <w:szCs w:val="18"/>
              </w:rPr>
              <w:t>扣</w:t>
            </w:r>
            <w:r>
              <w:rPr>
                <w:rFonts w:hint="eastAsia" w:ascii="仿宋_GB2312" w:eastAsia="仿宋_GB2312" w:cs="仿宋_GB2312"/>
                <w:color w:val="000000"/>
                <w:spacing w:val="0"/>
                <w:w w:val="100"/>
                <w:sz w:val="18"/>
                <w:szCs w:val="18"/>
                <w:lang w:val="en-US" w:eastAsia="zh-CN"/>
              </w:rPr>
              <w:t>2</w:t>
            </w:r>
            <w:r>
              <w:rPr>
                <w:rFonts w:hint="eastAsia" w:ascii="仿宋_GB2312" w:eastAsia="仿宋_GB2312" w:cs="仿宋_GB2312"/>
                <w:color w:val="000000"/>
                <w:spacing w:val="0"/>
                <w:w w:val="100"/>
                <w:sz w:val="18"/>
                <w:szCs w:val="18"/>
              </w:rPr>
              <w:t>分；超期</w:t>
            </w:r>
            <w:r>
              <w:rPr>
                <w:rFonts w:hint="eastAsia" w:ascii="仿宋_GB2312" w:eastAsia="仿宋_GB2312" w:cs="仿宋_GB2312"/>
                <w:color w:val="000000"/>
                <w:spacing w:val="0"/>
                <w:w w:val="100"/>
                <w:sz w:val="18"/>
                <w:szCs w:val="18"/>
                <w:lang w:val="en-US" w:eastAsia="zh-CN"/>
              </w:rPr>
              <w:t>2</w:t>
            </w:r>
            <w:r>
              <w:rPr>
                <w:rFonts w:hint="eastAsia" w:ascii="仿宋_GB2312" w:eastAsia="仿宋_GB2312" w:cs="仿宋_GB2312"/>
                <w:color w:val="000000"/>
                <w:spacing w:val="0"/>
                <w:w w:val="100"/>
                <w:sz w:val="18"/>
                <w:szCs w:val="18"/>
              </w:rPr>
              <w:t>个月及以上的，</w:t>
            </w:r>
            <w:r>
              <w:rPr>
                <w:rFonts w:hint="eastAsia" w:ascii="仿宋_GB2312" w:eastAsia="仿宋_GB2312" w:cs="仿宋_GB2312"/>
                <w:color w:val="000000"/>
                <w:spacing w:val="0"/>
                <w:w w:val="100"/>
                <w:sz w:val="18"/>
                <w:szCs w:val="18"/>
                <w:lang w:eastAsia="zh-CN"/>
              </w:rPr>
              <w:t>每起</w:t>
            </w:r>
            <w:r>
              <w:rPr>
                <w:rFonts w:hint="eastAsia" w:ascii="仿宋_GB2312" w:eastAsia="仿宋_GB2312" w:cs="仿宋_GB2312"/>
                <w:color w:val="000000"/>
                <w:spacing w:val="0"/>
                <w:w w:val="100"/>
                <w:sz w:val="18"/>
                <w:szCs w:val="18"/>
              </w:rPr>
              <w:t>扣</w:t>
            </w:r>
            <w:r>
              <w:rPr>
                <w:rFonts w:hint="eastAsia" w:ascii="仿宋_GB2312" w:eastAsia="仿宋_GB2312" w:cs="仿宋_GB2312"/>
                <w:color w:val="000000"/>
                <w:spacing w:val="0"/>
                <w:w w:val="100"/>
                <w:sz w:val="18"/>
                <w:szCs w:val="18"/>
                <w:lang w:val="en-US" w:eastAsia="zh-CN"/>
              </w:rPr>
              <w:t>3</w:t>
            </w:r>
            <w:r>
              <w:rPr>
                <w:rFonts w:hint="eastAsia" w:ascii="仿宋_GB2312" w:eastAsia="仿宋_GB2312" w:cs="仿宋_GB2312"/>
                <w:color w:val="000000"/>
                <w:spacing w:val="0"/>
                <w:w w:val="100"/>
                <w:sz w:val="18"/>
                <w:szCs w:val="18"/>
              </w:rPr>
              <w:t>分。</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lang w:val="en-US" w:eastAsia="zh-CN"/>
              </w:rPr>
            </w:pPr>
            <w:r>
              <w:rPr>
                <w:rFonts w:hint="eastAsia" w:ascii="仿宋_GB2312" w:eastAsia="仿宋_GB2312" w:cs="仿宋_GB2312"/>
                <w:color w:val="000000"/>
                <w:spacing w:val="0"/>
                <w:w w:val="100"/>
                <w:sz w:val="18"/>
                <w:szCs w:val="18"/>
                <w:lang w:val="en-US" w:eastAsia="zh-CN"/>
              </w:rPr>
              <w:t>2.考核对象有下列情形之一的，实行“一票否优”，最高不超过良好档次。（一）发生重大及以上生产安全、消防或森林火灾等责任事故的；（二）煤矿发生一起死亡3人（含）以上责任事故的；（三）发生2起（含）以上较大生产安全、消防或森林火灾等责任事故的；（四）连续发生2起（含）以上同类生产安全亡人责任事故（交通事故除外）的；（五）亿元GDP生产安全事故死亡率或煤矿百万吨死亡率超过全市目标值的。</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lang w:val="en-US" w:eastAsia="zh-CN"/>
              </w:rPr>
              <w:t>3.</w:t>
            </w:r>
            <w:r>
              <w:rPr>
                <w:rFonts w:hint="eastAsia" w:ascii="仿宋_GB2312" w:eastAsia="仿宋_GB2312" w:cs="仿宋_GB2312"/>
                <w:color w:val="000000"/>
                <w:spacing w:val="0"/>
                <w:w w:val="100"/>
                <w:sz w:val="18"/>
                <w:szCs w:val="18"/>
              </w:rPr>
              <w:t>每发生1起一般生产安全责任事故扣</w:t>
            </w:r>
            <w:r>
              <w:rPr>
                <w:rFonts w:hint="eastAsia" w:ascii="仿宋_GB2312" w:eastAsia="仿宋_GB2312" w:cs="仿宋_GB2312"/>
                <w:color w:val="000000"/>
                <w:spacing w:val="0"/>
                <w:w w:val="100"/>
                <w:sz w:val="18"/>
                <w:szCs w:val="18"/>
                <w:lang w:val="en-US" w:eastAsia="zh-CN"/>
              </w:rPr>
              <w:t>0.5</w:t>
            </w:r>
            <w:r>
              <w:rPr>
                <w:rFonts w:hint="eastAsia" w:ascii="仿宋_GB2312" w:eastAsia="仿宋_GB2312" w:cs="仿宋_GB2312"/>
                <w:color w:val="000000"/>
                <w:spacing w:val="0"/>
                <w:w w:val="100"/>
                <w:sz w:val="18"/>
                <w:szCs w:val="18"/>
              </w:rPr>
              <w:t>分；发生一般以上</w:t>
            </w:r>
            <w:r>
              <w:rPr>
                <w:rFonts w:hint="eastAsia" w:ascii="仿宋_GB2312" w:eastAsia="仿宋_GB2312" w:cs="仿宋_GB2312"/>
                <w:color w:val="000000"/>
                <w:spacing w:val="0"/>
                <w:w w:val="100"/>
                <w:sz w:val="18"/>
                <w:szCs w:val="18"/>
                <w:lang w:eastAsia="zh-CN"/>
              </w:rPr>
              <w:t>涉险</w:t>
            </w:r>
            <w:r>
              <w:rPr>
                <w:rFonts w:hint="eastAsia" w:ascii="仿宋_GB2312" w:eastAsia="仿宋_GB2312" w:cs="仿宋_GB2312"/>
                <w:color w:val="000000"/>
                <w:spacing w:val="0"/>
                <w:w w:val="100"/>
                <w:sz w:val="18"/>
                <w:szCs w:val="18"/>
              </w:rPr>
              <w:t>事故的，每起扣</w:t>
            </w:r>
            <w:r>
              <w:rPr>
                <w:rFonts w:hint="eastAsia" w:ascii="仿宋_GB2312" w:eastAsia="仿宋_GB2312" w:cs="仿宋_GB2312"/>
                <w:color w:val="000000"/>
                <w:spacing w:val="0"/>
                <w:w w:val="100"/>
                <w:sz w:val="18"/>
                <w:szCs w:val="18"/>
                <w:lang w:val="en-US" w:eastAsia="zh-CN"/>
              </w:rPr>
              <w:t>1</w:t>
            </w:r>
            <w:r>
              <w:rPr>
                <w:rFonts w:hint="eastAsia" w:ascii="仿宋_GB2312" w:eastAsia="仿宋_GB2312" w:cs="仿宋_GB2312"/>
                <w:color w:val="000000"/>
                <w:spacing w:val="0"/>
                <w:w w:val="100"/>
                <w:sz w:val="18"/>
                <w:szCs w:val="18"/>
              </w:rPr>
              <w:t>分；</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lang w:val="en-US" w:eastAsia="zh-CN"/>
              </w:rPr>
              <w:t>4.</w:t>
            </w:r>
            <w:r>
              <w:rPr>
                <w:rFonts w:hint="eastAsia" w:ascii="仿宋_GB2312" w:eastAsia="仿宋_GB2312" w:cs="仿宋_GB2312"/>
                <w:color w:val="000000"/>
                <w:spacing w:val="0"/>
                <w:w w:val="100"/>
                <w:sz w:val="18"/>
                <w:szCs w:val="18"/>
                <w:lang w:eastAsia="zh-CN"/>
              </w:rPr>
              <w:t>市安委办每下发一次提醒函、督办函的，扣</w:t>
            </w:r>
            <w:r>
              <w:rPr>
                <w:rFonts w:hint="eastAsia" w:ascii="仿宋_GB2312" w:eastAsia="仿宋_GB2312" w:cs="仿宋_GB2312"/>
                <w:color w:val="000000"/>
                <w:spacing w:val="0"/>
                <w:w w:val="100"/>
                <w:sz w:val="18"/>
                <w:szCs w:val="18"/>
                <w:lang w:val="en-US" w:eastAsia="zh-CN"/>
              </w:rPr>
              <w:t>1分；未按时限要求报送工作资料的，每次扣2分；安委办每重复提醒督办的，每次扣2分。</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both"/>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以上扣分项累计扣分，扣完为止。</w:t>
            </w:r>
          </w:p>
        </w:tc>
        <w:tc>
          <w:tcPr>
            <w:tcW w:w="2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b/>
                <w:bCs/>
                <w:color w:val="000000"/>
                <w:spacing w:val="0"/>
                <w:w w:val="100"/>
                <w:sz w:val="18"/>
                <w:szCs w:val="18"/>
              </w:rPr>
              <w:t>市安委办负责打分。</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9" w:hRule="atLeast"/>
        </w:trPr>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加分项</w:t>
            </w:r>
          </w:p>
        </w:tc>
        <w:tc>
          <w:tcPr>
            <w:tcW w:w="1072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2022年度安全生产、应急管理、消防安全、防灾减灾救灾、森林防火工作受到国务院及各有关部委、省委省政府及有关厅局通报表彰的，县级每次加0.5分，乡镇级每次加0.2分；上报典型案例或经验做法材料被采用的，每次加0.1分；从事安全生产、应急管理、消防工作、防灾减灾救灾、森林防火的个人被国务院及各有关部委、省委省政府及有关厅局表彰的，每人加0.1分。每个县最高加5分。</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18"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县、乡镇</w:t>
            </w:r>
            <w:r>
              <w:rPr>
                <w:rFonts w:hint="eastAsia" w:ascii="仿宋_GB2312" w:eastAsia="仿宋_GB2312" w:cs="仿宋_GB2312"/>
                <w:color w:val="000000"/>
                <w:spacing w:val="0"/>
                <w:w w:val="100"/>
                <w:sz w:val="18"/>
                <w:szCs w:val="18"/>
                <w:lang w:eastAsia="zh-CN"/>
              </w:rPr>
              <w:t>及</w:t>
            </w:r>
            <w:r>
              <w:rPr>
                <w:rFonts w:hint="eastAsia" w:ascii="仿宋_GB2312" w:eastAsia="仿宋_GB2312" w:cs="仿宋_GB2312"/>
                <w:color w:val="000000"/>
                <w:spacing w:val="0"/>
                <w:w w:val="100"/>
                <w:sz w:val="18"/>
                <w:szCs w:val="18"/>
              </w:rPr>
              <w:t>有关部门提供。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4" w:hRule="atLeast"/>
        </w:trPr>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p>
          <w:p>
            <w:pPr>
              <w:keepNext w:val="0"/>
              <w:keepLines w:val="0"/>
              <w:pageBreakBefore w:val="0"/>
              <w:widowControl/>
              <w:kinsoku w:val="0"/>
              <w:wordWrap/>
              <w:overflowPunct/>
              <w:topLinePunct w:val="0"/>
              <w:autoSpaceDE w:val="0"/>
              <w:autoSpaceDN w:val="0"/>
              <w:bidi w:val="0"/>
              <w:adjustRightInd w:val="0"/>
              <w:snapToGrid w:val="0"/>
              <w:spacing w:before="72"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减分项</w:t>
            </w:r>
          </w:p>
        </w:tc>
        <w:tc>
          <w:tcPr>
            <w:tcW w:w="1072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0" w:line="240" w:lineRule="exact"/>
              <w:ind w:left="0" w:right="0" w:firstLine="0"/>
              <w:jc w:val="both"/>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2022年度安全生产、应急管理、消防安全、防灾减灾救灾、森林防火工作受到国务院及各有关部委、省委省政府及有关厅局通报批评的，县级每次扣0.5分，乡级每次扣0.2分；被国务院及各有关部委、国务院安委办、省委省政府及有关厅局约谈的，每次扣0.5分；发生生产安全事故瞒报的，在2022年内查实瞒报，不论事故发生在那一年，一般事故每起扣0.5分，较大事故每起扣1分。</w:t>
            </w:r>
            <w:r>
              <w:rPr>
                <w:rFonts w:hint="eastAsia" w:ascii="仿宋_GB2312" w:eastAsia="仿宋_GB2312" w:cs="仿宋_GB2312"/>
                <w:color w:val="000000"/>
                <w:spacing w:val="0"/>
                <w:w w:val="100"/>
                <w:sz w:val="18"/>
                <w:szCs w:val="18"/>
                <w:lang w:eastAsia="zh-CN"/>
              </w:rPr>
              <w:t>在国家、省组织开展的督导、考核、检查过程中，配合不积极、工作任务完成滞后的，根据情况，扣</w:t>
            </w:r>
            <w:r>
              <w:rPr>
                <w:rFonts w:hint="eastAsia" w:ascii="仿宋_GB2312" w:eastAsia="仿宋_GB2312" w:cs="仿宋_GB2312"/>
                <w:color w:val="000000"/>
                <w:spacing w:val="0"/>
                <w:w w:val="100"/>
                <w:sz w:val="18"/>
                <w:szCs w:val="18"/>
                <w:lang w:val="en-US" w:eastAsia="zh-CN"/>
              </w:rPr>
              <w:t>2-5分。</w:t>
            </w:r>
            <w:r>
              <w:rPr>
                <w:rFonts w:hint="eastAsia" w:ascii="仿宋_GB2312" w:eastAsia="仿宋_GB2312" w:cs="仿宋_GB2312"/>
                <w:color w:val="000000"/>
                <w:spacing w:val="0"/>
                <w:w w:val="100"/>
                <w:sz w:val="18"/>
                <w:szCs w:val="18"/>
              </w:rPr>
              <w:t>扣分不设上限。</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县、乡镇</w:t>
            </w:r>
            <w:r>
              <w:rPr>
                <w:rFonts w:hint="eastAsia" w:ascii="仿宋_GB2312" w:eastAsia="仿宋_GB2312" w:cs="仿宋_GB2312"/>
                <w:color w:val="000000"/>
                <w:spacing w:val="0"/>
                <w:w w:val="100"/>
                <w:sz w:val="18"/>
                <w:szCs w:val="18"/>
                <w:lang w:eastAsia="zh-CN"/>
              </w:rPr>
              <w:t>及</w:t>
            </w:r>
            <w:r>
              <w:rPr>
                <w:rFonts w:hint="eastAsia" w:ascii="仿宋_GB2312" w:eastAsia="仿宋_GB2312" w:cs="仿宋_GB2312"/>
                <w:color w:val="000000"/>
                <w:spacing w:val="0"/>
                <w:w w:val="100"/>
                <w:sz w:val="18"/>
                <w:szCs w:val="18"/>
              </w:rPr>
              <w:t>有关部门提供。</w:t>
            </w:r>
          </w:p>
        </w:tc>
      </w:tr>
    </w:tbl>
    <w:p>
      <w:pPr>
        <w:spacing w:before="115" w:line="218" w:lineRule="auto"/>
        <w:ind w:left="2094" w:leftChars="83" w:hanging="1920" w:hangingChars="800"/>
        <w:rPr>
          <w:rFonts w:hint="eastAsia" w:ascii="仿宋_GB2312" w:eastAsia="仿宋_GB2312" w:cs="仿宋_GB2312"/>
          <w:color w:val="000000"/>
          <w:sz w:val="24"/>
          <w:szCs w:val="24"/>
          <w:lang w:val="en-US" w:eastAsia="zh-CN"/>
        </w:rPr>
      </w:pPr>
      <w:r>
        <w:rPr>
          <w:rFonts w:hint="eastAsia" w:ascii="仿宋_GB2312" w:eastAsia="仿宋_GB2312" w:cs="仿宋_GB2312"/>
          <w:color w:val="000000"/>
          <w:sz w:val="24"/>
          <w:szCs w:val="24"/>
        </w:rPr>
        <w:t>成绩计算说明：</w:t>
      </w:r>
      <w:r>
        <w:rPr>
          <w:rFonts w:hint="eastAsia" w:ascii="仿宋_GB2312" w:eastAsia="仿宋_GB2312" w:cs="仿宋_GB2312"/>
          <w:color w:val="000000"/>
          <w:sz w:val="24"/>
          <w:szCs w:val="24"/>
          <w:lang w:val="en-US" w:eastAsia="zh-CN"/>
        </w:rPr>
        <w:t>1.</w:t>
      </w:r>
      <w:r>
        <w:rPr>
          <w:rFonts w:hint="eastAsia" w:ascii="仿宋_GB2312" w:eastAsia="仿宋_GB2312" w:cs="仿宋_GB2312"/>
          <w:color w:val="000000"/>
          <w:sz w:val="24"/>
          <w:szCs w:val="24"/>
          <w:lang w:eastAsia="zh-CN"/>
        </w:rPr>
        <w:t>所有考核项目总分合计</w:t>
      </w:r>
      <w:r>
        <w:rPr>
          <w:rFonts w:hint="eastAsia" w:ascii="仿宋_GB2312" w:eastAsia="仿宋_GB2312" w:cs="仿宋_GB2312"/>
          <w:color w:val="000000"/>
          <w:sz w:val="24"/>
          <w:szCs w:val="24"/>
          <w:lang w:val="en-US" w:eastAsia="zh-CN"/>
        </w:rPr>
        <w:t>100分，不涉及项目各被考核单位书面向考核组进行说明后不参与打分，未提供书面</w:t>
      </w:r>
    </w:p>
    <w:p>
      <w:pPr>
        <w:spacing w:before="115" w:line="218" w:lineRule="auto"/>
        <w:ind w:left="2089" w:leftChars="995" w:firstLine="240" w:firstLineChars="100"/>
        <w:rPr>
          <w:rFonts w:hint="eastAsia" w:ascii="仿宋_GB2312" w:eastAsia="仿宋_GB2312" w:cs="仿宋_GB2312"/>
          <w:color w:val="000000"/>
          <w:sz w:val="24"/>
          <w:szCs w:val="24"/>
          <w:lang w:val="en-US" w:eastAsia="zh-CN"/>
        </w:rPr>
      </w:pPr>
      <w:r>
        <w:rPr>
          <w:rFonts w:hint="eastAsia" w:ascii="仿宋_GB2312" w:eastAsia="仿宋_GB2312" w:cs="仿宋_GB2312"/>
          <w:color w:val="000000"/>
          <w:sz w:val="24"/>
          <w:szCs w:val="24"/>
          <w:lang w:val="en-US" w:eastAsia="zh-CN"/>
        </w:rPr>
        <w:t>说明的不得分。</w:t>
      </w:r>
    </w:p>
    <w:p>
      <w:pPr>
        <w:spacing w:before="115" w:line="218" w:lineRule="auto"/>
        <w:ind w:left="175" w:firstLine="1680" w:firstLineChars="700"/>
        <w:rPr>
          <w:rFonts w:ascii="仿宋_GB2312" w:eastAsia="仿宋_GB2312" w:cs="仿宋_GB2312"/>
          <w:color w:val="000000"/>
          <w:sz w:val="24"/>
          <w:szCs w:val="24"/>
          <w:lang w:val="en-US" w:eastAsia="zh-CN"/>
        </w:rPr>
      </w:pPr>
      <w:r>
        <w:rPr>
          <w:rFonts w:hint="eastAsia" w:ascii="仿宋_GB2312" w:eastAsia="仿宋_GB2312" w:cs="仿宋_GB2312"/>
          <w:color w:val="000000"/>
          <w:sz w:val="24"/>
          <w:szCs w:val="24"/>
          <w:lang w:val="en-US" w:eastAsia="zh-CN"/>
        </w:rPr>
        <w:t>2.各县（市、区）</w:t>
      </w:r>
      <w:r>
        <w:rPr>
          <w:rFonts w:hint="eastAsia" w:ascii="仿宋_GB2312" w:eastAsia="仿宋_GB2312" w:cs="仿宋_GB2312"/>
          <w:color w:val="000000"/>
          <w:sz w:val="24"/>
          <w:szCs w:val="24"/>
        </w:rPr>
        <w:t>最终成绩=</w:t>
      </w:r>
      <w:r>
        <w:rPr>
          <w:rFonts w:hint="eastAsia" w:ascii="仿宋_GB2312" w:eastAsia="仿宋_GB2312" w:cs="仿宋_GB2312"/>
          <w:color w:val="000000"/>
          <w:sz w:val="24"/>
          <w:szCs w:val="24"/>
          <w:lang w:eastAsia="zh-CN"/>
        </w:rPr>
        <w:t>考核组现场打分</w:t>
      </w:r>
      <w:r>
        <w:rPr>
          <w:rFonts w:hint="eastAsia" w:ascii="仿宋_GB2312" w:eastAsia="仿宋_GB2312" w:cs="仿宋_GB2312"/>
          <w:color w:val="000000"/>
          <w:sz w:val="24"/>
          <w:szCs w:val="24"/>
          <w:lang w:val="en-US" w:eastAsia="zh-CN"/>
        </w:rPr>
        <w:t>/各县（市、区）实际涉及项目总分*</w:t>
      </w:r>
      <w:r>
        <w:rPr>
          <w:rFonts w:hint="eastAsia" w:ascii="仿宋_GB2312" w:eastAsia="仿宋_GB2312" w:cs="仿宋_GB2312"/>
          <w:color w:val="000000"/>
          <w:spacing w:val="-1"/>
          <w:sz w:val="24"/>
          <w:szCs w:val="24"/>
          <w:lang w:val="en-US" w:eastAsia="zh-CN"/>
        </w:rPr>
        <w:t>100</w:t>
      </w:r>
    </w:p>
    <w:p>
      <w:pPr>
        <w:spacing w:line="242" w:lineRule="auto"/>
        <w:rPr>
          <w:rFonts w:ascii="Arial" w:hAnsi="Arial"/>
          <w:color w:val="000000"/>
          <w:sz w:val="21"/>
        </w:rPr>
      </w:pPr>
    </w:p>
    <w:p>
      <w:pPr>
        <w:spacing w:line="242" w:lineRule="auto"/>
        <w:rPr>
          <w:rFonts w:ascii="Arial" w:hAnsi="Arial"/>
          <w:color w:val="000000"/>
          <w:sz w:val="21"/>
        </w:rPr>
      </w:pPr>
    </w:p>
    <w:p>
      <w:pPr>
        <w:rPr>
          <w:rFonts w:hint="eastAsia" w:ascii="黑体" w:eastAsia="黑体" w:cs="黑体"/>
          <w:color w:val="000000"/>
          <w:spacing w:val="27"/>
          <w:sz w:val="32"/>
          <w:szCs w:val="32"/>
        </w:rPr>
      </w:pPr>
      <w:r>
        <w:rPr>
          <w:rFonts w:hint="eastAsia" w:ascii="黑体" w:eastAsia="黑体" w:cs="黑体"/>
          <w:b w:val="0"/>
          <w:bCs w:val="0"/>
          <w:color w:val="000000"/>
          <w:spacing w:val="27"/>
          <w:sz w:val="32"/>
          <w:szCs w:val="32"/>
        </w:rPr>
        <w:t>附件</w:t>
      </w:r>
      <w:r>
        <w:rPr>
          <w:rFonts w:hint="eastAsia" w:ascii="黑体" w:eastAsia="黑体" w:cs="黑体"/>
          <w:b w:val="0"/>
          <w:bCs w:val="0"/>
          <w:color w:val="000000"/>
          <w:spacing w:val="27"/>
          <w:sz w:val="32"/>
          <w:szCs w:val="32"/>
          <w:lang w:val="en-US" w:eastAsia="zh-CN"/>
        </w:rPr>
        <w:t>4：</w:t>
      </w:r>
    </w:p>
    <w:p>
      <w:pPr>
        <w:spacing w:before="143" w:line="218" w:lineRule="auto"/>
        <w:ind w:left="0" w:right="0" w:firstLine="0"/>
        <w:jc w:val="center"/>
        <w:rPr>
          <w:rFonts w:hint="eastAsia" w:ascii="方正小标宋简体" w:eastAsia="方正小标宋简体" w:cs="方正小标宋简体"/>
          <w:b w:val="0"/>
          <w:bCs w:val="0"/>
          <w:color w:val="000000"/>
          <w:sz w:val="44"/>
          <w:szCs w:val="44"/>
          <w:lang w:val="en-US" w:eastAsia="zh-CN"/>
        </w:rPr>
      </w:pPr>
      <w:r>
        <w:rPr>
          <w:rFonts w:hint="eastAsia" w:ascii="方正小标宋简体" w:eastAsia="方正小标宋简体" w:cs="方正小标宋简体"/>
          <w:b w:val="0"/>
          <w:bCs w:val="0"/>
          <w:color w:val="000000"/>
          <w:spacing w:val="3"/>
          <w:sz w:val="44"/>
          <w:szCs w:val="44"/>
        </w:rPr>
        <w:t>2022年度安全生产和消防工作考核细则及评分标</w:t>
      </w:r>
      <w:r>
        <w:rPr>
          <w:rFonts w:hint="eastAsia" w:ascii="方正小标宋简体" w:eastAsia="方正小标宋简体" w:cs="方正小标宋简体"/>
          <w:b w:val="0"/>
          <w:bCs w:val="0"/>
          <w:color w:val="000000"/>
          <w:spacing w:val="3"/>
          <w:sz w:val="44"/>
          <w:szCs w:val="44"/>
          <w:lang w:eastAsia="zh-CN"/>
        </w:rPr>
        <w:t>准（成员单位）</w:t>
      </w:r>
    </w:p>
    <w:p>
      <w:pPr>
        <w:spacing w:before="96" w:line="218" w:lineRule="auto"/>
        <w:ind w:left="0" w:right="0" w:firstLine="0"/>
        <w:jc w:val="center"/>
        <w:rPr>
          <w:rFonts w:hint="eastAsia" w:ascii="楷体" w:eastAsia="楷体" w:cs="楷体"/>
          <w:b w:val="0"/>
          <w:bCs w:val="0"/>
          <w:color w:val="000000"/>
          <w:sz w:val="30"/>
          <w:szCs w:val="30"/>
          <w:lang w:eastAsia="zh-CN"/>
        </w:rPr>
      </w:pPr>
      <w:r>
        <w:rPr>
          <w:rFonts w:hint="eastAsia" w:ascii="楷体" w:eastAsia="楷体" w:cs="楷体"/>
          <w:b w:val="0"/>
          <w:bCs w:val="0"/>
          <w:color w:val="000000"/>
          <w:spacing w:val="5"/>
          <w:sz w:val="30"/>
          <w:szCs w:val="30"/>
          <w:lang w:eastAsia="zh-CN"/>
        </w:rPr>
        <w:t>成员单位共同考核内容</w:t>
      </w:r>
    </w:p>
    <w:p>
      <w:pPr>
        <w:spacing w:line="38" w:lineRule="exact"/>
        <w:rPr>
          <w:color w:val="000000"/>
        </w:rPr>
      </w:pPr>
    </w:p>
    <w:tbl>
      <w:tblPr>
        <w:tblStyle w:val="13"/>
        <w:tblW w:w="1390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96"/>
        <w:gridCol w:w="5354"/>
        <w:gridCol w:w="4826"/>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trPr>
        <w:tc>
          <w:tcPr>
            <w:tcW w:w="1296" w:type="dxa"/>
            <w:tcBorders>
              <w:top w:val="single" w:color="auto" w:sz="4" w:space="0"/>
              <w:left w:val="single" w:color="auto" w:sz="4" w:space="0"/>
              <w:bottom w:val="single" w:color="auto" w:sz="4" w:space="0"/>
              <w:right w:val="single" w:color="auto" w:sz="4" w:space="0"/>
            </w:tcBorders>
          </w:tcPr>
          <w:p>
            <w:pPr>
              <w:spacing w:before="186" w:line="218" w:lineRule="auto"/>
              <w:ind w:left="0" w:right="0" w:firstLine="0"/>
              <w:jc w:val="center"/>
              <w:rPr>
                <w:rFonts w:hint="eastAsia" w:ascii="黑体" w:eastAsia="黑体" w:cs="黑体"/>
                <w:color w:val="000000"/>
                <w:sz w:val="24"/>
                <w:szCs w:val="24"/>
              </w:rPr>
            </w:pPr>
            <w:r>
              <w:rPr>
                <w:rFonts w:hint="eastAsia" w:ascii="黑体" w:eastAsia="黑体" w:cs="黑体"/>
                <w:color w:val="000000"/>
                <w:spacing w:val="12"/>
                <w:sz w:val="24"/>
                <w:szCs w:val="24"/>
              </w:rPr>
              <w:t>考核项目</w:t>
            </w:r>
          </w:p>
        </w:tc>
        <w:tc>
          <w:tcPr>
            <w:tcW w:w="5354" w:type="dxa"/>
            <w:tcBorders>
              <w:top w:val="single" w:color="auto" w:sz="4" w:space="0"/>
              <w:left w:val="single" w:color="auto" w:sz="4" w:space="0"/>
              <w:bottom w:val="single" w:color="auto" w:sz="4" w:space="0"/>
              <w:right w:val="single" w:color="auto" w:sz="4" w:space="0"/>
            </w:tcBorders>
          </w:tcPr>
          <w:p>
            <w:pPr>
              <w:spacing w:before="186" w:line="218" w:lineRule="auto"/>
              <w:ind w:left="1980"/>
              <w:rPr>
                <w:rFonts w:hint="eastAsia" w:ascii="黑体" w:eastAsia="黑体" w:cs="黑体"/>
                <w:color w:val="000000"/>
                <w:sz w:val="24"/>
                <w:szCs w:val="24"/>
              </w:rPr>
            </w:pPr>
            <w:r>
              <w:rPr>
                <w:rFonts w:hint="eastAsia" w:ascii="黑体" w:eastAsia="黑体" w:cs="黑体"/>
                <w:color w:val="000000"/>
                <w:spacing w:val="6"/>
                <w:sz w:val="24"/>
                <w:szCs w:val="24"/>
              </w:rPr>
              <w:t>考核细则</w:t>
            </w:r>
          </w:p>
        </w:tc>
        <w:tc>
          <w:tcPr>
            <w:tcW w:w="4826" w:type="dxa"/>
            <w:tcBorders>
              <w:top w:val="single" w:color="auto" w:sz="4" w:space="0"/>
              <w:left w:val="single" w:color="auto" w:sz="4" w:space="0"/>
              <w:bottom w:val="single" w:color="auto" w:sz="4" w:space="0"/>
              <w:right w:val="single" w:color="auto" w:sz="4" w:space="0"/>
            </w:tcBorders>
          </w:tcPr>
          <w:p>
            <w:pPr>
              <w:spacing w:before="186" w:line="221" w:lineRule="auto"/>
              <w:ind w:left="1895"/>
              <w:rPr>
                <w:rFonts w:hint="eastAsia" w:ascii="黑体" w:eastAsia="黑体" w:cs="黑体"/>
                <w:color w:val="000000"/>
                <w:sz w:val="24"/>
                <w:szCs w:val="24"/>
              </w:rPr>
            </w:pPr>
            <w:r>
              <w:rPr>
                <w:rFonts w:hint="eastAsia" w:ascii="黑体" w:eastAsia="黑体" w:cs="黑体"/>
                <w:color w:val="000000"/>
                <w:spacing w:val="3"/>
                <w:sz w:val="24"/>
                <w:szCs w:val="24"/>
              </w:rPr>
              <w:t>评分标准</w:t>
            </w:r>
          </w:p>
        </w:tc>
        <w:tc>
          <w:tcPr>
            <w:tcW w:w="2428" w:type="dxa"/>
            <w:tcBorders>
              <w:top w:val="single" w:color="auto" w:sz="4" w:space="0"/>
              <w:left w:val="single" w:color="auto" w:sz="4" w:space="0"/>
              <w:bottom w:val="single" w:color="auto" w:sz="4" w:space="0"/>
              <w:right w:val="single" w:color="auto" w:sz="4" w:space="0"/>
            </w:tcBorders>
          </w:tcPr>
          <w:p>
            <w:pPr>
              <w:spacing w:before="186" w:line="218" w:lineRule="auto"/>
              <w:ind w:left="469"/>
              <w:rPr>
                <w:rFonts w:hint="eastAsia" w:ascii="黑体" w:eastAsia="黑体" w:cs="黑体"/>
                <w:color w:val="000000"/>
                <w:sz w:val="24"/>
                <w:szCs w:val="24"/>
              </w:rPr>
            </w:pPr>
            <w:r>
              <w:rPr>
                <w:rFonts w:hint="eastAsia" w:ascii="黑体" w:eastAsia="黑体" w:cs="黑体"/>
                <w:color w:val="000000"/>
                <w:spacing w:val="2"/>
                <w:sz w:val="24"/>
                <w:szCs w:val="24"/>
              </w:rPr>
              <w:t>考核对象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3" w:hRule="atLeast"/>
        </w:trPr>
        <w:tc>
          <w:tcPr>
            <w:tcW w:w="1296" w:type="dxa"/>
            <w:vMerge w:val="restart"/>
            <w:tcBorders>
              <w:top w:val="single" w:color="auto" w:sz="4" w:space="0"/>
              <w:left w:val="single" w:color="auto" w:sz="4" w:space="0"/>
              <w:bottom w:val="single" w:color="auto" w:sz="4" w:space="0"/>
              <w:right w:val="single" w:color="auto" w:sz="4" w:space="0"/>
            </w:tcBorders>
            <w:vAlign w:val="center"/>
          </w:tcPr>
          <w:p>
            <w:pPr>
              <w:spacing w:before="69" w:line="238" w:lineRule="auto"/>
              <w:ind w:left="0" w:right="0" w:firstLine="0"/>
              <w:jc w:val="center"/>
              <w:rPr>
                <w:rFonts w:hint="eastAsia" w:ascii="仿宋_GB2312" w:eastAsia="仿宋_GB2312" w:cs="仿宋_GB2312"/>
                <w:color w:val="000000"/>
                <w:sz w:val="21"/>
                <w:szCs w:val="21"/>
                <w:lang w:eastAsia="zh-CN"/>
              </w:rPr>
            </w:pPr>
            <w:r>
              <w:rPr>
                <w:rFonts w:hint="eastAsia" w:ascii="仿宋_GB2312" w:eastAsia="仿宋_GB2312" w:cs="仿宋_GB2312"/>
                <w:color w:val="000000"/>
                <w:spacing w:val="-2"/>
                <w:sz w:val="21"/>
                <w:szCs w:val="21"/>
              </w:rPr>
              <w:t>共同考核内容</w:t>
            </w:r>
            <w:r>
              <w:rPr>
                <w:rFonts w:hint="eastAsia" w:ascii="仿宋_GB2312" w:eastAsia="仿宋_GB2312" w:cs="仿宋_GB2312"/>
                <w:color w:val="000000"/>
                <w:spacing w:val="9"/>
                <w:sz w:val="21"/>
                <w:szCs w:val="21"/>
                <w:lang w:eastAsia="zh-CN"/>
              </w:rPr>
              <w:t>（</w:t>
            </w:r>
            <w:r>
              <w:rPr>
                <w:rFonts w:hint="eastAsia" w:ascii="仿宋_GB2312" w:eastAsia="仿宋_GB2312" w:cs="仿宋_GB2312"/>
                <w:color w:val="000000"/>
                <w:spacing w:val="9"/>
                <w:sz w:val="21"/>
                <w:szCs w:val="21"/>
              </w:rPr>
              <w:t>50分</w:t>
            </w:r>
            <w:r>
              <w:rPr>
                <w:rFonts w:hint="eastAsia" w:ascii="仿宋_GB2312" w:eastAsia="仿宋_GB2312" w:cs="仿宋_GB2312"/>
                <w:color w:val="000000"/>
                <w:spacing w:val="9"/>
                <w:sz w:val="21"/>
                <w:szCs w:val="21"/>
                <w:lang w:eastAsia="zh-CN"/>
              </w:rPr>
              <w:t>）</w:t>
            </w:r>
          </w:p>
        </w:tc>
        <w:tc>
          <w:tcPr>
            <w:tcW w:w="5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8" w:line="240" w:lineRule="exact"/>
              <w:ind w:left="0" w:right="0" w:firstLine="0"/>
              <w:jc w:val="center"/>
              <w:textAlignment w:val="baseline"/>
              <w:rPr>
                <w:rFonts w:hint="eastAsia" w:ascii="仿宋_GB2312" w:eastAsia="仿宋_GB2312" w:cs="仿宋_GB2312"/>
                <w:color w:val="000000"/>
                <w:sz w:val="21"/>
                <w:szCs w:val="21"/>
                <w:lang w:eastAsia="zh-CN"/>
              </w:rPr>
            </w:pPr>
            <w:r>
              <w:rPr>
                <w:rFonts w:hint="eastAsia" w:ascii="仿宋_GB2312" w:eastAsia="仿宋_GB2312" w:cs="仿宋_GB2312"/>
                <w:color w:val="000000"/>
                <w:spacing w:val="6"/>
                <w:sz w:val="21"/>
                <w:szCs w:val="21"/>
              </w:rPr>
              <w:t>1.健全完善党委</w:t>
            </w:r>
            <w:r>
              <w:rPr>
                <w:rFonts w:hint="eastAsia" w:ascii="仿宋_GB2312" w:eastAsia="仿宋_GB2312" w:cs="仿宋_GB2312"/>
                <w:color w:val="000000"/>
                <w:spacing w:val="6"/>
                <w:sz w:val="21"/>
                <w:szCs w:val="21"/>
                <w:lang w:eastAsia="zh-CN"/>
              </w:rPr>
              <w:t>（</w:t>
            </w:r>
            <w:r>
              <w:rPr>
                <w:rFonts w:hint="eastAsia" w:ascii="仿宋_GB2312" w:eastAsia="仿宋_GB2312" w:cs="仿宋_GB2312"/>
                <w:color w:val="000000"/>
                <w:spacing w:val="6"/>
                <w:sz w:val="21"/>
                <w:szCs w:val="21"/>
              </w:rPr>
              <w:t>组</w:t>
            </w:r>
            <w:r>
              <w:rPr>
                <w:rFonts w:hint="eastAsia" w:ascii="仿宋_GB2312" w:eastAsia="仿宋_GB2312" w:cs="仿宋_GB2312"/>
                <w:color w:val="000000"/>
                <w:spacing w:val="6"/>
                <w:sz w:val="21"/>
                <w:szCs w:val="21"/>
                <w:lang w:eastAsia="zh-CN"/>
              </w:rPr>
              <w:t>）</w:t>
            </w:r>
            <w:r>
              <w:rPr>
                <w:rFonts w:hint="eastAsia" w:ascii="仿宋_GB2312" w:eastAsia="仿宋_GB2312" w:cs="仿宋_GB2312"/>
                <w:color w:val="000000"/>
                <w:spacing w:val="6"/>
                <w:sz w:val="21"/>
                <w:szCs w:val="21"/>
              </w:rPr>
              <w:t>理论学习中心组学习制度，将</w:t>
            </w:r>
            <w:r>
              <w:rPr>
                <w:rFonts w:hint="eastAsia" w:ascii="仿宋_GB2312" w:eastAsia="仿宋_GB2312" w:cs="仿宋_GB2312"/>
                <w:color w:val="000000"/>
                <w:spacing w:val="1"/>
                <w:sz w:val="21"/>
                <w:szCs w:val="21"/>
              </w:rPr>
              <w:t>习近平总书记关于安全生产重要论述和指示批示精</w:t>
            </w:r>
            <w:r>
              <w:rPr>
                <w:rFonts w:hint="eastAsia" w:ascii="仿宋_GB2312" w:eastAsia="仿宋_GB2312" w:cs="仿宋_GB2312"/>
                <w:color w:val="000000"/>
                <w:spacing w:val="11"/>
                <w:sz w:val="21"/>
                <w:szCs w:val="21"/>
              </w:rPr>
              <w:t>神纳入中心组理论学习内容。</w:t>
            </w:r>
            <w:r>
              <w:rPr>
                <w:rFonts w:hint="eastAsia" w:ascii="仿宋_GB2312" w:eastAsia="仿宋_GB2312" w:cs="仿宋_GB2312"/>
                <w:color w:val="000000"/>
                <w:spacing w:val="11"/>
                <w:sz w:val="21"/>
                <w:szCs w:val="21"/>
                <w:lang w:eastAsia="zh-CN"/>
              </w:rPr>
              <w:t>（</w:t>
            </w:r>
            <w:r>
              <w:rPr>
                <w:rFonts w:hint="eastAsia" w:ascii="仿宋_GB2312" w:eastAsia="仿宋_GB2312" w:cs="仿宋_GB2312"/>
                <w:color w:val="000000"/>
                <w:spacing w:val="11"/>
                <w:sz w:val="21"/>
                <w:szCs w:val="21"/>
              </w:rPr>
              <w:t>2分</w:t>
            </w:r>
            <w:r>
              <w:rPr>
                <w:rFonts w:hint="eastAsia" w:ascii="仿宋_GB2312" w:eastAsia="仿宋_GB2312" w:cs="仿宋_GB2312"/>
                <w:color w:val="000000"/>
                <w:spacing w:val="11"/>
                <w:sz w:val="21"/>
                <w:szCs w:val="21"/>
                <w:lang w:eastAsia="zh-CN"/>
              </w:rPr>
              <w:t>）</w:t>
            </w:r>
          </w:p>
        </w:tc>
        <w:tc>
          <w:tcPr>
            <w:tcW w:w="4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9" w:line="240" w:lineRule="exact"/>
              <w:ind w:left="0" w:right="0" w:firstLine="0"/>
              <w:jc w:val="both"/>
              <w:textAlignment w:val="baseline"/>
              <w:rPr>
                <w:rFonts w:hint="eastAsia" w:ascii="仿宋_GB2312" w:eastAsia="仿宋_GB2312" w:cs="仿宋_GB2312"/>
                <w:color w:val="000000"/>
                <w:sz w:val="21"/>
                <w:szCs w:val="21"/>
              </w:rPr>
            </w:pPr>
            <w:r>
              <w:rPr>
                <w:rFonts w:hint="eastAsia" w:ascii="仿宋_GB2312" w:eastAsia="仿宋_GB2312" w:cs="仿宋_GB2312"/>
                <w:color w:val="000000"/>
                <w:spacing w:val="17"/>
                <w:sz w:val="21"/>
                <w:szCs w:val="21"/>
                <w:lang w:val="en-US" w:eastAsia="zh-CN"/>
              </w:rPr>
              <w:t>1.</w:t>
            </w:r>
            <w:r>
              <w:rPr>
                <w:rFonts w:hint="eastAsia" w:ascii="仿宋_GB2312" w:eastAsia="仿宋_GB2312" w:cs="仿宋_GB2312"/>
                <w:color w:val="000000"/>
                <w:spacing w:val="17"/>
                <w:sz w:val="21"/>
                <w:szCs w:val="21"/>
              </w:rPr>
              <w:t>党委</w:t>
            </w:r>
            <w:r>
              <w:rPr>
                <w:rFonts w:hint="eastAsia" w:ascii="仿宋_GB2312" w:eastAsia="仿宋_GB2312" w:cs="仿宋_GB2312"/>
                <w:color w:val="000000"/>
                <w:spacing w:val="17"/>
                <w:sz w:val="21"/>
                <w:szCs w:val="21"/>
                <w:lang w:eastAsia="zh-CN"/>
              </w:rPr>
              <w:t>（</w:t>
            </w:r>
            <w:r>
              <w:rPr>
                <w:rFonts w:hint="eastAsia" w:ascii="仿宋_GB2312" w:eastAsia="仿宋_GB2312" w:cs="仿宋_GB2312"/>
                <w:color w:val="000000"/>
                <w:spacing w:val="17"/>
                <w:sz w:val="21"/>
                <w:szCs w:val="21"/>
              </w:rPr>
              <w:t>组</w:t>
            </w:r>
            <w:r>
              <w:rPr>
                <w:rFonts w:hint="eastAsia" w:ascii="仿宋_GB2312" w:eastAsia="仿宋_GB2312" w:cs="仿宋_GB2312"/>
                <w:color w:val="000000"/>
                <w:spacing w:val="17"/>
                <w:sz w:val="21"/>
                <w:szCs w:val="21"/>
                <w:lang w:eastAsia="zh-CN"/>
              </w:rPr>
              <w:t>）</w:t>
            </w:r>
            <w:r>
              <w:rPr>
                <w:rFonts w:hint="eastAsia" w:ascii="仿宋_GB2312" w:eastAsia="仿宋_GB2312" w:cs="仿宋_GB2312"/>
                <w:color w:val="000000"/>
                <w:spacing w:val="17"/>
                <w:sz w:val="21"/>
                <w:szCs w:val="21"/>
              </w:rPr>
              <w:t>理论学习中心组仅学习过1次扣1分，</w:t>
            </w:r>
            <w:r>
              <w:rPr>
                <w:rFonts w:hint="eastAsia" w:ascii="仿宋_GB2312" w:eastAsia="仿宋_GB2312" w:cs="仿宋_GB2312"/>
                <w:color w:val="000000"/>
                <w:spacing w:val="5"/>
                <w:sz w:val="21"/>
                <w:szCs w:val="21"/>
              </w:rPr>
              <w:t>学习过2次以上不扣分；未组织学习</w:t>
            </w:r>
            <w:r>
              <w:rPr>
                <w:rFonts w:hint="eastAsia" w:ascii="仿宋_GB2312" w:eastAsia="仿宋_GB2312" w:cs="仿宋_GB2312"/>
                <w:color w:val="000000"/>
                <w:spacing w:val="5"/>
                <w:sz w:val="21"/>
                <w:szCs w:val="21"/>
                <w:lang w:eastAsia="zh-CN"/>
              </w:rPr>
              <w:t>的</w:t>
            </w:r>
            <w:r>
              <w:rPr>
                <w:rFonts w:hint="eastAsia" w:ascii="仿宋_GB2312" w:eastAsia="仿宋_GB2312" w:cs="仿宋_GB2312"/>
                <w:color w:val="000000"/>
                <w:spacing w:val="5"/>
                <w:sz w:val="21"/>
                <w:szCs w:val="21"/>
              </w:rPr>
              <w:t>不得分。</w:t>
            </w:r>
          </w:p>
        </w:tc>
        <w:tc>
          <w:tcPr>
            <w:tcW w:w="24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8" w:line="240" w:lineRule="exact"/>
              <w:ind w:left="0" w:right="0" w:firstLine="0"/>
              <w:jc w:val="center"/>
              <w:textAlignment w:val="baseline"/>
              <w:rPr>
                <w:rFonts w:hint="eastAsia" w:ascii="仿宋_GB2312" w:eastAsia="仿宋_GB2312" w:cs="仿宋_GB2312"/>
                <w:color w:val="000000"/>
                <w:sz w:val="21"/>
                <w:szCs w:val="21"/>
              </w:rPr>
            </w:pPr>
            <w:r>
              <w:rPr>
                <w:rFonts w:hint="eastAsia" w:ascii="仿宋_GB2312" w:eastAsia="仿宋_GB2312" w:cs="仿宋_GB2312"/>
                <w:color w:val="000000"/>
                <w:spacing w:val="2"/>
                <w:sz w:val="21"/>
                <w:szCs w:val="21"/>
              </w:rPr>
              <w:t>2</w:t>
            </w:r>
            <w:r>
              <w:rPr>
                <w:rFonts w:hint="eastAsia" w:ascii="仿宋_GB2312" w:eastAsia="仿宋_GB2312" w:cs="仿宋_GB2312"/>
                <w:color w:val="000000"/>
                <w:spacing w:val="2"/>
                <w:sz w:val="21"/>
                <w:szCs w:val="21"/>
                <w:lang w:val="en-US" w:eastAsia="zh-CN"/>
              </w:rPr>
              <w:t>3</w:t>
            </w:r>
            <w:r>
              <w:rPr>
                <w:rFonts w:hint="eastAsia" w:ascii="仿宋_GB2312" w:eastAsia="仿宋_GB2312" w:cs="仿宋_GB2312"/>
                <w:color w:val="000000"/>
                <w:spacing w:val="2"/>
                <w:sz w:val="21"/>
                <w:szCs w:val="21"/>
              </w:rPr>
              <w:t>个</w:t>
            </w:r>
            <w:r>
              <w:rPr>
                <w:rFonts w:hint="eastAsia" w:ascii="仿宋_GB2312" w:eastAsia="仿宋_GB2312" w:cs="仿宋_GB2312"/>
                <w:snapToGrid w:val="0"/>
                <w:color w:val="000000"/>
                <w:spacing w:val="0"/>
                <w:kern w:val="0"/>
                <w:sz w:val="21"/>
                <w:szCs w:val="21"/>
                <w:lang w:val="en-US" w:eastAsia="zh-CN"/>
              </w:rPr>
              <w:t>负有安全生产监管职责的单位</w:t>
            </w:r>
            <w:r>
              <w:rPr>
                <w:rFonts w:hint="eastAsia" w:ascii="仿宋_GB2312" w:eastAsia="仿宋_GB2312" w:cs="仿宋_GB2312"/>
                <w:color w:val="000000"/>
                <w:spacing w:val="13"/>
                <w:sz w:val="21"/>
                <w:szCs w:val="21"/>
                <w:lang w:eastAsia="zh-CN"/>
              </w:rPr>
              <w:t>及</w:t>
            </w:r>
            <w:r>
              <w:rPr>
                <w:rFonts w:hint="eastAsia" w:ascii="仿宋_GB2312" w:eastAsia="仿宋_GB2312" w:cs="仿宋_GB2312"/>
                <w:color w:val="000000"/>
                <w:spacing w:val="13"/>
                <w:sz w:val="21"/>
                <w:szCs w:val="21"/>
                <w:lang w:val="en-US" w:eastAsia="zh-CN"/>
              </w:rPr>
              <w:t>国网吕梁供电公司、山西地方电力有限公司吕梁分公司、吕梁机场公司、孝柳铁路</w:t>
            </w:r>
            <w:r>
              <w:rPr>
                <w:rFonts w:hint="eastAsia" w:ascii="仿宋_GB2312" w:eastAsia="仿宋_GB2312" w:cs="仿宋_GB2312"/>
                <w:color w:val="000000"/>
                <w:spacing w:val="13"/>
                <w:sz w:val="21"/>
                <w:szCs w:val="21"/>
                <w:lang w:eastAsia="zh-CN"/>
              </w:rPr>
              <w:t>实地考核。其他单位向市安委办报送书面汇报考核材料并提供印证材料。</w:t>
            </w:r>
            <w:r>
              <w:rPr>
                <w:rFonts w:hint="eastAsia" w:ascii="仿宋_GB2312" w:eastAsia="仿宋_GB2312" w:cs="仿宋_GB2312"/>
                <w:color w:val="000000"/>
                <w:spacing w:val="13"/>
                <w:sz w:val="21"/>
                <w:szCs w:val="21"/>
              </w:rPr>
              <w:t>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9"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tc>
        <w:tc>
          <w:tcPr>
            <w:tcW w:w="5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0" w:line="240" w:lineRule="exact"/>
              <w:ind w:left="0" w:right="0" w:firstLine="0"/>
              <w:jc w:val="center"/>
              <w:textAlignment w:val="baseline"/>
              <w:rPr>
                <w:rFonts w:hint="eastAsia" w:ascii="仿宋_GB2312" w:eastAsia="仿宋_GB2312" w:cs="仿宋_GB2312"/>
                <w:color w:val="000000"/>
                <w:sz w:val="20"/>
                <w:szCs w:val="20"/>
                <w:lang w:eastAsia="zh-CN"/>
              </w:rPr>
            </w:pPr>
            <w:r>
              <w:rPr>
                <w:rFonts w:hint="eastAsia" w:ascii="仿宋_GB2312" w:eastAsia="仿宋_GB2312" w:cs="仿宋_GB2312"/>
                <w:color w:val="000000"/>
                <w:spacing w:val="8"/>
                <w:sz w:val="20"/>
                <w:szCs w:val="20"/>
              </w:rPr>
              <w:t>2.将习近平总书记关于安全生产重要论述和指示批</w:t>
            </w:r>
            <w:r>
              <w:rPr>
                <w:rFonts w:hint="eastAsia" w:ascii="仿宋_GB2312" w:eastAsia="仿宋_GB2312" w:cs="仿宋_GB2312"/>
                <w:color w:val="000000"/>
                <w:spacing w:val="11"/>
                <w:sz w:val="20"/>
                <w:szCs w:val="20"/>
              </w:rPr>
              <w:t>示精神纳入安全生产和应急管理干部教育培训内容，</w:t>
            </w:r>
            <w:r>
              <w:rPr>
                <w:rFonts w:hint="eastAsia" w:ascii="仿宋_GB2312" w:eastAsia="仿宋_GB2312" w:cs="仿宋_GB2312"/>
                <w:color w:val="000000"/>
                <w:spacing w:val="24"/>
                <w:sz w:val="20"/>
                <w:szCs w:val="20"/>
              </w:rPr>
              <w:t>年内普遍轮训一次。</w:t>
            </w:r>
            <w:r>
              <w:rPr>
                <w:rFonts w:hint="eastAsia" w:ascii="仿宋_GB2312" w:eastAsia="仿宋_GB2312" w:cs="仿宋_GB2312"/>
                <w:color w:val="000000"/>
                <w:spacing w:val="24"/>
                <w:sz w:val="20"/>
                <w:szCs w:val="20"/>
                <w:lang w:eastAsia="zh-CN"/>
              </w:rPr>
              <w:t>（</w:t>
            </w:r>
            <w:r>
              <w:rPr>
                <w:rFonts w:hint="eastAsia" w:ascii="仿宋_GB2312" w:eastAsia="仿宋_GB2312" w:cs="仿宋_GB2312"/>
                <w:color w:val="000000"/>
                <w:spacing w:val="24"/>
                <w:sz w:val="20"/>
                <w:szCs w:val="20"/>
              </w:rPr>
              <w:t>2分</w:t>
            </w:r>
            <w:r>
              <w:rPr>
                <w:rFonts w:hint="eastAsia" w:ascii="仿宋_GB2312" w:eastAsia="仿宋_GB2312" w:cs="仿宋_GB2312"/>
                <w:color w:val="000000"/>
                <w:spacing w:val="24"/>
                <w:sz w:val="20"/>
                <w:szCs w:val="20"/>
                <w:lang w:eastAsia="zh-CN"/>
              </w:rPr>
              <w:t>）</w:t>
            </w:r>
          </w:p>
        </w:tc>
        <w:tc>
          <w:tcPr>
            <w:tcW w:w="4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0" w:line="240" w:lineRule="exact"/>
              <w:ind w:left="0" w:right="0" w:firstLine="0"/>
              <w:jc w:val="both"/>
              <w:textAlignment w:val="baseline"/>
              <w:rPr>
                <w:rFonts w:hint="eastAsia" w:ascii="仿宋_GB2312" w:eastAsia="仿宋_GB2312" w:cs="仿宋_GB2312"/>
                <w:color w:val="000000"/>
                <w:sz w:val="21"/>
                <w:szCs w:val="21"/>
              </w:rPr>
            </w:pPr>
            <w:r>
              <w:rPr>
                <w:rFonts w:hint="eastAsia" w:ascii="仿宋_GB2312" w:eastAsia="仿宋_GB2312" w:cs="仿宋_GB2312"/>
                <w:color w:val="000000"/>
                <w:spacing w:val="4"/>
                <w:sz w:val="21"/>
                <w:szCs w:val="21"/>
              </w:rPr>
              <w:t>未组织进行培训扣2分，未对本系统培训相关内容</w:t>
            </w:r>
            <w:r>
              <w:rPr>
                <w:rFonts w:hint="eastAsia" w:ascii="仿宋_GB2312" w:eastAsia="仿宋_GB2312" w:cs="仿宋_GB2312"/>
                <w:color w:val="000000"/>
                <w:spacing w:val="5"/>
                <w:sz w:val="21"/>
                <w:szCs w:val="21"/>
              </w:rPr>
              <w:t>进行安排部署，也未开展检查扣1分。</w:t>
            </w:r>
          </w:p>
        </w:tc>
        <w:tc>
          <w:tcPr>
            <w:tcW w:w="24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8"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tc>
        <w:tc>
          <w:tcPr>
            <w:tcW w:w="5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40" w:lineRule="exact"/>
              <w:ind w:left="0" w:right="0" w:firstLine="0"/>
              <w:jc w:val="center"/>
              <w:textAlignment w:val="baseline"/>
              <w:rPr>
                <w:rFonts w:hint="eastAsia" w:ascii="仿宋_GB2312" w:eastAsia="仿宋_GB2312" w:cs="仿宋_GB2312"/>
                <w:color w:val="000000"/>
                <w:sz w:val="21"/>
                <w:szCs w:val="21"/>
              </w:rPr>
            </w:pPr>
            <w:r>
              <w:rPr>
                <w:rFonts w:hint="eastAsia" w:ascii="仿宋_GB2312" w:eastAsia="仿宋_GB2312" w:cs="仿宋_GB2312"/>
                <w:color w:val="000000"/>
                <w:spacing w:val="1"/>
                <w:sz w:val="21"/>
                <w:szCs w:val="21"/>
              </w:rPr>
              <w:t>3.认真贯彻落实习近平总书记关于防灾减灾救灾重</w:t>
            </w:r>
          </w:p>
          <w:p>
            <w:pPr>
              <w:keepNext w:val="0"/>
              <w:keepLines w:val="0"/>
              <w:pageBreakBefore w:val="0"/>
              <w:widowControl/>
              <w:kinsoku w:val="0"/>
              <w:wordWrap/>
              <w:overflowPunct/>
              <w:topLinePunct w:val="0"/>
              <w:autoSpaceDE w:val="0"/>
              <w:autoSpaceDN w:val="0"/>
              <w:bidi w:val="0"/>
              <w:adjustRightInd w:val="0"/>
              <w:snapToGrid w:val="0"/>
              <w:spacing w:before="51" w:line="240" w:lineRule="exact"/>
              <w:ind w:left="0" w:right="0" w:firstLine="0"/>
              <w:jc w:val="center"/>
              <w:textAlignment w:val="baseline"/>
              <w:rPr>
                <w:rFonts w:hint="eastAsia" w:ascii="仿宋_GB2312" w:eastAsia="仿宋_GB2312" w:cs="仿宋_GB2312"/>
                <w:color w:val="000000"/>
                <w:sz w:val="21"/>
                <w:szCs w:val="21"/>
              </w:rPr>
            </w:pPr>
            <w:r>
              <w:rPr>
                <w:rFonts w:hint="eastAsia" w:ascii="仿宋_GB2312" w:eastAsia="仿宋_GB2312" w:cs="仿宋_GB2312"/>
                <w:color w:val="000000"/>
                <w:sz w:val="21"/>
                <w:szCs w:val="21"/>
              </w:rPr>
              <w:t>要指示精神，认真贯彻落实党中央、国务院、省及市</w:t>
            </w:r>
            <w:r>
              <w:rPr>
                <w:rFonts w:hint="eastAsia" w:ascii="仿宋_GB2312" w:eastAsia="仿宋_GB2312" w:cs="仿宋_GB2312"/>
                <w:color w:val="000000"/>
                <w:spacing w:val="-1"/>
                <w:sz w:val="21"/>
                <w:szCs w:val="21"/>
              </w:rPr>
              <w:t>委市政府关于防灾减灾救灾的方针政策及重大决策</w:t>
            </w:r>
          </w:p>
          <w:p>
            <w:pPr>
              <w:keepNext w:val="0"/>
              <w:keepLines w:val="0"/>
              <w:pageBreakBefore w:val="0"/>
              <w:widowControl/>
              <w:kinsoku w:val="0"/>
              <w:wordWrap/>
              <w:overflowPunct/>
              <w:topLinePunct w:val="0"/>
              <w:autoSpaceDE w:val="0"/>
              <w:autoSpaceDN w:val="0"/>
              <w:bidi w:val="0"/>
              <w:adjustRightInd w:val="0"/>
              <w:snapToGrid w:val="0"/>
              <w:spacing w:before="42" w:line="240" w:lineRule="exact"/>
              <w:ind w:left="0" w:right="0" w:firstLine="0"/>
              <w:jc w:val="center"/>
              <w:textAlignment w:val="baseline"/>
              <w:rPr>
                <w:rFonts w:hint="eastAsia" w:ascii="仿宋_GB2312" w:eastAsia="仿宋_GB2312" w:cs="仿宋_GB2312"/>
                <w:color w:val="000000"/>
                <w:sz w:val="21"/>
                <w:szCs w:val="21"/>
                <w:lang w:eastAsia="zh-CN"/>
              </w:rPr>
            </w:pPr>
            <w:r>
              <w:rPr>
                <w:rFonts w:hint="eastAsia" w:ascii="仿宋_GB2312" w:eastAsia="仿宋_GB2312" w:cs="仿宋_GB2312"/>
                <w:color w:val="000000"/>
                <w:spacing w:val="15"/>
                <w:sz w:val="21"/>
                <w:szCs w:val="21"/>
              </w:rPr>
              <w:t>部署，做好相关工作。</w:t>
            </w:r>
            <w:r>
              <w:rPr>
                <w:rFonts w:hint="eastAsia" w:ascii="仿宋_GB2312" w:eastAsia="仿宋_GB2312" w:cs="仿宋_GB2312"/>
                <w:color w:val="000000"/>
                <w:spacing w:val="15"/>
                <w:sz w:val="21"/>
                <w:szCs w:val="21"/>
                <w:lang w:eastAsia="zh-CN"/>
              </w:rPr>
              <w:t>（</w:t>
            </w:r>
            <w:r>
              <w:rPr>
                <w:rFonts w:hint="eastAsia" w:ascii="仿宋_GB2312" w:eastAsia="仿宋_GB2312" w:cs="仿宋_GB2312"/>
                <w:color w:val="000000"/>
                <w:spacing w:val="15"/>
                <w:sz w:val="21"/>
                <w:szCs w:val="21"/>
                <w:lang w:val="en-US" w:eastAsia="zh-CN"/>
              </w:rPr>
              <w:t>2</w:t>
            </w:r>
            <w:r>
              <w:rPr>
                <w:rFonts w:hint="eastAsia" w:ascii="仿宋_GB2312" w:eastAsia="仿宋_GB2312" w:cs="仿宋_GB2312"/>
                <w:color w:val="000000"/>
                <w:spacing w:val="15"/>
                <w:sz w:val="21"/>
                <w:szCs w:val="21"/>
              </w:rPr>
              <w:t>分</w:t>
            </w:r>
            <w:r>
              <w:rPr>
                <w:rFonts w:hint="eastAsia" w:ascii="仿宋_GB2312" w:eastAsia="仿宋_GB2312" w:cs="仿宋_GB2312"/>
                <w:color w:val="000000"/>
                <w:spacing w:val="15"/>
                <w:sz w:val="21"/>
                <w:szCs w:val="21"/>
                <w:lang w:eastAsia="zh-CN"/>
              </w:rPr>
              <w:t>）</w:t>
            </w:r>
          </w:p>
        </w:tc>
        <w:tc>
          <w:tcPr>
            <w:tcW w:w="4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0" w:line="240" w:lineRule="exact"/>
              <w:ind w:left="0" w:right="0" w:firstLine="0"/>
              <w:jc w:val="both"/>
              <w:textAlignment w:val="baseline"/>
              <w:rPr>
                <w:rFonts w:hint="eastAsia" w:ascii="仿宋_GB2312" w:eastAsia="仿宋_GB2312" w:cs="仿宋_GB2312"/>
                <w:color w:val="000000"/>
                <w:spacing w:val="-9"/>
                <w:sz w:val="21"/>
                <w:szCs w:val="21"/>
              </w:rPr>
            </w:pPr>
            <w:r>
              <w:rPr>
                <w:rFonts w:hint="eastAsia" w:ascii="仿宋_GB2312" w:eastAsia="仿宋_GB2312" w:cs="仿宋_GB2312"/>
                <w:color w:val="000000"/>
                <w:sz w:val="21"/>
                <w:szCs w:val="21"/>
                <w:lang w:val="en-US" w:eastAsia="zh-CN"/>
              </w:rPr>
              <w:t>1.</w:t>
            </w:r>
            <w:r>
              <w:rPr>
                <w:rFonts w:hint="eastAsia" w:ascii="仿宋_GB2312" w:eastAsia="仿宋_GB2312" w:cs="仿宋_GB2312"/>
                <w:color w:val="000000"/>
                <w:sz w:val="21"/>
                <w:szCs w:val="21"/>
              </w:rPr>
              <w:t>未对本系统相关内容进行安排部署，也未开展检查</w:t>
            </w:r>
            <w:r>
              <w:rPr>
                <w:rFonts w:hint="eastAsia" w:ascii="仿宋_GB2312" w:eastAsia="仿宋_GB2312" w:cs="仿宋_GB2312"/>
                <w:color w:val="000000"/>
                <w:spacing w:val="-9"/>
                <w:sz w:val="21"/>
                <w:szCs w:val="21"/>
              </w:rPr>
              <w:t>扣</w:t>
            </w:r>
            <w:r>
              <w:rPr>
                <w:rFonts w:hint="eastAsia" w:ascii="仿宋_GB2312" w:eastAsia="仿宋_GB2312" w:cs="仿宋_GB2312"/>
                <w:color w:val="000000"/>
                <w:spacing w:val="-9"/>
                <w:sz w:val="21"/>
                <w:szCs w:val="21"/>
                <w:lang w:val="en-US" w:eastAsia="zh-CN"/>
              </w:rPr>
              <w:t>1</w:t>
            </w:r>
            <w:r>
              <w:rPr>
                <w:rFonts w:hint="eastAsia" w:ascii="仿宋_GB2312" w:eastAsia="仿宋_GB2312" w:cs="仿宋_GB2312"/>
                <w:color w:val="000000"/>
                <w:spacing w:val="-9"/>
                <w:sz w:val="21"/>
                <w:szCs w:val="21"/>
              </w:rPr>
              <w:t>分。</w:t>
            </w:r>
          </w:p>
          <w:p>
            <w:pPr>
              <w:keepNext w:val="0"/>
              <w:keepLines w:val="0"/>
              <w:pageBreakBefore w:val="0"/>
              <w:widowControl/>
              <w:kinsoku w:val="0"/>
              <w:wordWrap/>
              <w:overflowPunct/>
              <w:topLinePunct w:val="0"/>
              <w:autoSpaceDE w:val="0"/>
              <w:autoSpaceDN w:val="0"/>
              <w:bidi w:val="0"/>
              <w:adjustRightInd w:val="0"/>
              <w:snapToGrid w:val="0"/>
              <w:spacing w:before="70" w:line="240" w:lineRule="exact"/>
              <w:ind w:left="0" w:right="0" w:firstLine="0"/>
              <w:jc w:val="both"/>
              <w:textAlignment w:val="baseline"/>
              <w:rPr>
                <w:rFonts w:hint="eastAsia" w:ascii="仿宋_GB2312" w:eastAsia="仿宋_GB2312" w:cs="仿宋_GB2312"/>
                <w:color w:val="000000"/>
                <w:spacing w:val="-9"/>
                <w:sz w:val="21"/>
                <w:szCs w:val="21"/>
              </w:rPr>
            </w:pPr>
            <w:r>
              <w:rPr>
                <w:rFonts w:hint="eastAsia" w:ascii="仿宋_GB2312" w:eastAsia="仿宋_GB2312" w:cs="仿宋_GB2312"/>
                <w:color w:val="000000"/>
                <w:spacing w:val="11"/>
                <w:sz w:val="21"/>
                <w:szCs w:val="21"/>
                <w:lang w:val="en-US" w:eastAsia="zh-CN"/>
              </w:rPr>
              <w:t>2.未组织订阅《中国应急管理报》《中国应急管理》杂志的扣1分；未完成年度征订计划的，扣0.5分。</w:t>
            </w:r>
          </w:p>
        </w:tc>
        <w:tc>
          <w:tcPr>
            <w:tcW w:w="24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8"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tc>
        <w:tc>
          <w:tcPr>
            <w:tcW w:w="5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4975"/>
              </w:tabs>
              <w:kinsoku w:val="0"/>
              <w:wordWrap/>
              <w:overflowPunct/>
              <w:topLinePunct w:val="0"/>
              <w:autoSpaceDE w:val="0"/>
              <w:autoSpaceDN w:val="0"/>
              <w:bidi w:val="0"/>
              <w:adjustRightInd w:val="0"/>
              <w:snapToGrid w:val="0"/>
              <w:spacing w:before="75" w:line="240" w:lineRule="exact"/>
              <w:ind w:left="0" w:right="0" w:firstLine="0"/>
              <w:jc w:val="center"/>
              <w:textAlignment w:val="baseline"/>
              <w:rPr>
                <w:rFonts w:hint="eastAsia" w:ascii="仿宋_GB2312" w:eastAsia="仿宋_GB2312" w:cs="仿宋_GB2312"/>
                <w:color w:val="000000"/>
                <w:sz w:val="20"/>
                <w:szCs w:val="20"/>
                <w:lang w:eastAsia="zh-CN"/>
              </w:rPr>
            </w:pPr>
            <w:r>
              <w:rPr>
                <w:rFonts w:hint="eastAsia" w:ascii="仿宋_GB2312" w:eastAsia="仿宋_GB2312" w:cs="仿宋_GB2312"/>
                <w:color w:val="000000"/>
                <w:spacing w:val="3"/>
                <w:sz w:val="20"/>
                <w:szCs w:val="20"/>
              </w:rPr>
              <w:t>4.严格落实“管行业必须管安全、管业务必须管</w:t>
            </w:r>
            <w:r>
              <w:rPr>
                <w:rFonts w:hint="eastAsia" w:ascii="仿宋_GB2312" w:eastAsia="仿宋_GB2312" w:cs="仿宋_GB2312"/>
                <w:color w:val="000000"/>
                <w:spacing w:val="2"/>
                <w:sz w:val="20"/>
                <w:szCs w:val="20"/>
              </w:rPr>
              <w:t>安全、</w:t>
            </w:r>
            <w:r>
              <w:rPr>
                <w:rFonts w:hint="eastAsia" w:ascii="仿宋_GB2312" w:eastAsia="仿宋_GB2312" w:cs="仿宋_GB2312"/>
                <w:color w:val="000000"/>
                <w:spacing w:val="7"/>
                <w:sz w:val="20"/>
                <w:szCs w:val="20"/>
              </w:rPr>
              <w:t>管生产经营必须管安全”,主要负责人组织研究本行</w:t>
            </w:r>
            <w:r>
              <w:rPr>
                <w:rFonts w:hint="eastAsia" w:ascii="仿宋_GB2312" w:eastAsia="仿宋_GB2312" w:cs="仿宋_GB2312"/>
                <w:color w:val="000000"/>
                <w:spacing w:val="5"/>
                <w:sz w:val="20"/>
                <w:szCs w:val="20"/>
              </w:rPr>
              <w:t>业领域安全生产重要事项、重大问题，定期深入基层</w:t>
            </w:r>
            <w:r>
              <w:rPr>
                <w:rFonts w:hint="eastAsia" w:ascii="仿宋_GB2312" w:eastAsia="仿宋_GB2312" w:cs="仿宋_GB2312"/>
                <w:color w:val="000000"/>
                <w:spacing w:val="17"/>
                <w:sz w:val="20"/>
                <w:szCs w:val="20"/>
              </w:rPr>
              <w:t>一线，检查指导安全生产工作。</w:t>
            </w:r>
            <w:r>
              <w:rPr>
                <w:rFonts w:hint="eastAsia" w:ascii="仿宋_GB2312" w:eastAsia="仿宋_GB2312" w:cs="仿宋_GB2312"/>
                <w:color w:val="000000"/>
                <w:spacing w:val="17"/>
                <w:sz w:val="20"/>
                <w:szCs w:val="20"/>
                <w:lang w:eastAsia="zh-CN"/>
              </w:rPr>
              <w:t>（</w:t>
            </w:r>
            <w:r>
              <w:rPr>
                <w:rFonts w:hint="eastAsia" w:ascii="仿宋_GB2312" w:eastAsia="仿宋_GB2312" w:cs="仿宋_GB2312"/>
                <w:color w:val="000000"/>
                <w:spacing w:val="17"/>
                <w:sz w:val="20"/>
                <w:szCs w:val="20"/>
                <w:lang w:val="en-US" w:eastAsia="zh-CN"/>
              </w:rPr>
              <w:t>2</w:t>
            </w:r>
            <w:r>
              <w:rPr>
                <w:rFonts w:hint="eastAsia" w:ascii="仿宋_GB2312" w:eastAsia="仿宋_GB2312" w:cs="仿宋_GB2312"/>
                <w:color w:val="000000"/>
                <w:spacing w:val="17"/>
                <w:sz w:val="20"/>
                <w:szCs w:val="20"/>
              </w:rPr>
              <w:t>分</w:t>
            </w:r>
            <w:r>
              <w:rPr>
                <w:rFonts w:hint="eastAsia" w:ascii="仿宋_GB2312" w:eastAsia="仿宋_GB2312" w:cs="仿宋_GB2312"/>
                <w:color w:val="000000"/>
                <w:spacing w:val="17"/>
                <w:sz w:val="20"/>
                <w:szCs w:val="20"/>
                <w:lang w:eastAsia="zh-CN"/>
              </w:rPr>
              <w:t>）</w:t>
            </w:r>
          </w:p>
        </w:tc>
        <w:tc>
          <w:tcPr>
            <w:tcW w:w="4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4" w:line="240" w:lineRule="exact"/>
              <w:ind w:left="0" w:right="0" w:firstLine="0"/>
              <w:jc w:val="both"/>
              <w:textAlignment w:val="baseline"/>
              <w:rPr>
                <w:rFonts w:hint="eastAsia" w:ascii="仿宋_GB2312" w:eastAsia="仿宋_GB2312" w:cs="仿宋_GB2312"/>
                <w:color w:val="000000"/>
                <w:sz w:val="21"/>
                <w:szCs w:val="21"/>
              </w:rPr>
            </w:pPr>
            <w:r>
              <w:rPr>
                <w:rFonts w:hint="eastAsia" w:ascii="仿宋_GB2312" w:eastAsia="仿宋_GB2312" w:cs="仿宋_GB2312"/>
                <w:color w:val="000000"/>
                <w:spacing w:val="3"/>
                <w:sz w:val="21"/>
                <w:szCs w:val="21"/>
                <w:lang w:val="en-US" w:eastAsia="zh-CN"/>
              </w:rPr>
              <w:t>1.</w:t>
            </w:r>
            <w:r>
              <w:rPr>
                <w:rFonts w:hint="eastAsia" w:ascii="仿宋_GB2312" w:eastAsia="仿宋_GB2312" w:cs="仿宋_GB2312"/>
                <w:color w:val="000000"/>
                <w:spacing w:val="3"/>
                <w:sz w:val="21"/>
                <w:szCs w:val="21"/>
              </w:rPr>
              <w:t>主要负责人未组织研究扣</w:t>
            </w:r>
            <w:r>
              <w:rPr>
                <w:rFonts w:hint="eastAsia" w:ascii="仿宋_GB2312" w:eastAsia="仿宋_GB2312" w:cs="仿宋_GB2312"/>
                <w:color w:val="000000"/>
                <w:spacing w:val="3"/>
                <w:sz w:val="21"/>
                <w:szCs w:val="21"/>
                <w:lang w:val="en-US" w:eastAsia="zh-CN"/>
              </w:rPr>
              <w:t>1</w:t>
            </w:r>
            <w:r>
              <w:rPr>
                <w:rFonts w:hint="eastAsia" w:ascii="仿宋_GB2312" w:eastAsia="仿宋_GB2312" w:cs="仿宋_GB2312"/>
                <w:color w:val="000000"/>
                <w:spacing w:val="3"/>
                <w:sz w:val="21"/>
                <w:szCs w:val="21"/>
              </w:rPr>
              <w:t>分，主要负责人未深入</w:t>
            </w:r>
            <w:r>
              <w:rPr>
                <w:rFonts w:hint="eastAsia" w:ascii="仿宋_GB2312" w:eastAsia="仿宋_GB2312" w:cs="仿宋_GB2312"/>
                <w:color w:val="000000"/>
                <w:spacing w:val="6"/>
                <w:sz w:val="21"/>
                <w:szCs w:val="21"/>
              </w:rPr>
              <w:t>基层一线检查安全生产工作扣</w:t>
            </w:r>
            <w:r>
              <w:rPr>
                <w:rFonts w:hint="eastAsia" w:ascii="仿宋_GB2312" w:eastAsia="仿宋_GB2312" w:cs="仿宋_GB2312"/>
                <w:color w:val="000000"/>
                <w:spacing w:val="6"/>
                <w:sz w:val="21"/>
                <w:szCs w:val="21"/>
                <w:lang w:val="en-US" w:eastAsia="zh-CN"/>
              </w:rPr>
              <w:t>1</w:t>
            </w:r>
            <w:r>
              <w:rPr>
                <w:rFonts w:hint="eastAsia" w:ascii="仿宋_GB2312" w:eastAsia="仿宋_GB2312" w:cs="仿宋_GB2312"/>
                <w:color w:val="000000"/>
                <w:spacing w:val="6"/>
                <w:sz w:val="21"/>
                <w:szCs w:val="21"/>
              </w:rPr>
              <w:t>分。</w:t>
            </w:r>
          </w:p>
        </w:tc>
        <w:tc>
          <w:tcPr>
            <w:tcW w:w="24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8"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tc>
        <w:tc>
          <w:tcPr>
            <w:tcW w:w="5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45" w:line="240" w:lineRule="exact"/>
              <w:ind w:left="0" w:right="0" w:firstLine="0"/>
              <w:jc w:val="center"/>
              <w:textAlignment w:val="baseline"/>
              <w:rPr>
                <w:rFonts w:hint="eastAsia" w:ascii="仿宋_GB2312" w:eastAsia="仿宋_GB2312" w:cs="仿宋_GB2312"/>
                <w:color w:val="000000"/>
                <w:sz w:val="21"/>
                <w:szCs w:val="21"/>
                <w:lang w:eastAsia="zh-CN"/>
              </w:rPr>
            </w:pPr>
            <w:r>
              <w:rPr>
                <w:rFonts w:hint="eastAsia" w:ascii="仿宋_GB2312" w:eastAsia="仿宋_GB2312" w:cs="仿宋_GB2312"/>
                <w:color w:val="000000"/>
                <w:spacing w:val="6"/>
                <w:sz w:val="21"/>
                <w:szCs w:val="21"/>
              </w:rPr>
              <w:t>5.认真贯彻落实党的二十大精神和习近平总书记关</w:t>
            </w:r>
            <w:r>
              <w:rPr>
                <w:rFonts w:hint="eastAsia" w:ascii="仿宋_GB2312" w:eastAsia="仿宋_GB2312" w:cs="仿宋_GB2312"/>
                <w:color w:val="000000"/>
                <w:sz w:val="21"/>
                <w:szCs w:val="21"/>
              </w:rPr>
              <w:t>于安全生产工作重要指示精神，深刻汲取近期河南安阳火灾、新疆乌鲁木齐火灾、中煤平朔集团和江阳化工厂等事故教训，开展全市安全生产隐患排查整治行</w:t>
            </w:r>
            <w:r>
              <w:rPr>
                <w:rFonts w:hint="eastAsia" w:ascii="仿宋_GB2312" w:eastAsia="仿宋_GB2312" w:cs="仿宋_GB2312"/>
                <w:color w:val="000000"/>
                <w:spacing w:val="30"/>
                <w:sz w:val="21"/>
                <w:szCs w:val="21"/>
              </w:rPr>
              <w:t>动工作。</w:t>
            </w:r>
            <w:r>
              <w:rPr>
                <w:rFonts w:hint="eastAsia" w:ascii="仿宋_GB2312" w:eastAsia="仿宋_GB2312" w:cs="仿宋_GB2312"/>
                <w:color w:val="000000"/>
                <w:spacing w:val="30"/>
                <w:sz w:val="21"/>
                <w:szCs w:val="21"/>
                <w:lang w:eastAsia="zh-CN"/>
              </w:rPr>
              <w:t>（</w:t>
            </w:r>
            <w:r>
              <w:rPr>
                <w:rFonts w:hint="eastAsia" w:ascii="仿宋_GB2312" w:eastAsia="仿宋_GB2312" w:cs="仿宋_GB2312"/>
                <w:color w:val="000000"/>
                <w:spacing w:val="30"/>
                <w:sz w:val="21"/>
                <w:szCs w:val="21"/>
              </w:rPr>
              <w:t>2分</w:t>
            </w:r>
            <w:r>
              <w:rPr>
                <w:rFonts w:hint="eastAsia" w:ascii="仿宋_GB2312" w:eastAsia="仿宋_GB2312" w:cs="仿宋_GB2312"/>
                <w:color w:val="000000"/>
                <w:spacing w:val="30"/>
                <w:sz w:val="21"/>
                <w:szCs w:val="21"/>
                <w:lang w:eastAsia="zh-CN"/>
              </w:rPr>
              <w:t>）</w:t>
            </w:r>
          </w:p>
        </w:tc>
        <w:tc>
          <w:tcPr>
            <w:tcW w:w="4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6" w:line="240" w:lineRule="exact"/>
              <w:ind w:left="0" w:right="0" w:firstLine="0"/>
              <w:jc w:val="both"/>
              <w:textAlignment w:val="baseline"/>
              <w:rPr>
                <w:rFonts w:hint="eastAsia" w:ascii="仿宋_GB2312" w:eastAsia="仿宋_GB2312" w:cs="仿宋_GB2312"/>
                <w:color w:val="000000"/>
                <w:sz w:val="21"/>
                <w:szCs w:val="21"/>
                <w:lang w:val="en-US" w:eastAsia="zh-CN"/>
              </w:rPr>
            </w:pPr>
            <w:r>
              <w:rPr>
                <w:rFonts w:hint="eastAsia" w:ascii="仿宋_GB2312" w:eastAsia="仿宋_GB2312" w:cs="仿宋_GB2312"/>
                <w:color w:val="000000"/>
                <w:sz w:val="21"/>
                <w:szCs w:val="21"/>
                <w:lang w:val="en-US" w:eastAsia="zh-CN"/>
              </w:rPr>
              <w:t>1.</w:t>
            </w:r>
            <w:r>
              <w:rPr>
                <w:rFonts w:hint="eastAsia" w:ascii="仿宋_GB2312" w:eastAsia="仿宋_GB2312" w:cs="仿宋_GB2312"/>
                <w:color w:val="000000"/>
                <w:sz w:val="21"/>
                <w:szCs w:val="21"/>
              </w:rPr>
              <w:t>未制定</w:t>
            </w:r>
            <w:r>
              <w:rPr>
                <w:rFonts w:hint="eastAsia" w:ascii="仿宋_GB2312" w:eastAsia="仿宋_GB2312" w:cs="仿宋_GB2312"/>
                <w:color w:val="000000"/>
                <w:sz w:val="21"/>
                <w:szCs w:val="21"/>
                <w:lang w:eastAsia="zh-CN"/>
              </w:rPr>
              <w:t>本部门</w:t>
            </w:r>
            <w:r>
              <w:rPr>
                <w:rFonts w:hint="eastAsia" w:ascii="仿宋_GB2312" w:eastAsia="仿宋_GB2312" w:cs="仿宋_GB2312"/>
                <w:color w:val="000000"/>
                <w:sz w:val="21"/>
                <w:szCs w:val="21"/>
              </w:rPr>
              <w:t>市安全生产隐患排查整治行动工作方案</w:t>
            </w:r>
            <w:r>
              <w:rPr>
                <w:rFonts w:hint="eastAsia" w:ascii="仿宋_GB2312" w:eastAsia="仿宋_GB2312" w:cs="仿宋_GB2312"/>
                <w:color w:val="000000"/>
                <w:spacing w:val="10"/>
                <w:sz w:val="21"/>
                <w:szCs w:val="21"/>
              </w:rPr>
              <w:t>扣1分，无隐患排查整治台账扣1分</w:t>
            </w:r>
            <w:r>
              <w:rPr>
                <w:rFonts w:hint="eastAsia" w:ascii="仿宋_GB2312" w:eastAsia="仿宋_GB2312" w:cs="仿宋_GB2312"/>
                <w:color w:val="000000"/>
                <w:spacing w:val="10"/>
                <w:sz w:val="21"/>
                <w:szCs w:val="21"/>
                <w:lang w:eastAsia="zh-CN"/>
              </w:rPr>
              <w:t>；台账建立不全、不规范的，扣</w:t>
            </w:r>
            <w:r>
              <w:rPr>
                <w:rFonts w:hint="eastAsia" w:ascii="仿宋_GB2312" w:eastAsia="仿宋_GB2312" w:cs="仿宋_GB2312"/>
                <w:color w:val="000000"/>
                <w:spacing w:val="10"/>
                <w:sz w:val="21"/>
                <w:szCs w:val="21"/>
                <w:lang w:val="en-US" w:eastAsia="zh-CN"/>
              </w:rPr>
              <w:t>0.5分。</w:t>
            </w:r>
          </w:p>
        </w:tc>
        <w:tc>
          <w:tcPr>
            <w:tcW w:w="24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tc>
        <w:tc>
          <w:tcPr>
            <w:tcW w:w="5354" w:type="dxa"/>
            <w:tcBorders>
              <w:top w:val="single" w:color="auto" w:sz="4" w:space="0"/>
              <w:left w:val="single" w:color="auto" w:sz="4" w:space="0"/>
              <w:bottom w:val="single" w:color="auto" w:sz="4" w:space="0"/>
              <w:right w:val="single" w:color="auto" w:sz="4" w:space="0"/>
            </w:tcBorders>
            <w:vAlign w:val="center"/>
          </w:tcPr>
          <w:p>
            <w:pPr>
              <w:spacing w:before="78"/>
              <w:ind w:left="0" w:right="0" w:firstLine="0"/>
              <w:jc w:val="center"/>
              <w:rPr>
                <w:rFonts w:hint="eastAsia" w:ascii="仿宋_GB2312" w:eastAsia="仿宋_GB2312" w:cs="仿宋_GB2312"/>
                <w:color w:val="000000"/>
                <w:sz w:val="20"/>
                <w:szCs w:val="20"/>
                <w:lang w:eastAsia="zh-CN"/>
              </w:rPr>
            </w:pPr>
            <w:r>
              <w:rPr>
                <w:rFonts w:hint="eastAsia" w:ascii="仿宋_GB2312" w:eastAsia="仿宋_GB2312" w:cs="仿宋_GB2312"/>
                <w:color w:val="000000"/>
                <w:spacing w:val="9"/>
                <w:sz w:val="20"/>
                <w:szCs w:val="20"/>
              </w:rPr>
              <w:t>6.编制安全生产权力和责任清单，公开并接受社会监</w:t>
            </w:r>
            <w:r>
              <w:rPr>
                <w:rFonts w:hint="eastAsia" w:ascii="仿宋_GB2312" w:eastAsia="仿宋_GB2312" w:cs="仿宋_GB2312"/>
                <w:color w:val="000000"/>
                <w:spacing w:val="26"/>
                <w:w w:val="112"/>
                <w:sz w:val="20"/>
                <w:szCs w:val="20"/>
              </w:rPr>
              <w:t>督。</w:t>
            </w:r>
            <w:r>
              <w:rPr>
                <w:rFonts w:hint="eastAsia" w:ascii="仿宋_GB2312" w:eastAsia="仿宋_GB2312" w:cs="仿宋_GB2312"/>
                <w:color w:val="000000"/>
                <w:spacing w:val="26"/>
                <w:w w:val="112"/>
                <w:sz w:val="20"/>
                <w:szCs w:val="20"/>
                <w:lang w:eastAsia="zh-CN"/>
              </w:rPr>
              <w:t>（</w:t>
            </w:r>
            <w:r>
              <w:rPr>
                <w:rFonts w:hint="eastAsia" w:ascii="仿宋_GB2312" w:eastAsia="仿宋_GB2312" w:cs="仿宋_GB2312"/>
                <w:color w:val="000000"/>
                <w:spacing w:val="26"/>
                <w:w w:val="112"/>
                <w:sz w:val="20"/>
                <w:szCs w:val="20"/>
                <w:lang w:val="en-US" w:eastAsia="zh-CN"/>
              </w:rPr>
              <w:t>2</w:t>
            </w:r>
            <w:r>
              <w:rPr>
                <w:rFonts w:hint="eastAsia" w:ascii="仿宋_GB2312" w:eastAsia="仿宋_GB2312" w:cs="仿宋_GB2312"/>
                <w:color w:val="000000"/>
                <w:spacing w:val="26"/>
                <w:w w:val="112"/>
                <w:sz w:val="20"/>
                <w:szCs w:val="20"/>
              </w:rPr>
              <w:t>分</w:t>
            </w:r>
            <w:r>
              <w:rPr>
                <w:rFonts w:hint="eastAsia" w:ascii="仿宋_GB2312" w:eastAsia="仿宋_GB2312" w:cs="仿宋_GB2312"/>
                <w:color w:val="000000"/>
                <w:spacing w:val="26"/>
                <w:w w:val="112"/>
                <w:sz w:val="20"/>
                <w:szCs w:val="20"/>
                <w:lang w:eastAsia="zh-CN"/>
              </w:rPr>
              <w:t>）</w:t>
            </w:r>
          </w:p>
        </w:tc>
        <w:tc>
          <w:tcPr>
            <w:tcW w:w="4826" w:type="dxa"/>
            <w:tcBorders>
              <w:top w:val="single" w:color="auto" w:sz="4" w:space="0"/>
              <w:left w:val="single" w:color="auto" w:sz="4" w:space="0"/>
              <w:bottom w:val="single" w:color="auto" w:sz="4" w:space="0"/>
              <w:right w:val="single" w:color="auto" w:sz="4" w:space="0"/>
            </w:tcBorders>
            <w:vAlign w:val="center"/>
          </w:tcPr>
          <w:p>
            <w:pPr>
              <w:spacing w:before="58" w:line="238" w:lineRule="auto"/>
              <w:ind w:left="0" w:right="0" w:firstLine="0"/>
              <w:jc w:val="both"/>
              <w:rPr>
                <w:rFonts w:hint="eastAsia" w:ascii="仿宋_GB2312" w:eastAsia="仿宋_GB2312" w:cs="仿宋_GB2312"/>
                <w:color w:val="000000"/>
                <w:sz w:val="21"/>
                <w:szCs w:val="21"/>
              </w:rPr>
            </w:pPr>
            <w:r>
              <w:rPr>
                <w:rFonts w:hint="eastAsia" w:ascii="仿宋_GB2312" w:eastAsia="仿宋_GB2312" w:cs="仿宋_GB2312"/>
                <w:color w:val="000000"/>
                <w:sz w:val="21"/>
                <w:szCs w:val="21"/>
              </w:rPr>
              <w:t>权力和责任清单涵盖单位各有关科室不扣分，仅涵</w:t>
            </w:r>
            <w:r>
              <w:rPr>
                <w:rFonts w:hint="eastAsia" w:ascii="仿宋_GB2312" w:eastAsia="仿宋_GB2312" w:cs="仿宋_GB2312"/>
                <w:color w:val="000000"/>
                <w:spacing w:val="3"/>
                <w:sz w:val="21"/>
                <w:szCs w:val="21"/>
              </w:rPr>
              <w:t>盖安全管理职能科室扣1分；未开展相关工作不得</w:t>
            </w:r>
            <w:r>
              <w:rPr>
                <w:rFonts w:hint="eastAsia" w:ascii="仿宋_GB2312" w:eastAsia="仿宋_GB2312" w:cs="仿宋_GB2312"/>
                <w:color w:val="000000"/>
                <w:spacing w:val="-6"/>
                <w:sz w:val="21"/>
                <w:szCs w:val="21"/>
              </w:rPr>
              <w:t>分。</w:t>
            </w:r>
          </w:p>
        </w:tc>
        <w:tc>
          <w:tcPr>
            <w:tcW w:w="2428"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8" w:hRule="atLeast"/>
        </w:trPr>
        <w:tc>
          <w:tcPr>
            <w:tcW w:w="1296" w:type="dxa"/>
            <w:vMerge w:val="restart"/>
            <w:tcBorders>
              <w:top w:val="single" w:color="auto" w:sz="4" w:space="0"/>
              <w:left w:val="single" w:color="auto" w:sz="4" w:space="0"/>
              <w:bottom w:val="single" w:color="auto" w:sz="4" w:space="0"/>
              <w:right w:val="single" w:color="auto" w:sz="4" w:space="0"/>
            </w:tcBorders>
            <w:vAlign w:val="center"/>
          </w:tcPr>
          <w:p>
            <w:pPr>
              <w:spacing w:before="68" w:line="218" w:lineRule="auto"/>
              <w:ind w:left="0" w:right="0" w:firstLine="0"/>
              <w:jc w:val="center"/>
              <w:rPr>
                <w:rFonts w:hint="eastAsia" w:ascii="仿宋_GB2312" w:eastAsia="仿宋_GB2312" w:cs="仿宋_GB2312"/>
                <w:color w:val="000000"/>
                <w:sz w:val="21"/>
                <w:szCs w:val="21"/>
              </w:rPr>
            </w:pPr>
            <w:r>
              <w:rPr>
                <w:rFonts w:hint="eastAsia" w:ascii="仿宋_GB2312" w:eastAsia="仿宋_GB2312" w:cs="仿宋_GB2312"/>
                <w:color w:val="000000"/>
                <w:spacing w:val="-2"/>
                <w:sz w:val="21"/>
                <w:szCs w:val="21"/>
              </w:rPr>
              <w:t>共同考核内容</w:t>
            </w:r>
          </w:p>
          <w:p>
            <w:pPr>
              <w:spacing w:before="51" w:line="221" w:lineRule="auto"/>
              <w:ind w:left="0" w:right="0" w:firstLine="0"/>
              <w:jc w:val="center"/>
              <w:rPr>
                <w:rFonts w:hint="eastAsia" w:ascii="仿宋_GB2312" w:eastAsia="仿宋_GB2312" w:cs="仿宋_GB2312"/>
                <w:color w:val="000000"/>
                <w:sz w:val="21"/>
                <w:szCs w:val="21"/>
                <w:lang w:eastAsia="zh-CN"/>
              </w:rPr>
            </w:pPr>
            <w:r>
              <w:rPr>
                <w:rFonts w:hint="eastAsia" w:ascii="仿宋_GB2312" w:eastAsia="仿宋_GB2312" w:cs="仿宋_GB2312"/>
                <w:color w:val="000000"/>
                <w:spacing w:val="9"/>
                <w:sz w:val="21"/>
                <w:szCs w:val="21"/>
                <w:lang w:eastAsia="zh-CN"/>
              </w:rPr>
              <w:t>（</w:t>
            </w:r>
            <w:r>
              <w:rPr>
                <w:rFonts w:hint="eastAsia" w:ascii="仿宋_GB2312" w:eastAsia="仿宋_GB2312" w:cs="仿宋_GB2312"/>
                <w:color w:val="000000"/>
                <w:spacing w:val="9"/>
                <w:sz w:val="21"/>
                <w:szCs w:val="21"/>
              </w:rPr>
              <w:t>50分</w:t>
            </w:r>
            <w:r>
              <w:rPr>
                <w:rFonts w:hint="eastAsia" w:ascii="仿宋_GB2312" w:eastAsia="仿宋_GB2312" w:cs="仿宋_GB2312"/>
                <w:color w:val="000000"/>
                <w:spacing w:val="9"/>
                <w:sz w:val="21"/>
                <w:szCs w:val="21"/>
                <w:lang w:eastAsia="zh-CN"/>
              </w:rPr>
              <w:t>）</w:t>
            </w:r>
          </w:p>
        </w:tc>
        <w:tc>
          <w:tcPr>
            <w:tcW w:w="5354" w:type="dxa"/>
            <w:tcBorders>
              <w:top w:val="single" w:color="auto" w:sz="4" w:space="0"/>
              <w:left w:val="single" w:color="auto" w:sz="4" w:space="0"/>
              <w:bottom w:val="single" w:color="auto" w:sz="4" w:space="0"/>
              <w:right w:val="single" w:color="auto" w:sz="4" w:space="0"/>
            </w:tcBorders>
            <w:vAlign w:val="center"/>
          </w:tcPr>
          <w:p>
            <w:pPr>
              <w:spacing w:before="36" w:line="252" w:lineRule="auto"/>
              <w:ind w:left="0" w:right="0" w:firstLine="0"/>
              <w:jc w:val="center"/>
              <w:rPr>
                <w:rFonts w:hint="eastAsia" w:ascii="仿宋_GB2312" w:eastAsia="仿宋_GB2312" w:cs="仿宋_GB2312"/>
                <w:color w:val="000000"/>
                <w:sz w:val="21"/>
                <w:szCs w:val="21"/>
                <w:lang w:eastAsia="zh-CN"/>
              </w:rPr>
            </w:pPr>
            <w:r>
              <w:rPr>
                <w:rFonts w:hint="eastAsia" w:ascii="仿宋_GB2312" w:eastAsia="仿宋_GB2312" w:cs="仿宋_GB2312"/>
                <w:color w:val="000000"/>
                <w:sz w:val="21"/>
                <w:szCs w:val="21"/>
              </w:rPr>
              <w:t>7.制定重要节假日和二十大期间安全防范措施，健全并落实重点时段安全生产和消防安全调度制度，部署</w:t>
            </w:r>
            <w:r>
              <w:rPr>
                <w:rFonts w:hint="eastAsia" w:ascii="仿宋_GB2312" w:eastAsia="仿宋_GB2312" w:cs="仿宋_GB2312"/>
                <w:color w:val="000000"/>
                <w:spacing w:val="-1"/>
                <w:sz w:val="21"/>
                <w:szCs w:val="21"/>
              </w:rPr>
              <w:t>开展明查暗访，常态化</w:t>
            </w:r>
            <w:r>
              <w:rPr>
                <w:rFonts w:hint="eastAsia" w:ascii="仿宋_GB2312" w:eastAsia="仿宋_GB2312" w:cs="仿宋_GB2312"/>
                <w:color w:val="000000"/>
                <w:spacing w:val="-1"/>
                <w:sz w:val="21"/>
                <w:szCs w:val="21"/>
                <w:lang w:eastAsia="zh-CN"/>
              </w:rPr>
              <w:t>开展</w:t>
            </w:r>
            <w:r>
              <w:rPr>
                <w:rFonts w:hint="eastAsia" w:ascii="仿宋_GB2312" w:eastAsia="仿宋_GB2312" w:cs="仿宋_GB2312"/>
                <w:color w:val="000000"/>
                <w:spacing w:val="-1"/>
                <w:sz w:val="21"/>
                <w:szCs w:val="21"/>
              </w:rPr>
              <w:t>新闻报道，</w:t>
            </w:r>
            <w:r>
              <w:rPr>
                <w:rFonts w:hint="eastAsia" w:ascii="仿宋_GB2312" w:eastAsia="仿宋_GB2312" w:cs="仿宋_GB2312"/>
                <w:color w:val="000000"/>
                <w:spacing w:val="-1"/>
                <w:sz w:val="21"/>
                <w:szCs w:val="21"/>
                <w:lang w:eastAsia="zh-CN"/>
              </w:rPr>
              <w:t>主动</w:t>
            </w:r>
            <w:r>
              <w:rPr>
                <w:rFonts w:hint="eastAsia" w:ascii="仿宋_GB2312" w:eastAsia="仿宋_GB2312" w:cs="仿宋_GB2312"/>
                <w:color w:val="000000"/>
                <w:spacing w:val="-1"/>
                <w:sz w:val="21"/>
                <w:szCs w:val="21"/>
              </w:rPr>
              <w:t>曝光安全</w:t>
            </w:r>
            <w:r>
              <w:rPr>
                <w:rFonts w:hint="eastAsia" w:ascii="仿宋_GB2312" w:eastAsia="仿宋_GB2312" w:cs="仿宋_GB2312"/>
                <w:color w:val="000000"/>
                <w:spacing w:val="12"/>
                <w:sz w:val="21"/>
                <w:szCs w:val="21"/>
              </w:rPr>
              <w:t>风险隐患和违法违规行为。</w:t>
            </w:r>
            <w:r>
              <w:rPr>
                <w:rFonts w:hint="eastAsia" w:ascii="仿宋_GB2312" w:eastAsia="仿宋_GB2312" w:cs="仿宋_GB2312"/>
                <w:color w:val="000000"/>
                <w:spacing w:val="12"/>
                <w:sz w:val="21"/>
                <w:szCs w:val="21"/>
                <w:lang w:eastAsia="zh-CN"/>
              </w:rPr>
              <w:t>（</w:t>
            </w:r>
            <w:r>
              <w:rPr>
                <w:rFonts w:hint="eastAsia" w:ascii="仿宋_GB2312" w:eastAsia="仿宋_GB2312" w:cs="仿宋_GB2312"/>
                <w:color w:val="000000"/>
                <w:spacing w:val="12"/>
                <w:sz w:val="21"/>
                <w:szCs w:val="21"/>
                <w:lang w:val="en-US" w:eastAsia="zh-CN"/>
              </w:rPr>
              <w:t>2</w:t>
            </w:r>
            <w:r>
              <w:rPr>
                <w:rFonts w:hint="eastAsia" w:ascii="仿宋_GB2312" w:eastAsia="仿宋_GB2312" w:cs="仿宋_GB2312"/>
                <w:color w:val="000000"/>
                <w:spacing w:val="12"/>
                <w:sz w:val="21"/>
                <w:szCs w:val="21"/>
              </w:rPr>
              <w:t>分</w:t>
            </w:r>
            <w:r>
              <w:rPr>
                <w:rFonts w:hint="eastAsia" w:ascii="仿宋_GB2312" w:eastAsia="仿宋_GB2312" w:cs="仿宋_GB2312"/>
                <w:color w:val="000000"/>
                <w:spacing w:val="12"/>
                <w:sz w:val="21"/>
                <w:szCs w:val="21"/>
                <w:lang w:eastAsia="zh-CN"/>
              </w:rPr>
              <w:t>）</w:t>
            </w:r>
          </w:p>
        </w:tc>
        <w:tc>
          <w:tcPr>
            <w:tcW w:w="4826" w:type="dxa"/>
            <w:tcBorders>
              <w:top w:val="single" w:color="auto" w:sz="4" w:space="0"/>
              <w:left w:val="single" w:color="auto" w:sz="4" w:space="0"/>
              <w:bottom w:val="single" w:color="auto" w:sz="4" w:space="0"/>
              <w:right w:val="single" w:color="auto" w:sz="4" w:space="0"/>
            </w:tcBorders>
            <w:vAlign w:val="center"/>
          </w:tcPr>
          <w:p>
            <w:pPr>
              <w:spacing w:before="38" w:line="259" w:lineRule="auto"/>
              <w:ind w:left="0" w:right="0" w:firstLine="0"/>
              <w:jc w:val="both"/>
              <w:rPr>
                <w:rFonts w:hint="eastAsia" w:ascii="仿宋_GB2312" w:eastAsia="仿宋_GB2312" w:cs="仿宋_GB2312"/>
                <w:color w:val="000000"/>
                <w:sz w:val="21"/>
                <w:szCs w:val="21"/>
              </w:rPr>
            </w:pPr>
            <w:r>
              <w:rPr>
                <w:rFonts w:hint="eastAsia" w:ascii="仿宋_GB2312" w:eastAsia="仿宋_GB2312" w:cs="仿宋_GB2312"/>
                <w:color w:val="000000"/>
                <w:spacing w:val="1"/>
                <w:sz w:val="21"/>
                <w:szCs w:val="21"/>
              </w:rPr>
              <w:t>重要节假日</w:t>
            </w:r>
            <w:r>
              <w:rPr>
                <w:rFonts w:hint="eastAsia" w:ascii="仿宋_GB2312" w:eastAsia="仿宋_GB2312" w:cs="仿宋_GB2312"/>
                <w:color w:val="000000"/>
                <w:spacing w:val="1"/>
                <w:sz w:val="21"/>
                <w:szCs w:val="21"/>
                <w:lang w:eastAsia="zh-CN"/>
              </w:rPr>
              <w:t>（春节、元旦、端午、五一、中秋、国庆）</w:t>
            </w:r>
            <w:r>
              <w:rPr>
                <w:rFonts w:hint="eastAsia" w:ascii="仿宋_GB2312" w:eastAsia="仿宋_GB2312" w:cs="仿宋_GB2312"/>
                <w:color w:val="000000"/>
                <w:spacing w:val="1"/>
                <w:sz w:val="21"/>
                <w:szCs w:val="21"/>
              </w:rPr>
              <w:t>和二十大期间未对安全防范工作进行</w:t>
            </w:r>
            <w:r>
              <w:rPr>
                <w:rFonts w:hint="eastAsia" w:ascii="仿宋_GB2312" w:eastAsia="仿宋_GB2312" w:cs="仿宋_GB2312"/>
                <w:color w:val="000000"/>
                <w:spacing w:val="4"/>
                <w:sz w:val="21"/>
                <w:szCs w:val="21"/>
              </w:rPr>
              <w:t>安排部署的，每缺一次扣1分；未开展安全检查，</w:t>
            </w:r>
            <w:r>
              <w:rPr>
                <w:rFonts w:hint="eastAsia" w:ascii="仿宋_GB2312" w:eastAsia="仿宋_GB2312" w:cs="仿宋_GB2312"/>
                <w:color w:val="000000"/>
                <w:spacing w:val="13"/>
                <w:sz w:val="21"/>
                <w:szCs w:val="21"/>
              </w:rPr>
              <w:t>每缺一次扣1分。</w:t>
            </w:r>
          </w:p>
        </w:tc>
        <w:tc>
          <w:tcPr>
            <w:tcW w:w="2428"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4"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tc>
        <w:tc>
          <w:tcPr>
            <w:tcW w:w="5354" w:type="dxa"/>
            <w:tcBorders>
              <w:top w:val="single" w:color="auto" w:sz="4" w:space="0"/>
              <w:left w:val="single" w:color="auto" w:sz="4" w:space="0"/>
              <w:bottom w:val="single" w:color="auto" w:sz="4" w:space="0"/>
              <w:right w:val="single" w:color="auto" w:sz="4" w:space="0"/>
            </w:tcBorders>
            <w:vAlign w:val="center"/>
          </w:tcPr>
          <w:p>
            <w:pPr>
              <w:spacing w:before="59" w:line="247" w:lineRule="auto"/>
              <w:ind w:left="0" w:right="0" w:firstLine="0"/>
              <w:jc w:val="center"/>
              <w:rPr>
                <w:rFonts w:hint="eastAsia" w:ascii="仿宋_GB2312" w:eastAsia="仿宋_GB2312" w:cs="仿宋_GB2312"/>
                <w:color w:val="000000"/>
                <w:sz w:val="21"/>
                <w:szCs w:val="21"/>
                <w:lang w:eastAsia="zh-CN"/>
              </w:rPr>
            </w:pPr>
            <w:r>
              <w:rPr>
                <w:rFonts w:hint="eastAsia" w:ascii="仿宋_GB2312" w:eastAsia="仿宋_GB2312" w:cs="仿宋_GB2312"/>
                <w:color w:val="000000"/>
                <w:sz w:val="21"/>
                <w:szCs w:val="21"/>
              </w:rPr>
              <w:t>8.严格落实应急值班值守制度，建立健全信息报告和统计数据报送工作制度，规范工作流程，依法依规及</w:t>
            </w:r>
            <w:r>
              <w:rPr>
                <w:rFonts w:hint="eastAsia" w:ascii="仿宋_GB2312" w:eastAsia="仿宋_GB2312" w:cs="仿宋_GB2312"/>
                <w:color w:val="000000"/>
                <w:spacing w:val="15"/>
                <w:sz w:val="21"/>
                <w:szCs w:val="21"/>
              </w:rPr>
              <w:t>时高效报送事故信息。</w:t>
            </w:r>
            <w:r>
              <w:rPr>
                <w:rFonts w:hint="eastAsia" w:ascii="仿宋_GB2312" w:eastAsia="仿宋_GB2312" w:cs="仿宋_GB2312"/>
                <w:color w:val="000000"/>
                <w:spacing w:val="15"/>
                <w:sz w:val="21"/>
                <w:szCs w:val="21"/>
                <w:lang w:eastAsia="zh-CN"/>
              </w:rPr>
              <w:t>（</w:t>
            </w:r>
            <w:r>
              <w:rPr>
                <w:rFonts w:hint="eastAsia" w:ascii="仿宋_GB2312" w:eastAsia="仿宋_GB2312" w:cs="仿宋_GB2312"/>
                <w:color w:val="000000"/>
                <w:spacing w:val="15"/>
                <w:sz w:val="21"/>
                <w:szCs w:val="21"/>
                <w:lang w:val="en-US" w:eastAsia="zh-CN"/>
              </w:rPr>
              <w:t>2</w:t>
            </w:r>
            <w:r>
              <w:rPr>
                <w:rFonts w:hint="eastAsia" w:ascii="仿宋_GB2312" w:eastAsia="仿宋_GB2312" w:cs="仿宋_GB2312"/>
                <w:color w:val="000000"/>
                <w:spacing w:val="15"/>
                <w:sz w:val="21"/>
                <w:szCs w:val="21"/>
              </w:rPr>
              <w:t>分</w:t>
            </w:r>
            <w:r>
              <w:rPr>
                <w:rFonts w:hint="eastAsia" w:ascii="仿宋_GB2312" w:eastAsia="仿宋_GB2312" w:cs="仿宋_GB2312"/>
                <w:color w:val="000000"/>
                <w:spacing w:val="15"/>
                <w:sz w:val="21"/>
                <w:szCs w:val="21"/>
                <w:lang w:eastAsia="zh-CN"/>
              </w:rPr>
              <w:t>）</w:t>
            </w:r>
          </w:p>
        </w:tc>
        <w:tc>
          <w:tcPr>
            <w:tcW w:w="4826" w:type="dxa"/>
            <w:tcBorders>
              <w:top w:val="single" w:color="auto" w:sz="4" w:space="0"/>
              <w:left w:val="single" w:color="auto" w:sz="4" w:space="0"/>
              <w:bottom w:val="single" w:color="auto" w:sz="4" w:space="0"/>
              <w:right w:val="single" w:color="auto" w:sz="4" w:space="0"/>
            </w:tcBorders>
            <w:vAlign w:val="center"/>
          </w:tcPr>
          <w:p>
            <w:pPr>
              <w:spacing w:before="59" w:line="247" w:lineRule="auto"/>
              <w:ind w:left="0" w:right="0" w:firstLine="0"/>
              <w:jc w:val="both"/>
              <w:rPr>
                <w:rFonts w:hint="eastAsia" w:ascii="仿宋_GB2312" w:eastAsia="仿宋_GB2312" w:cs="仿宋_GB2312"/>
                <w:color w:val="000000"/>
                <w:sz w:val="21"/>
                <w:szCs w:val="21"/>
              </w:rPr>
            </w:pPr>
            <w:r>
              <w:rPr>
                <w:rFonts w:hint="eastAsia" w:ascii="仿宋_GB2312" w:eastAsia="仿宋_GB2312" w:cs="仿宋_GB2312"/>
                <w:color w:val="000000"/>
                <w:spacing w:val="4"/>
                <w:sz w:val="21"/>
                <w:szCs w:val="21"/>
              </w:rPr>
              <w:t>未建立应急值班值守制度扣1分，节假日未按时报</w:t>
            </w:r>
            <w:r>
              <w:rPr>
                <w:rFonts w:hint="eastAsia" w:ascii="仿宋_GB2312" w:eastAsia="仿宋_GB2312" w:cs="仿宋_GB2312"/>
                <w:color w:val="000000"/>
                <w:spacing w:val="6"/>
                <w:sz w:val="21"/>
                <w:szCs w:val="21"/>
              </w:rPr>
              <w:t>送有关信息扣1分，未制定</w:t>
            </w:r>
            <w:r>
              <w:rPr>
                <w:rFonts w:hint="eastAsia" w:ascii="仿宋_GB2312" w:eastAsia="仿宋_GB2312" w:cs="仿宋_GB2312"/>
                <w:color w:val="000000"/>
                <w:spacing w:val="6"/>
                <w:sz w:val="21"/>
                <w:szCs w:val="21"/>
                <w:lang w:eastAsia="zh-CN"/>
              </w:rPr>
              <w:t>完善</w:t>
            </w:r>
            <w:r>
              <w:rPr>
                <w:rFonts w:hint="eastAsia" w:ascii="仿宋_GB2312" w:eastAsia="仿宋_GB2312" w:cs="仿宋_GB2312"/>
                <w:color w:val="000000"/>
                <w:spacing w:val="6"/>
                <w:sz w:val="21"/>
                <w:szCs w:val="21"/>
              </w:rPr>
              <w:t>本行业领域突发事件应</w:t>
            </w:r>
            <w:r>
              <w:rPr>
                <w:rFonts w:hint="eastAsia" w:ascii="仿宋_GB2312" w:eastAsia="仿宋_GB2312" w:cs="仿宋_GB2312"/>
                <w:color w:val="000000"/>
                <w:spacing w:val="11"/>
                <w:sz w:val="21"/>
                <w:szCs w:val="21"/>
              </w:rPr>
              <w:t>急处置流程图扣1分。</w:t>
            </w:r>
          </w:p>
        </w:tc>
        <w:tc>
          <w:tcPr>
            <w:tcW w:w="2428"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4"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tc>
        <w:tc>
          <w:tcPr>
            <w:tcW w:w="5354" w:type="dxa"/>
            <w:tcBorders>
              <w:top w:val="single" w:color="auto" w:sz="4" w:space="0"/>
              <w:left w:val="single" w:color="auto" w:sz="4" w:space="0"/>
              <w:bottom w:val="single" w:color="auto" w:sz="4" w:space="0"/>
              <w:right w:val="single" w:color="auto" w:sz="4" w:space="0"/>
            </w:tcBorders>
            <w:vAlign w:val="center"/>
          </w:tcPr>
          <w:p>
            <w:pPr>
              <w:spacing w:before="62" w:line="245" w:lineRule="auto"/>
              <w:ind w:left="0" w:right="0" w:firstLine="0"/>
              <w:jc w:val="center"/>
              <w:rPr>
                <w:rFonts w:hint="eastAsia" w:ascii="仿宋_GB2312" w:eastAsia="仿宋_GB2312" w:cs="仿宋_GB2312"/>
                <w:color w:val="000000"/>
                <w:sz w:val="21"/>
                <w:szCs w:val="21"/>
                <w:lang w:eastAsia="zh-CN"/>
              </w:rPr>
            </w:pPr>
            <w:r>
              <w:rPr>
                <w:rFonts w:hint="eastAsia" w:ascii="仿宋_GB2312" w:eastAsia="仿宋_GB2312" w:cs="仿宋_GB2312"/>
                <w:color w:val="000000"/>
                <w:sz w:val="21"/>
                <w:szCs w:val="21"/>
              </w:rPr>
              <w:t>9.健全完善应急预案体系，开展年度应急演练，指导监督企业单位做好应急预案制定修订、备案和演练工</w:t>
            </w:r>
            <w:r>
              <w:rPr>
                <w:rFonts w:hint="eastAsia" w:ascii="仿宋_GB2312" w:eastAsia="仿宋_GB2312" w:cs="仿宋_GB2312"/>
                <w:color w:val="000000"/>
                <w:spacing w:val="36"/>
                <w:sz w:val="21"/>
                <w:szCs w:val="21"/>
              </w:rPr>
              <w:t>作。</w:t>
            </w:r>
            <w:r>
              <w:rPr>
                <w:rFonts w:hint="eastAsia" w:ascii="仿宋_GB2312" w:eastAsia="仿宋_GB2312" w:cs="仿宋_GB2312"/>
                <w:color w:val="000000"/>
                <w:spacing w:val="36"/>
                <w:sz w:val="21"/>
                <w:szCs w:val="21"/>
                <w:lang w:eastAsia="zh-CN"/>
              </w:rPr>
              <w:t>（</w:t>
            </w:r>
            <w:r>
              <w:rPr>
                <w:rFonts w:hint="eastAsia" w:ascii="仿宋_GB2312" w:eastAsia="仿宋_GB2312" w:cs="仿宋_GB2312"/>
                <w:color w:val="000000"/>
                <w:spacing w:val="36"/>
                <w:sz w:val="21"/>
                <w:szCs w:val="21"/>
                <w:lang w:val="en-US" w:eastAsia="zh-CN"/>
              </w:rPr>
              <w:t>2</w:t>
            </w:r>
            <w:r>
              <w:rPr>
                <w:rFonts w:hint="eastAsia" w:ascii="仿宋_GB2312" w:eastAsia="仿宋_GB2312" w:cs="仿宋_GB2312"/>
                <w:color w:val="000000"/>
                <w:spacing w:val="36"/>
                <w:sz w:val="21"/>
                <w:szCs w:val="21"/>
              </w:rPr>
              <w:t>分</w:t>
            </w:r>
            <w:r>
              <w:rPr>
                <w:rFonts w:hint="eastAsia" w:ascii="仿宋_GB2312" w:eastAsia="仿宋_GB2312" w:cs="仿宋_GB2312"/>
                <w:color w:val="000000"/>
                <w:spacing w:val="36"/>
                <w:sz w:val="21"/>
                <w:szCs w:val="21"/>
                <w:lang w:eastAsia="zh-CN"/>
              </w:rPr>
              <w:t>）</w:t>
            </w:r>
          </w:p>
        </w:tc>
        <w:tc>
          <w:tcPr>
            <w:tcW w:w="4826" w:type="dxa"/>
            <w:tcBorders>
              <w:top w:val="single" w:color="auto" w:sz="4" w:space="0"/>
              <w:left w:val="single" w:color="auto" w:sz="4" w:space="0"/>
              <w:bottom w:val="single" w:color="auto" w:sz="4" w:space="0"/>
              <w:right w:val="single" w:color="auto" w:sz="4" w:space="0"/>
            </w:tcBorders>
            <w:vAlign w:val="center"/>
          </w:tcPr>
          <w:p>
            <w:pPr>
              <w:spacing w:before="52" w:line="247" w:lineRule="auto"/>
              <w:ind w:left="0" w:right="0" w:firstLine="0"/>
              <w:jc w:val="both"/>
              <w:rPr>
                <w:rFonts w:hint="eastAsia" w:ascii="仿宋_GB2312" w:eastAsia="仿宋_GB2312" w:cs="仿宋_GB2312"/>
                <w:color w:val="000000"/>
                <w:sz w:val="21"/>
                <w:szCs w:val="21"/>
              </w:rPr>
            </w:pPr>
            <w:r>
              <w:rPr>
                <w:rFonts w:hint="eastAsia" w:ascii="仿宋_GB2312" w:eastAsia="仿宋_GB2312" w:cs="仿宋_GB2312"/>
                <w:color w:val="000000"/>
                <w:spacing w:val="4"/>
                <w:sz w:val="21"/>
                <w:szCs w:val="21"/>
              </w:rPr>
              <w:t>本行业领域应急预案应修订未修订扣1分；未组织</w:t>
            </w:r>
            <w:r>
              <w:rPr>
                <w:rFonts w:hint="eastAsia" w:ascii="仿宋_GB2312" w:eastAsia="仿宋_GB2312" w:cs="仿宋_GB2312"/>
                <w:color w:val="000000"/>
                <w:spacing w:val="5"/>
                <w:sz w:val="21"/>
                <w:szCs w:val="21"/>
              </w:rPr>
              <w:t>开展演练扣1分，未对</w:t>
            </w:r>
            <w:r>
              <w:rPr>
                <w:rFonts w:hint="eastAsia" w:ascii="仿宋_GB2312" w:eastAsia="仿宋_GB2312" w:cs="仿宋_GB2312"/>
                <w:color w:val="000000"/>
                <w:spacing w:val="5"/>
                <w:sz w:val="21"/>
                <w:szCs w:val="21"/>
                <w:lang w:eastAsia="zh-CN"/>
              </w:rPr>
              <w:t>县</w:t>
            </w:r>
            <w:r>
              <w:rPr>
                <w:rFonts w:hint="eastAsia" w:ascii="仿宋_GB2312" w:eastAsia="仿宋_GB2312" w:cs="仿宋_GB2312"/>
                <w:color w:val="000000"/>
                <w:spacing w:val="5"/>
                <w:sz w:val="21"/>
                <w:szCs w:val="21"/>
              </w:rPr>
              <w:t>级对口部门、有关企业应急预案编制、演练等工作进行检查扣1分。</w:t>
            </w:r>
          </w:p>
        </w:tc>
        <w:tc>
          <w:tcPr>
            <w:tcW w:w="2428"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9"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tc>
        <w:tc>
          <w:tcPr>
            <w:tcW w:w="5354" w:type="dxa"/>
            <w:tcBorders>
              <w:top w:val="single" w:color="auto" w:sz="4" w:space="0"/>
              <w:left w:val="single" w:color="auto" w:sz="4" w:space="0"/>
              <w:bottom w:val="single" w:color="auto" w:sz="4" w:space="0"/>
              <w:right w:val="single" w:color="auto" w:sz="4" w:space="0"/>
            </w:tcBorders>
            <w:vAlign w:val="center"/>
          </w:tcPr>
          <w:p>
            <w:pPr>
              <w:spacing w:before="53" w:line="247" w:lineRule="auto"/>
              <w:ind w:left="0" w:right="0" w:firstLine="0"/>
              <w:jc w:val="center"/>
              <w:rPr>
                <w:rFonts w:hint="eastAsia" w:ascii="仿宋_GB2312" w:eastAsia="仿宋_GB2312" w:cs="仿宋_GB2312"/>
                <w:color w:val="000000"/>
                <w:sz w:val="21"/>
                <w:szCs w:val="21"/>
                <w:lang w:eastAsia="zh-CN"/>
              </w:rPr>
            </w:pPr>
            <w:r>
              <w:rPr>
                <w:rFonts w:hint="eastAsia" w:ascii="仿宋_GB2312" w:eastAsia="仿宋_GB2312" w:cs="仿宋_GB2312"/>
                <w:color w:val="000000"/>
                <w:sz w:val="21"/>
                <w:szCs w:val="21"/>
              </w:rPr>
              <w:t>10.分析查找各领域近三年来发生的典型生产安全事</w:t>
            </w:r>
            <w:r>
              <w:rPr>
                <w:rFonts w:hint="eastAsia" w:ascii="仿宋_GB2312" w:eastAsia="仿宋_GB2312" w:cs="仿宋_GB2312"/>
                <w:color w:val="000000"/>
                <w:spacing w:val="-1"/>
                <w:sz w:val="21"/>
                <w:szCs w:val="21"/>
              </w:rPr>
              <w:t>故原因及暴露出的问题，制定切实有效整改措施，逐</w:t>
            </w:r>
            <w:r>
              <w:rPr>
                <w:rFonts w:hint="eastAsia" w:ascii="仿宋_GB2312" w:eastAsia="仿宋_GB2312" w:cs="仿宋_GB2312"/>
                <w:color w:val="000000"/>
                <w:spacing w:val="16"/>
                <w:sz w:val="21"/>
                <w:szCs w:val="21"/>
              </w:rPr>
              <w:t>项抓好整改落实。</w:t>
            </w:r>
            <w:r>
              <w:rPr>
                <w:rFonts w:hint="eastAsia" w:ascii="仿宋_GB2312" w:eastAsia="仿宋_GB2312" w:cs="仿宋_GB2312"/>
                <w:color w:val="000000"/>
                <w:spacing w:val="16"/>
                <w:sz w:val="21"/>
                <w:szCs w:val="21"/>
                <w:lang w:eastAsia="zh-CN"/>
              </w:rPr>
              <w:t>（</w:t>
            </w:r>
            <w:r>
              <w:rPr>
                <w:rFonts w:hint="eastAsia" w:ascii="仿宋_GB2312" w:eastAsia="仿宋_GB2312" w:cs="仿宋_GB2312"/>
                <w:color w:val="000000"/>
                <w:spacing w:val="16"/>
                <w:sz w:val="21"/>
                <w:szCs w:val="21"/>
                <w:lang w:val="en-US" w:eastAsia="zh-CN"/>
              </w:rPr>
              <w:t>2</w:t>
            </w:r>
            <w:r>
              <w:rPr>
                <w:rFonts w:hint="eastAsia" w:ascii="仿宋_GB2312" w:eastAsia="仿宋_GB2312" w:cs="仿宋_GB2312"/>
                <w:color w:val="000000"/>
                <w:spacing w:val="16"/>
                <w:sz w:val="21"/>
                <w:szCs w:val="21"/>
              </w:rPr>
              <w:t>分</w:t>
            </w:r>
            <w:r>
              <w:rPr>
                <w:rFonts w:hint="eastAsia" w:ascii="仿宋_GB2312" w:eastAsia="仿宋_GB2312" w:cs="仿宋_GB2312"/>
                <w:color w:val="000000"/>
                <w:spacing w:val="16"/>
                <w:sz w:val="21"/>
                <w:szCs w:val="21"/>
                <w:lang w:eastAsia="zh-CN"/>
              </w:rPr>
              <w:t>）</w:t>
            </w:r>
          </w:p>
        </w:tc>
        <w:tc>
          <w:tcPr>
            <w:tcW w:w="4826" w:type="dxa"/>
            <w:tcBorders>
              <w:top w:val="single" w:color="auto" w:sz="4" w:space="0"/>
              <w:left w:val="single" w:color="auto" w:sz="4" w:space="0"/>
              <w:bottom w:val="single" w:color="auto" w:sz="4" w:space="0"/>
              <w:right w:val="single" w:color="auto" w:sz="4" w:space="0"/>
            </w:tcBorders>
            <w:vAlign w:val="center"/>
          </w:tcPr>
          <w:p>
            <w:pPr>
              <w:spacing w:before="62" w:line="245" w:lineRule="auto"/>
              <w:ind w:left="0" w:right="0" w:firstLine="0"/>
              <w:jc w:val="both"/>
              <w:rPr>
                <w:rFonts w:hint="eastAsia" w:ascii="仿宋_GB2312" w:eastAsia="仿宋_GB2312" w:cs="仿宋_GB2312"/>
                <w:color w:val="000000"/>
                <w:sz w:val="21"/>
                <w:szCs w:val="21"/>
              </w:rPr>
            </w:pPr>
            <w:r>
              <w:rPr>
                <w:rFonts w:hint="eastAsia" w:ascii="仿宋_GB2312" w:eastAsia="仿宋_GB2312" w:cs="仿宋_GB2312"/>
                <w:color w:val="000000"/>
                <w:sz w:val="21"/>
                <w:szCs w:val="21"/>
              </w:rPr>
              <w:t>未举一反三、安排部署对本行业领域可能发生的生</w:t>
            </w:r>
            <w:r>
              <w:rPr>
                <w:rFonts w:hint="eastAsia" w:ascii="仿宋_GB2312" w:eastAsia="仿宋_GB2312" w:cs="仿宋_GB2312"/>
                <w:color w:val="000000"/>
                <w:spacing w:val="6"/>
                <w:sz w:val="21"/>
                <w:szCs w:val="21"/>
              </w:rPr>
              <w:t>产安全事故进行分析研究扣</w:t>
            </w:r>
            <w:r>
              <w:rPr>
                <w:rFonts w:hint="eastAsia" w:ascii="仿宋_GB2312" w:eastAsia="仿宋_GB2312" w:cs="仿宋_GB2312"/>
                <w:color w:val="000000"/>
                <w:spacing w:val="6"/>
                <w:sz w:val="21"/>
                <w:szCs w:val="21"/>
                <w:lang w:val="en-US" w:eastAsia="zh-CN"/>
              </w:rPr>
              <w:t>1</w:t>
            </w:r>
            <w:r>
              <w:rPr>
                <w:rFonts w:hint="eastAsia" w:ascii="仿宋_GB2312" w:eastAsia="仿宋_GB2312" w:cs="仿宋_GB2312"/>
                <w:color w:val="000000"/>
                <w:spacing w:val="6"/>
                <w:sz w:val="21"/>
                <w:szCs w:val="21"/>
              </w:rPr>
              <w:t>分；未制定针对性整</w:t>
            </w:r>
            <w:r>
              <w:rPr>
                <w:rFonts w:hint="eastAsia" w:ascii="仿宋_GB2312" w:eastAsia="仿宋_GB2312" w:cs="仿宋_GB2312"/>
                <w:color w:val="000000"/>
                <w:spacing w:val="14"/>
                <w:sz w:val="21"/>
                <w:szCs w:val="21"/>
              </w:rPr>
              <w:t>改措施扣1分。</w:t>
            </w:r>
          </w:p>
        </w:tc>
        <w:tc>
          <w:tcPr>
            <w:tcW w:w="2428"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6"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tc>
        <w:tc>
          <w:tcPr>
            <w:tcW w:w="5354" w:type="dxa"/>
            <w:tcBorders>
              <w:top w:val="single" w:color="auto" w:sz="4" w:space="0"/>
              <w:left w:val="single" w:color="auto" w:sz="4" w:space="0"/>
              <w:bottom w:val="single" w:color="auto" w:sz="4" w:space="0"/>
              <w:right w:val="single" w:color="auto" w:sz="4" w:space="0"/>
            </w:tcBorders>
            <w:vAlign w:val="center"/>
          </w:tcPr>
          <w:p>
            <w:pPr>
              <w:spacing w:before="62" w:line="245" w:lineRule="auto"/>
              <w:ind w:left="0" w:right="0" w:firstLine="0"/>
              <w:jc w:val="center"/>
              <w:rPr>
                <w:rFonts w:hint="eastAsia" w:ascii="仿宋_GB2312" w:eastAsia="仿宋_GB2312" w:cs="仿宋_GB2312"/>
                <w:color w:val="000000"/>
                <w:sz w:val="21"/>
                <w:szCs w:val="21"/>
                <w:lang w:eastAsia="zh-CN"/>
              </w:rPr>
            </w:pPr>
            <w:r>
              <w:rPr>
                <w:rFonts w:hint="eastAsia" w:ascii="仿宋_GB2312" w:eastAsia="仿宋_GB2312" w:cs="仿宋_GB2312"/>
                <w:color w:val="000000"/>
                <w:sz w:val="21"/>
                <w:szCs w:val="21"/>
              </w:rPr>
              <w:t>11.市委、市政府安排</w:t>
            </w:r>
            <w:r>
              <w:rPr>
                <w:rFonts w:hint="eastAsia" w:ascii="仿宋_GB2312" w:eastAsia="仿宋_GB2312" w:cs="仿宋_GB2312"/>
                <w:color w:val="000000"/>
                <w:sz w:val="21"/>
                <w:szCs w:val="21"/>
                <w:lang w:eastAsia="zh-CN"/>
              </w:rPr>
              <w:t>的</w:t>
            </w:r>
            <w:r>
              <w:rPr>
                <w:rFonts w:hint="eastAsia" w:ascii="仿宋_GB2312" w:eastAsia="仿宋_GB2312" w:cs="仿宋_GB2312"/>
                <w:color w:val="000000"/>
                <w:sz w:val="21"/>
                <w:szCs w:val="21"/>
              </w:rPr>
              <w:t>部署安全生产重点事项以及市安委办督办的重要事项落实情况。</w:t>
            </w:r>
            <w:r>
              <w:rPr>
                <w:rFonts w:hint="eastAsia" w:ascii="仿宋_GB2312" w:eastAsia="仿宋_GB2312" w:cs="仿宋_GB2312"/>
                <w:color w:val="000000"/>
                <w:sz w:val="21"/>
                <w:szCs w:val="21"/>
                <w:lang w:eastAsia="zh-CN"/>
              </w:rPr>
              <w:t>（</w:t>
            </w:r>
            <w:r>
              <w:rPr>
                <w:rFonts w:hint="eastAsia" w:ascii="仿宋_GB2312" w:eastAsia="仿宋_GB2312" w:cs="仿宋_GB2312"/>
                <w:color w:val="000000"/>
                <w:sz w:val="21"/>
                <w:szCs w:val="21"/>
                <w:lang w:val="en-US" w:eastAsia="zh-CN"/>
              </w:rPr>
              <w:t>20</w:t>
            </w:r>
            <w:r>
              <w:rPr>
                <w:rFonts w:hint="eastAsia" w:ascii="仿宋_GB2312" w:eastAsia="仿宋_GB2312" w:cs="仿宋_GB2312"/>
                <w:color w:val="000000"/>
                <w:sz w:val="21"/>
                <w:szCs w:val="21"/>
              </w:rPr>
              <w:t>分</w:t>
            </w:r>
            <w:r>
              <w:rPr>
                <w:rFonts w:hint="eastAsia" w:ascii="仿宋_GB2312" w:eastAsia="仿宋_GB2312" w:cs="仿宋_GB2312"/>
                <w:color w:val="000000"/>
                <w:sz w:val="21"/>
                <w:szCs w:val="21"/>
                <w:lang w:eastAsia="zh-CN"/>
              </w:rPr>
              <w:t>）</w:t>
            </w:r>
          </w:p>
        </w:tc>
        <w:tc>
          <w:tcPr>
            <w:tcW w:w="4826" w:type="dxa"/>
            <w:tcBorders>
              <w:top w:val="single" w:color="auto" w:sz="4" w:space="0"/>
              <w:left w:val="single" w:color="auto" w:sz="4" w:space="0"/>
              <w:bottom w:val="single" w:color="auto" w:sz="4" w:space="0"/>
              <w:right w:val="single" w:color="auto" w:sz="4" w:space="0"/>
            </w:tcBorders>
            <w:vAlign w:val="center"/>
          </w:tcPr>
          <w:p>
            <w:pPr>
              <w:spacing w:before="62" w:line="245" w:lineRule="auto"/>
              <w:ind w:left="0" w:right="0" w:firstLine="0"/>
              <w:jc w:val="both"/>
              <w:rPr>
                <w:rFonts w:hint="eastAsia" w:ascii="仿宋_GB2312" w:eastAsia="仿宋_GB2312" w:cs="仿宋_GB2312"/>
                <w:color w:val="000000"/>
                <w:sz w:val="21"/>
                <w:szCs w:val="21"/>
              </w:rPr>
            </w:pPr>
            <w:r>
              <w:rPr>
                <w:rFonts w:hint="eastAsia" w:ascii="仿宋_GB2312" w:eastAsia="仿宋_GB2312" w:cs="仿宋_GB2312"/>
                <w:color w:val="000000"/>
                <w:sz w:val="21"/>
                <w:szCs w:val="21"/>
                <w:lang w:eastAsia="zh-CN"/>
              </w:rPr>
              <w:t>市安委办每下发一次提醒函、督办函的，扣</w:t>
            </w:r>
            <w:r>
              <w:rPr>
                <w:rFonts w:hint="eastAsia" w:ascii="仿宋_GB2312" w:eastAsia="仿宋_GB2312" w:cs="仿宋_GB2312"/>
                <w:color w:val="000000"/>
                <w:sz w:val="21"/>
                <w:szCs w:val="21"/>
                <w:lang w:val="en-US" w:eastAsia="zh-CN"/>
              </w:rPr>
              <w:t>1分；未按时限要求报送工作资料的，每次扣2分；安委办每重复提醒督办的，每次扣2分。</w:t>
            </w:r>
            <w:r>
              <w:rPr>
                <w:rFonts w:hint="eastAsia" w:ascii="仿宋_GB2312" w:eastAsia="仿宋_GB2312" w:cs="仿宋_GB2312"/>
                <w:b/>
                <w:bCs/>
                <w:color w:val="000000"/>
                <w:sz w:val="21"/>
                <w:szCs w:val="21"/>
              </w:rPr>
              <w:t>市安委办负责打分。</w:t>
            </w:r>
          </w:p>
        </w:tc>
        <w:tc>
          <w:tcPr>
            <w:tcW w:w="2428"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8" w:hRule="atLeast"/>
        </w:trPr>
        <w:tc>
          <w:tcPr>
            <w:tcW w:w="1296" w:type="dxa"/>
            <w:vMerge w:val="continue"/>
            <w:tcBorders>
              <w:top w:val="single" w:color="auto" w:sz="4" w:space="0"/>
              <w:left w:val="single" w:color="auto" w:sz="4" w:space="0"/>
              <w:bottom w:val="single" w:color="auto" w:sz="4" w:space="0"/>
              <w:right w:val="single" w:color="auto" w:sz="4" w:space="0"/>
            </w:tcBorders>
            <w:vAlign w:val="center"/>
          </w:tcPr>
          <w:p/>
        </w:tc>
        <w:tc>
          <w:tcPr>
            <w:tcW w:w="5354" w:type="dxa"/>
            <w:tcBorders>
              <w:top w:val="single" w:color="auto" w:sz="4" w:space="0"/>
              <w:left w:val="single" w:color="auto" w:sz="4" w:space="0"/>
              <w:bottom w:val="single" w:color="auto" w:sz="4" w:space="0"/>
              <w:right w:val="single" w:color="auto" w:sz="4" w:space="0"/>
            </w:tcBorders>
            <w:vAlign w:val="center"/>
          </w:tcPr>
          <w:p>
            <w:pPr>
              <w:spacing w:before="54" w:line="264" w:lineRule="auto"/>
              <w:ind w:left="0" w:right="0" w:firstLine="0"/>
              <w:jc w:val="center"/>
              <w:rPr>
                <w:rFonts w:hint="eastAsia" w:ascii="仿宋_GB2312" w:eastAsia="仿宋_GB2312" w:cs="仿宋_GB2312"/>
                <w:color w:val="000000"/>
                <w:sz w:val="20"/>
                <w:szCs w:val="20"/>
                <w:lang w:eastAsia="zh-CN"/>
              </w:rPr>
            </w:pPr>
            <w:r>
              <w:rPr>
                <w:rFonts w:hint="eastAsia" w:ascii="仿宋_GB2312" w:eastAsia="仿宋_GB2312" w:cs="仿宋_GB2312"/>
                <w:color w:val="000000"/>
                <w:spacing w:val="6"/>
                <w:sz w:val="20"/>
                <w:szCs w:val="20"/>
              </w:rPr>
              <w:t>12.</w:t>
            </w:r>
            <w:r>
              <w:rPr>
                <w:rFonts w:hint="eastAsia" w:ascii="仿宋_GB2312" w:eastAsia="仿宋_GB2312" w:cs="仿宋_GB2312"/>
                <w:color w:val="000000"/>
                <w:spacing w:val="0"/>
                <w:w w:val="100"/>
                <w:sz w:val="18"/>
                <w:szCs w:val="18"/>
              </w:rPr>
              <w:t>严格核查舆情反映和群众举报的问题和线索，核查属实的要按有关规定对举报人予以奖励。</w:t>
            </w:r>
            <w:r>
              <w:rPr>
                <w:rFonts w:hint="eastAsia" w:ascii="仿宋_GB2312" w:eastAsia="仿宋_GB2312" w:cs="仿宋_GB2312"/>
                <w:color w:val="000000"/>
                <w:spacing w:val="6"/>
                <w:sz w:val="20"/>
                <w:szCs w:val="20"/>
              </w:rPr>
              <w:t>杜绝重特大事故、遏制较大事故、减少一般事故，</w:t>
            </w:r>
            <w:r>
              <w:rPr>
                <w:rFonts w:hint="eastAsia" w:ascii="仿宋_GB2312" w:eastAsia="仿宋_GB2312" w:cs="仿宋_GB2312"/>
                <w:color w:val="000000"/>
                <w:spacing w:val="5"/>
                <w:sz w:val="20"/>
                <w:szCs w:val="20"/>
              </w:rPr>
              <w:t>本行业领域发生较大及以上生产安全责任事故的，实</w:t>
            </w:r>
            <w:r>
              <w:rPr>
                <w:rFonts w:hint="eastAsia" w:ascii="仿宋_GB2312" w:eastAsia="仿宋_GB2312" w:cs="仿宋_GB2312"/>
                <w:color w:val="000000"/>
                <w:spacing w:val="18"/>
                <w:sz w:val="20"/>
                <w:szCs w:val="20"/>
              </w:rPr>
              <w:t>行“一票否</w:t>
            </w:r>
            <w:r>
              <w:rPr>
                <w:rFonts w:hint="eastAsia" w:ascii="仿宋_GB2312" w:eastAsia="仿宋_GB2312" w:cs="仿宋_GB2312"/>
                <w:color w:val="000000"/>
                <w:spacing w:val="18"/>
                <w:sz w:val="20"/>
                <w:szCs w:val="20"/>
                <w:lang w:val="en-US" w:eastAsia="zh-CN"/>
              </w:rPr>
              <w:t>优</w:t>
            </w:r>
            <w:r>
              <w:rPr>
                <w:rFonts w:hint="eastAsia" w:ascii="仿宋_GB2312" w:eastAsia="仿宋_GB2312" w:cs="仿宋_GB2312"/>
                <w:color w:val="000000"/>
                <w:spacing w:val="18"/>
                <w:sz w:val="20"/>
                <w:szCs w:val="20"/>
              </w:rPr>
              <w:t>”。</w:t>
            </w:r>
            <w:r>
              <w:rPr>
                <w:rFonts w:hint="eastAsia" w:ascii="仿宋_GB2312" w:eastAsia="仿宋_GB2312" w:cs="仿宋_GB2312"/>
                <w:color w:val="000000"/>
                <w:spacing w:val="18"/>
                <w:sz w:val="20"/>
                <w:szCs w:val="20"/>
                <w:lang w:eastAsia="zh-CN"/>
              </w:rPr>
              <w:t>（</w:t>
            </w:r>
            <w:r>
              <w:rPr>
                <w:rFonts w:hint="eastAsia" w:ascii="仿宋_GB2312" w:eastAsia="仿宋_GB2312" w:cs="仿宋_GB2312"/>
                <w:color w:val="000000"/>
                <w:spacing w:val="18"/>
                <w:sz w:val="20"/>
                <w:szCs w:val="20"/>
                <w:lang w:val="en-US" w:eastAsia="zh-CN"/>
              </w:rPr>
              <w:t>10</w:t>
            </w:r>
            <w:r>
              <w:rPr>
                <w:rFonts w:hint="eastAsia" w:ascii="仿宋_GB2312" w:eastAsia="仿宋_GB2312" w:cs="仿宋_GB2312"/>
                <w:color w:val="000000"/>
                <w:spacing w:val="18"/>
                <w:sz w:val="20"/>
                <w:szCs w:val="20"/>
              </w:rPr>
              <w:t>分</w:t>
            </w:r>
            <w:r>
              <w:rPr>
                <w:rFonts w:hint="eastAsia" w:ascii="仿宋_GB2312" w:eastAsia="仿宋_GB2312" w:cs="仿宋_GB2312"/>
                <w:color w:val="000000"/>
                <w:spacing w:val="18"/>
                <w:sz w:val="20"/>
                <w:szCs w:val="20"/>
                <w:lang w:eastAsia="zh-CN"/>
              </w:rPr>
              <w:t>）</w:t>
            </w:r>
          </w:p>
        </w:tc>
        <w:tc>
          <w:tcPr>
            <w:tcW w:w="4826" w:type="dxa"/>
            <w:tcBorders>
              <w:top w:val="single" w:color="auto" w:sz="4" w:space="0"/>
              <w:left w:val="single" w:color="auto" w:sz="4" w:space="0"/>
              <w:bottom w:val="single" w:color="auto" w:sz="4" w:space="0"/>
              <w:right w:val="single" w:color="auto" w:sz="4" w:space="0"/>
            </w:tcBorders>
            <w:vAlign w:val="center"/>
          </w:tcPr>
          <w:p>
            <w:pPr>
              <w:spacing w:before="47" w:line="264" w:lineRule="auto"/>
              <w:ind w:left="0" w:right="0" w:firstLine="0"/>
              <w:jc w:val="both"/>
              <w:rPr>
                <w:rFonts w:hint="eastAsia" w:ascii="仿宋_GB2312" w:eastAsia="仿宋_GB2312" w:cs="仿宋_GB2312"/>
                <w:color w:val="000000"/>
                <w:spacing w:val="7"/>
                <w:sz w:val="21"/>
                <w:szCs w:val="21"/>
                <w:lang w:val="en-US" w:eastAsia="zh-CN"/>
              </w:rPr>
            </w:pPr>
            <w:r>
              <w:rPr>
                <w:rFonts w:hint="eastAsia" w:ascii="仿宋_GB2312" w:eastAsia="仿宋_GB2312" w:cs="仿宋_GB2312"/>
                <w:color w:val="000000"/>
                <w:spacing w:val="7"/>
                <w:sz w:val="21"/>
                <w:szCs w:val="21"/>
                <w:lang w:val="en-US" w:eastAsia="zh-CN"/>
              </w:rPr>
              <w:t>1.未对市安委办或市应急局转交的核查处理事项按时办结上报的，每1起扣1分；超期1个月以上的，每起扣2分；超期2个月及以上的，每起扣3分。</w:t>
            </w:r>
          </w:p>
          <w:p>
            <w:pPr>
              <w:spacing w:before="47" w:line="264" w:lineRule="auto"/>
              <w:ind w:left="0" w:right="0" w:firstLine="0"/>
              <w:jc w:val="both"/>
              <w:rPr>
                <w:rFonts w:hint="eastAsia" w:ascii="仿宋_GB2312" w:eastAsia="仿宋_GB2312" w:cs="仿宋_GB2312"/>
                <w:color w:val="000000"/>
                <w:sz w:val="21"/>
                <w:szCs w:val="21"/>
              </w:rPr>
            </w:pPr>
            <w:r>
              <w:rPr>
                <w:rFonts w:hint="eastAsia" w:ascii="仿宋_GB2312" w:eastAsia="仿宋_GB2312" w:cs="仿宋_GB2312"/>
                <w:color w:val="000000"/>
                <w:spacing w:val="7"/>
                <w:sz w:val="21"/>
                <w:szCs w:val="21"/>
                <w:lang w:val="en-US" w:eastAsia="zh-CN"/>
              </w:rPr>
              <w:t>2.考核对象有下列情形之一的，实行“一票否优”，</w:t>
            </w:r>
            <w:r>
              <w:rPr>
                <w:rFonts w:hint="eastAsia" w:ascii="仿宋_GB2312" w:eastAsia="仿宋_GB2312" w:cs="仿宋_GB2312"/>
                <w:color w:val="000000"/>
                <w:spacing w:val="-5"/>
                <w:sz w:val="21"/>
                <w:szCs w:val="21"/>
                <w:lang w:eastAsia="zh-CN"/>
              </w:rPr>
              <w:t>最高不超过良好档次</w:t>
            </w:r>
            <w:r>
              <w:rPr>
                <w:rFonts w:hint="eastAsia" w:ascii="仿宋_GB2312" w:eastAsia="仿宋_GB2312" w:cs="仿宋_GB2312"/>
                <w:color w:val="000000"/>
                <w:spacing w:val="7"/>
                <w:sz w:val="21"/>
                <w:szCs w:val="21"/>
                <w:lang w:val="en-US" w:eastAsia="zh-CN"/>
              </w:rPr>
              <w:t>。（一）发生重大及以上生产安全、消防或森林火灾等责任事故的；（二）煤矿发生一起死亡3人（含）以上责任事故的；（三）发生2起（含）以上较大生产安全、消防或森林火灾等责任事故的；（四）连续发生2起（含）以上同类生产安全亡人责任事故（交通事故除外）的；（五）亿元GDP生产安全事故死亡率或煤矿百万吨死亡率超过全市目标值的。</w:t>
            </w:r>
            <w:r>
              <w:rPr>
                <w:rFonts w:hint="eastAsia" w:ascii="仿宋_GB2312" w:eastAsia="仿宋_GB2312" w:cs="仿宋_GB2312"/>
                <w:b/>
                <w:bCs/>
                <w:color w:val="000000"/>
                <w:spacing w:val="8"/>
                <w:sz w:val="21"/>
                <w:szCs w:val="21"/>
              </w:rPr>
              <w:t>市安委办负责打分。</w:t>
            </w:r>
          </w:p>
        </w:tc>
        <w:tc>
          <w:tcPr>
            <w:tcW w:w="2428"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9"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288" w:lineRule="auto"/>
              <w:ind w:left="0" w:right="0" w:firstLine="0"/>
              <w:jc w:val="center"/>
              <w:rPr>
                <w:rFonts w:hint="eastAsia" w:ascii="仿宋_GB2312" w:eastAsia="仿宋_GB2312" w:cs="仿宋_GB2312"/>
                <w:color w:val="000000"/>
                <w:sz w:val="21"/>
              </w:rPr>
            </w:pPr>
          </w:p>
          <w:p>
            <w:pPr>
              <w:spacing w:before="68" w:line="221" w:lineRule="auto"/>
              <w:ind w:left="0" w:right="0" w:firstLine="0"/>
              <w:jc w:val="center"/>
              <w:rPr>
                <w:rFonts w:hint="eastAsia" w:ascii="仿宋_GB2312" w:eastAsia="仿宋_GB2312" w:cs="仿宋_GB2312"/>
                <w:color w:val="000000"/>
                <w:sz w:val="21"/>
                <w:szCs w:val="21"/>
              </w:rPr>
            </w:pPr>
            <w:r>
              <w:rPr>
                <w:rFonts w:hint="eastAsia" w:ascii="仿宋_GB2312" w:eastAsia="仿宋_GB2312" w:cs="仿宋_GB2312"/>
                <w:color w:val="000000"/>
                <w:spacing w:val="4"/>
                <w:sz w:val="21"/>
                <w:szCs w:val="21"/>
              </w:rPr>
              <w:t>加分项</w:t>
            </w:r>
          </w:p>
        </w:tc>
        <w:tc>
          <w:tcPr>
            <w:tcW w:w="10180" w:type="dxa"/>
            <w:gridSpan w:val="2"/>
            <w:tcBorders>
              <w:top w:val="single" w:color="auto" w:sz="4" w:space="0"/>
              <w:left w:val="single" w:color="auto" w:sz="4" w:space="0"/>
              <w:bottom w:val="single" w:color="auto" w:sz="4" w:space="0"/>
              <w:right w:val="single" w:color="auto" w:sz="4" w:space="0"/>
            </w:tcBorders>
            <w:vAlign w:val="center"/>
          </w:tcPr>
          <w:p>
            <w:pPr>
              <w:spacing w:before="56" w:line="247" w:lineRule="auto"/>
              <w:ind w:left="0" w:right="0" w:firstLine="0"/>
              <w:jc w:val="both"/>
              <w:rPr>
                <w:rFonts w:hint="eastAsia" w:ascii="仿宋_GB2312" w:eastAsia="仿宋_GB2312" w:cs="仿宋_GB2312"/>
                <w:color w:val="000000"/>
                <w:sz w:val="21"/>
                <w:szCs w:val="21"/>
                <w:lang w:val="en-US" w:eastAsia="zh-CN"/>
              </w:rPr>
            </w:pPr>
            <w:r>
              <w:rPr>
                <w:rFonts w:hint="eastAsia" w:ascii="仿宋_GB2312" w:eastAsia="仿宋_GB2312" w:cs="仿宋_GB2312"/>
                <w:color w:val="000000"/>
                <w:spacing w:val="2"/>
                <w:sz w:val="21"/>
                <w:szCs w:val="21"/>
              </w:rPr>
              <w:t>2022年度安全生产、应急管理、消防安全、防灾减灾救灾、森林防火工作受到国务院、省及各有关部门</w:t>
            </w:r>
            <w:r>
              <w:rPr>
                <w:rFonts w:hint="eastAsia" w:ascii="仿宋_GB2312" w:eastAsia="仿宋_GB2312" w:cs="仿宋_GB2312"/>
                <w:color w:val="000000"/>
                <w:spacing w:val="7"/>
                <w:sz w:val="21"/>
                <w:szCs w:val="21"/>
              </w:rPr>
              <w:t>通报表彰的，每次加1分</w:t>
            </w:r>
            <w:r>
              <w:rPr>
                <w:rFonts w:hint="eastAsia" w:ascii="仿宋_GB2312" w:eastAsia="仿宋_GB2312" w:cs="仿宋_GB2312"/>
                <w:color w:val="000000"/>
                <w:spacing w:val="7"/>
                <w:sz w:val="21"/>
                <w:szCs w:val="21"/>
                <w:lang w:eastAsia="zh-CN"/>
              </w:rPr>
              <w:t>，个人收到表彰奖励的，每人加</w:t>
            </w:r>
            <w:r>
              <w:rPr>
                <w:rFonts w:hint="eastAsia" w:ascii="仿宋_GB2312" w:eastAsia="仿宋_GB2312" w:cs="仿宋_GB2312"/>
                <w:color w:val="000000"/>
                <w:spacing w:val="7"/>
                <w:sz w:val="21"/>
                <w:szCs w:val="21"/>
                <w:lang w:val="en-US" w:eastAsia="zh-CN"/>
              </w:rPr>
              <w:t>0.1分</w:t>
            </w:r>
            <w:r>
              <w:rPr>
                <w:rFonts w:hint="eastAsia" w:ascii="仿宋_GB2312" w:eastAsia="仿宋_GB2312" w:cs="仿宋_GB2312"/>
                <w:color w:val="000000"/>
                <w:spacing w:val="7"/>
                <w:sz w:val="21"/>
                <w:szCs w:val="21"/>
              </w:rPr>
              <w:t>；上报典型案例或经验</w:t>
            </w:r>
            <w:r>
              <w:rPr>
                <w:rFonts w:hint="eastAsia" w:ascii="仿宋_GB2312" w:eastAsia="仿宋_GB2312" w:cs="仿宋_GB2312"/>
                <w:color w:val="000000"/>
                <w:spacing w:val="6"/>
                <w:sz w:val="21"/>
                <w:szCs w:val="21"/>
              </w:rPr>
              <w:t>做法材料被采用的，每次加0.5分。</w:t>
            </w:r>
            <w:r>
              <w:rPr>
                <w:rFonts w:hint="eastAsia" w:ascii="仿宋_GB2312" w:eastAsia="仿宋_GB2312" w:cs="仿宋_GB2312"/>
                <w:color w:val="000000"/>
                <w:spacing w:val="-6"/>
                <w:sz w:val="21"/>
                <w:szCs w:val="21"/>
                <w:lang w:eastAsia="zh-CN"/>
              </w:rPr>
              <w:t>安全生产月期间，通过“五进”活动、文艺节目等方式开展宣传工作的，加</w:t>
            </w:r>
            <w:r>
              <w:rPr>
                <w:rFonts w:hint="eastAsia" w:ascii="仿宋_GB2312" w:eastAsia="仿宋_GB2312" w:cs="仿宋_GB2312"/>
                <w:color w:val="000000"/>
                <w:spacing w:val="-6"/>
                <w:sz w:val="21"/>
                <w:szCs w:val="21"/>
                <w:lang w:val="en-US" w:eastAsia="zh-CN"/>
              </w:rPr>
              <w:t>0.5分；</w:t>
            </w:r>
            <w:r>
              <w:rPr>
                <w:rFonts w:hint="eastAsia" w:ascii="仿宋_GB2312" w:eastAsia="仿宋_GB2312" w:cs="仿宋_GB2312"/>
                <w:color w:val="000000"/>
                <w:spacing w:val="6"/>
                <w:sz w:val="21"/>
                <w:szCs w:val="21"/>
              </w:rPr>
              <w:t>每个部门最高加5</w:t>
            </w:r>
            <w:r>
              <w:rPr>
                <w:rFonts w:hint="eastAsia" w:ascii="仿宋_GB2312" w:eastAsia="仿宋_GB2312" w:cs="仿宋_GB2312"/>
                <w:color w:val="000000"/>
                <w:spacing w:val="-6"/>
                <w:sz w:val="21"/>
                <w:szCs w:val="21"/>
              </w:rPr>
              <w:t>分。</w:t>
            </w:r>
          </w:p>
        </w:tc>
        <w:tc>
          <w:tcPr>
            <w:tcW w:w="2428"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before="199" w:line="221" w:lineRule="auto"/>
              <w:ind w:left="0" w:right="0" w:firstLine="0"/>
              <w:jc w:val="center"/>
              <w:rPr>
                <w:rFonts w:hint="eastAsia" w:ascii="仿宋_GB2312" w:eastAsia="仿宋_GB2312" w:cs="仿宋_GB2312"/>
                <w:color w:val="000000"/>
                <w:sz w:val="21"/>
                <w:szCs w:val="21"/>
              </w:rPr>
            </w:pPr>
            <w:r>
              <w:rPr>
                <w:rFonts w:hint="eastAsia" w:ascii="仿宋_GB2312" w:eastAsia="仿宋_GB2312" w:cs="仿宋_GB2312"/>
                <w:color w:val="000000"/>
                <w:spacing w:val="4"/>
                <w:sz w:val="21"/>
                <w:szCs w:val="21"/>
              </w:rPr>
              <w:t>减分项</w:t>
            </w:r>
          </w:p>
        </w:tc>
        <w:tc>
          <w:tcPr>
            <w:tcW w:w="10180" w:type="dxa"/>
            <w:gridSpan w:val="2"/>
            <w:tcBorders>
              <w:top w:val="single" w:color="auto" w:sz="4" w:space="0"/>
              <w:left w:val="single" w:color="auto" w:sz="4" w:space="0"/>
              <w:bottom w:val="single" w:color="auto" w:sz="4" w:space="0"/>
              <w:right w:val="single" w:color="auto" w:sz="4" w:space="0"/>
            </w:tcBorders>
            <w:vAlign w:val="center"/>
          </w:tcPr>
          <w:p>
            <w:pPr>
              <w:spacing w:before="77" w:line="228" w:lineRule="auto"/>
              <w:ind w:left="0" w:right="0" w:firstLine="0"/>
              <w:jc w:val="both"/>
              <w:rPr>
                <w:rFonts w:hint="eastAsia" w:ascii="仿宋_GB2312" w:eastAsia="仿宋_GB2312" w:cs="仿宋_GB2312"/>
                <w:color w:val="000000"/>
                <w:sz w:val="21"/>
                <w:szCs w:val="21"/>
              </w:rPr>
            </w:pPr>
            <w:r>
              <w:rPr>
                <w:rFonts w:hint="eastAsia" w:ascii="仿宋_GB2312" w:eastAsia="仿宋_GB2312" w:cs="仿宋_GB2312"/>
                <w:color w:val="000000"/>
                <w:spacing w:val="2"/>
                <w:sz w:val="21"/>
                <w:szCs w:val="21"/>
              </w:rPr>
              <w:t>2022年度安全生产、应急管理、消防安全、防灾减灾救灾、森林防火工作受到国务院、省及各有关部门</w:t>
            </w:r>
            <w:r>
              <w:rPr>
                <w:rFonts w:hint="eastAsia" w:ascii="仿宋_GB2312" w:eastAsia="仿宋_GB2312" w:cs="仿宋_GB2312"/>
                <w:color w:val="000000"/>
                <w:spacing w:val="5"/>
                <w:sz w:val="21"/>
                <w:szCs w:val="21"/>
              </w:rPr>
              <w:t>通报批评的，每次扣0.5分；被国务院、省及各有关部门、省政府安委办约谈</w:t>
            </w:r>
            <w:r>
              <w:rPr>
                <w:rFonts w:hint="eastAsia" w:ascii="仿宋_GB2312" w:eastAsia="仿宋_GB2312" w:cs="仿宋_GB2312"/>
                <w:color w:val="000000"/>
                <w:spacing w:val="5"/>
                <w:sz w:val="21"/>
                <w:szCs w:val="21"/>
                <w:lang w:eastAsia="zh-CN"/>
              </w:rPr>
              <w:t>、通报批评</w:t>
            </w:r>
            <w:r>
              <w:rPr>
                <w:rFonts w:hint="eastAsia" w:ascii="仿宋_GB2312" w:eastAsia="仿宋_GB2312" w:cs="仿宋_GB2312"/>
                <w:color w:val="000000"/>
                <w:spacing w:val="5"/>
                <w:sz w:val="21"/>
                <w:szCs w:val="21"/>
              </w:rPr>
              <w:t>的，</w:t>
            </w:r>
            <w:r>
              <w:rPr>
                <w:rFonts w:hint="eastAsia" w:ascii="仿宋_GB2312" w:eastAsia="仿宋_GB2312" w:cs="仿宋_GB2312"/>
                <w:color w:val="000000"/>
                <w:spacing w:val="4"/>
                <w:sz w:val="21"/>
                <w:szCs w:val="21"/>
              </w:rPr>
              <w:t>每次扣0.5分。</w:t>
            </w:r>
            <w:r>
              <w:rPr>
                <w:rFonts w:hint="eastAsia" w:ascii="仿宋_GB2312" w:eastAsia="仿宋_GB2312" w:cs="仿宋_GB2312"/>
                <w:color w:val="000000"/>
                <w:spacing w:val="4"/>
                <w:sz w:val="21"/>
                <w:szCs w:val="21"/>
                <w:lang w:eastAsia="zh-CN"/>
              </w:rPr>
              <w:t>在国家、省组织开展的督导、考核、检查过程中，配合不积极、工作任务完成滞后的，根据情况，扣</w:t>
            </w:r>
            <w:r>
              <w:rPr>
                <w:rFonts w:hint="eastAsia" w:ascii="仿宋_GB2312" w:eastAsia="仿宋_GB2312" w:cs="仿宋_GB2312"/>
                <w:color w:val="000000"/>
                <w:spacing w:val="4"/>
                <w:sz w:val="21"/>
                <w:szCs w:val="21"/>
                <w:lang w:val="en-US" w:eastAsia="zh-CN"/>
              </w:rPr>
              <w:t>2-5分。</w:t>
            </w:r>
          </w:p>
        </w:tc>
        <w:tc>
          <w:tcPr>
            <w:tcW w:w="2428"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bl>
    <w:p>
      <w:pPr>
        <w:keepNext w:val="0"/>
        <w:keepLines w:val="0"/>
        <w:pageBreakBefore w:val="0"/>
        <w:widowControl/>
        <w:kinsoku w:val="0"/>
        <w:wordWrap/>
        <w:overflowPunct/>
        <w:topLinePunct w:val="0"/>
        <w:autoSpaceDE w:val="0"/>
        <w:autoSpaceDN w:val="0"/>
        <w:bidi w:val="0"/>
        <w:adjustRightInd w:val="0"/>
        <w:snapToGrid w:val="0"/>
        <w:spacing w:before="0" w:line="400" w:lineRule="exact"/>
        <w:ind w:firstLine="420" w:firstLineChars="200"/>
        <w:jc w:val="both"/>
        <w:textAlignment w:val="baseline"/>
        <w:rPr>
          <w:rFonts w:hint="eastAsia" w:ascii="仿宋_GB2312" w:eastAsia="仿宋_GB2312" w:cs="仿宋_GB2312"/>
          <w:snapToGrid w:val="0"/>
          <w:color w:val="000000"/>
          <w:spacing w:val="0"/>
          <w:kern w:val="0"/>
          <w:sz w:val="21"/>
          <w:szCs w:val="21"/>
          <w:lang w:val="en-US" w:eastAsia="zh-CN"/>
        </w:rPr>
      </w:pPr>
      <w:r>
        <w:rPr>
          <w:rFonts w:hint="eastAsia" w:ascii="仿宋_GB2312" w:eastAsia="仿宋_GB2312" w:cs="仿宋_GB2312"/>
          <w:snapToGrid w:val="0"/>
          <w:color w:val="000000"/>
          <w:spacing w:val="0"/>
          <w:kern w:val="0"/>
          <w:sz w:val="21"/>
          <w:szCs w:val="21"/>
          <w:lang w:val="en-US" w:eastAsia="zh-CN"/>
        </w:rPr>
        <w:t>1.负有安全生产监管职责的单位（23个）：市教育局、市工信局、市公安局、市民政局、市自然资源局、市生态环境局、市住建局、市城市管理局、市交通局、市水利局、市农业农村局、市商务局、市文旅局、市卫健委、市应急局、市市场监管局、市体育局、市能源局、市公安局交警支队、市消防救援支队、市邮管局、市气象局、吕梁公路分局。</w:t>
      </w:r>
    </w:p>
    <w:p>
      <w:pPr>
        <w:keepNext w:val="0"/>
        <w:keepLines w:val="0"/>
        <w:pageBreakBefore w:val="0"/>
        <w:widowControl/>
        <w:kinsoku w:val="0"/>
        <w:wordWrap/>
        <w:overflowPunct/>
        <w:topLinePunct w:val="0"/>
        <w:autoSpaceDE w:val="0"/>
        <w:autoSpaceDN w:val="0"/>
        <w:bidi w:val="0"/>
        <w:adjustRightInd w:val="0"/>
        <w:snapToGrid w:val="0"/>
        <w:spacing w:before="0" w:line="400" w:lineRule="exact"/>
        <w:ind w:firstLine="420" w:firstLineChars="200"/>
        <w:jc w:val="both"/>
        <w:textAlignment w:val="baseline"/>
        <w:rPr>
          <w:rFonts w:hint="eastAsia" w:ascii="仿宋_GB2312" w:eastAsia="仿宋_GB2312" w:cs="仿宋_GB2312"/>
          <w:snapToGrid w:val="0"/>
          <w:color w:val="000000"/>
          <w:spacing w:val="0"/>
          <w:kern w:val="0"/>
          <w:sz w:val="21"/>
          <w:szCs w:val="21"/>
          <w:lang w:val="en-US" w:eastAsia="zh-CN"/>
        </w:rPr>
      </w:pPr>
      <w:r>
        <w:rPr>
          <w:rFonts w:hint="eastAsia" w:ascii="仿宋_GB2312" w:eastAsia="仿宋_GB2312" w:cs="仿宋_GB2312"/>
          <w:snapToGrid w:val="0"/>
          <w:color w:val="000000"/>
          <w:spacing w:val="0"/>
          <w:kern w:val="0"/>
          <w:sz w:val="21"/>
          <w:szCs w:val="21"/>
          <w:lang w:val="en-US" w:eastAsia="zh-CN"/>
        </w:rPr>
        <w:t>2.其他单位（20个）：市委组织部、市委宣传部、市委统战部、市委政法委、市发展改革委、市科技局、市财政局、市人社局、市审批服务管理局、市中小企业服务中心、现代农业发展服务中心、吕梁银保监分局、市总工会、团市委、市妇联、市司法局、市人防办、国网吕梁供电公司、山西地方电力有限公司吕梁分公司、吕梁机场公司、孝柳铁路。</w:t>
      </w:r>
    </w:p>
    <w:p>
      <w:pPr>
        <w:spacing w:line="317" w:lineRule="auto"/>
        <w:rPr>
          <w:rFonts w:ascii="Arial" w:hAnsi="Arial"/>
          <w:color w:val="000000"/>
          <w:sz w:val="21"/>
        </w:rPr>
      </w:pPr>
    </w:p>
    <w:p>
      <w:pPr>
        <w:rPr>
          <w:rFonts w:hint="eastAsia" w:ascii="楷体" w:eastAsia="楷体" w:cs="楷体"/>
          <w:b w:val="0"/>
          <w:bCs w:val="0"/>
          <w:color w:val="000000"/>
          <w:spacing w:val="19"/>
          <w:sz w:val="30"/>
          <w:szCs w:val="30"/>
          <w:lang w:eastAsia="zh-CN"/>
        </w:rPr>
      </w:pPr>
      <w:r>
        <w:rPr>
          <w:rFonts w:hint="eastAsia" w:ascii="楷体" w:eastAsia="楷体" w:cs="楷体"/>
          <w:b w:val="0"/>
          <w:bCs w:val="0"/>
          <w:color w:val="000000"/>
          <w:spacing w:val="19"/>
          <w:sz w:val="30"/>
          <w:szCs w:val="30"/>
          <w:lang w:eastAsia="zh-CN"/>
        </w:rPr>
        <w:br w:type="page"/>
      </w:r>
    </w:p>
    <w:p>
      <w:pPr>
        <w:spacing w:before="97" w:line="218" w:lineRule="auto"/>
        <w:ind w:left="0" w:right="0" w:firstLine="0"/>
        <w:jc w:val="center"/>
        <w:rPr>
          <w:rFonts w:hint="eastAsia" w:ascii="楷体" w:eastAsia="楷体" w:cs="楷体"/>
          <w:b w:val="0"/>
          <w:bCs w:val="0"/>
          <w:color w:val="000000"/>
          <w:sz w:val="30"/>
          <w:szCs w:val="30"/>
          <w:lang w:eastAsia="zh-CN"/>
        </w:rPr>
      </w:pPr>
      <w:r>
        <w:rPr>
          <w:rFonts w:hint="eastAsia" w:ascii="楷体" w:eastAsia="楷体" w:cs="楷体"/>
          <w:b w:val="0"/>
          <w:bCs w:val="0"/>
          <w:color w:val="000000"/>
          <w:spacing w:val="19"/>
          <w:sz w:val="30"/>
          <w:szCs w:val="30"/>
          <w:lang w:eastAsia="zh-CN"/>
        </w:rPr>
        <w:t>成员单位单独考核内容</w:t>
      </w:r>
    </w:p>
    <w:p>
      <w:pPr>
        <w:spacing w:line="18" w:lineRule="exact"/>
        <w:rPr>
          <w:color w:val="000000"/>
        </w:rPr>
      </w:pPr>
    </w:p>
    <w:tbl>
      <w:tblPr>
        <w:tblStyle w:val="13"/>
        <w:tblW w:w="150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
        <w:gridCol w:w="1586"/>
        <w:gridCol w:w="5"/>
        <w:gridCol w:w="4470"/>
        <w:gridCol w:w="5"/>
        <w:gridCol w:w="3418"/>
        <w:gridCol w:w="5"/>
        <w:gridCol w:w="1979"/>
        <w:gridCol w:w="5"/>
        <w:gridCol w:w="3515"/>
        <w:gridCol w:w="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624" w:hRule="atLeast"/>
        </w:trPr>
        <w:tc>
          <w:tcPr>
            <w:tcW w:w="1596"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黑体" w:eastAsia="黑体" w:cs="黑体"/>
                <w:color w:val="000000"/>
                <w:spacing w:val="12"/>
                <w:sz w:val="24"/>
                <w:szCs w:val="24"/>
              </w:rPr>
            </w:pPr>
            <w:r>
              <w:rPr>
                <w:rFonts w:hint="eastAsia" w:ascii="黑体" w:eastAsia="黑体" w:cs="黑体"/>
                <w:color w:val="000000"/>
                <w:spacing w:val="12"/>
                <w:sz w:val="24"/>
                <w:szCs w:val="24"/>
              </w:rPr>
              <w:t>考核内容</w:t>
            </w:r>
          </w:p>
        </w:tc>
        <w:tc>
          <w:tcPr>
            <w:tcW w:w="4475"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黑体" w:eastAsia="黑体" w:cs="黑体"/>
                <w:color w:val="000000"/>
                <w:spacing w:val="12"/>
                <w:sz w:val="24"/>
                <w:szCs w:val="24"/>
              </w:rPr>
            </w:pPr>
            <w:r>
              <w:rPr>
                <w:rFonts w:hint="eastAsia" w:ascii="黑体" w:eastAsia="黑体" w:cs="黑体"/>
                <w:color w:val="000000"/>
                <w:spacing w:val="12"/>
                <w:sz w:val="24"/>
                <w:szCs w:val="24"/>
              </w:rPr>
              <w:t>考核细则</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黑体" w:eastAsia="黑体" w:cs="黑体"/>
                <w:color w:val="000000"/>
                <w:spacing w:val="12"/>
                <w:sz w:val="24"/>
                <w:szCs w:val="24"/>
                <w:lang w:eastAsia="zh-CN"/>
              </w:rPr>
            </w:pPr>
            <w:r>
              <w:rPr>
                <w:rFonts w:hint="eastAsia" w:ascii="黑体" w:eastAsia="黑体" w:cs="黑体"/>
                <w:color w:val="000000"/>
                <w:spacing w:val="12"/>
                <w:sz w:val="24"/>
                <w:szCs w:val="24"/>
                <w:lang w:eastAsia="zh-CN"/>
              </w:rPr>
              <w:t>评分标准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黑体" w:eastAsia="黑体" w:cs="黑体"/>
                <w:color w:val="000000"/>
                <w:spacing w:val="12"/>
                <w:sz w:val="24"/>
                <w:szCs w:val="24"/>
              </w:rPr>
            </w:pPr>
            <w:r>
              <w:rPr>
                <w:rFonts w:hint="eastAsia" w:ascii="黑体" w:eastAsia="黑体" w:cs="黑体"/>
                <w:color w:val="000000"/>
                <w:spacing w:val="12"/>
                <w:sz w:val="24"/>
                <w:szCs w:val="24"/>
              </w:rPr>
              <w:t>考核方式</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黑体" w:eastAsia="黑体" w:cs="黑体"/>
                <w:color w:val="000000"/>
                <w:spacing w:val="12"/>
                <w:sz w:val="24"/>
                <w:szCs w:val="24"/>
              </w:rPr>
            </w:pPr>
            <w:r>
              <w:rPr>
                <w:rFonts w:hint="eastAsia" w:ascii="黑体" w:eastAsia="黑体" w:cs="黑体"/>
                <w:color w:val="000000"/>
                <w:spacing w:val="12"/>
                <w:sz w:val="24"/>
                <w:szCs w:val="24"/>
              </w:rPr>
              <w:t>考核对象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908" w:hRule="atLeast"/>
        </w:trPr>
        <w:tc>
          <w:tcPr>
            <w:tcW w:w="159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2"/>
                <w:sz w:val="18"/>
                <w:szCs w:val="18"/>
              </w:rPr>
              <w:t>单独考核部分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50分</w:t>
            </w:r>
            <w:r>
              <w:rPr>
                <w:rFonts w:hint="eastAsia" w:ascii="仿宋_GB2312" w:eastAsia="仿宋_GB2312" w:cs="仿宋_GB2312"/>
                <w:color w:val="000000"/>
                <w:spacing w:val="9"/>
                <w:sz w:val="18"/>
                <w:szCs w:val="18"/>
                <w:lang w:eastAsia="zh-CN"/>
              </w:rPr>
              <w:t>）</w:t>
            </w: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1.推进安全宣传“五进”活动，创新开展安全生产月、防灾减</w:t>
            </w:r>
            <w:r>
              <w:rPr>
                <w:rFonts w:hint="eastAsia" w:ascii="仿宋_GB2312" w:eastAsia="仿宋_GB2312" w:cs="仿宋_GB2312"/>
                <w:color w:val="000000"/>
                <w:sz w:val="18"/>
                <w:szCs w:val="18"/>
              </w:rPr>
              <w:t>灾宣传周、消防宣传月、安全文化示范企业创建等活动，培育</w:t>
            </w:r>
            <w:r>
              <w:rPr>
                <w:rFonts w:hint="eastAsia" w:ascii="仿宋_GB2312" w:eastAsia="仿宋_GB2312" w:cs="仿宋_GB2312"/>
                <w:color w:val="000000"/>
                <w:spacing w:val="19"/>
                <w:sz w:val="18"/>
                <w:szCs w:val="18"/>
              </w:rPr>
              <w:t>安全文化。</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19"/>
                <w:sz w:val="18"/>
                <w:szCs w:val="18"/>
              </w:rPr>
              <w:t>0.7分</w:t>
            </w:r>
            <w:r>
              <w:rPr>
                <w:rFonts w:hint="eastAsia" w:ascii="仿宋_GB2312" w:eastAsia="仿宋_GB2312" w:cs="仿宋_GB2312"/>
                <w:color w:val="000000"/>
                <w:spacing w:val="19"/>
                <w:sz w:val="18"/>
                <w:szCs w:val="18"/>
                <w:lang w:eastAsia="zh-CN"/>
              </w:rPr>
              <w:t>）</w:t>
            </w:r>
          </w:p>
        </w:tc>
        <w:tc>
          <w:tcPr>
            <w:tcW w:w="3423"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未组织开展“五进”活动的，扣</w:t>
            </w:r>
            <w:r>
              <w:rPr>
                <w:rFonts w:hint="eastAsia" w:ascii="仿宋_GB2312" w:eastAsia="仿宋_GB2312" w:cs="仿宋_GB2312"/>
                <w:color w:val="000000"/>
                <w:sz w:val="18"/>
                <w:szCs w:val="18"/>
                <w:lang w:val="en-US" w:eastAsia="zh-CN"/>
              </w:rPr>
              <w:t>0.7分；安全生产月、防灾减灾周、消防宣传月活动没少一种，扣0.2分；本行业领域开展安全文化示范企业创建活动的，在已扣分值上加0.2分，最高不超过总分0.7分。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z w:val="18"/>
                <w:szCs w:val="18"/>
                <w:lang w:val="en-US" w:eastAsia="zh-CN"/>
              </w:rPr>
              <w:t>市教育局、市工信局、市公安局、市民政局、市自然资源局、市生态环境局、市住建局、市城市管理局、市交通局、市水利局、市农业农村局、市商务局、市文旅局、市卫健委、市应急局、市市场监管局、市体育局、市能源局、市公安局交警支队、市消防救援支队、市邮管局、市气象局、吕梁公路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2237"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3"/>
                <w:sz w:val="18"/>
                <w:szCs w:val="18"/>
              </w:rPr>
              <w:t>2.完善各</w:t>
            </w:r>
            <w:r>
              <w:rPr>
                <w:rFonts w:hint="eastAsia" w:ascii="仿宋_GB2312" w:eastAsia="仿宋_GB2312" w:cs="仿宋_GB2312"/>
                <w:color w:val="000000"/>
                <w:spacing w:val="12"/>
                <w:sz w:val="18"/>
                <w:szCs w:val="18"/>
              </w:rPr>
              <w:t>类专项预案、</w:t>
            </w:r>
            <w:r>
              <w:rPr>
                <w:rFonts w:hint="eastAsia" w:ascii="仿宋_GB2312" w:eastAsia="仿宋_GB2312" w:cs="仿宋_GB2312"/>
                <w:color w:val="000000"/>
                <w:spacing w:val="-2"/>
                <w:sz w:val="18"/>
                <w:szCs w:val="18"/>
              </w:rPr>
              <w:t>部门预案</w:t>
            </w:r>
            <w:r>
              <w:rPr>
                <w:rFonts w:hint="eastAsia" w:ascii="仿宋_GB2312" w:eastAsia="仿宋_GB2312" w:cs="仿宋_GB2312"/>
                <w:color w:val="000000"/>
                <w:spacing w:val="-2"/>
                <w:sz w:val="18"/>
                <w:szCs w:val="18"/>
                <w:lang w:eastAsia="zh-CN"/>
              </w:rPr>
              <w:t>、企业预案</w:t>
            </w:r>
            <w:r>
              <w:rPr>
                <w:rFonts w:hint="eastAsia" w:ascii="仿宋_GB2312" w:eastAsia="仿宋_GB2312" w:cs="仿宋_GB2312"/>
                <w:color w:val="000000"/>
                <w:spacing w:val="-2"/>
                <w:sz w:val="18"/>
                <w:szCs w:val="18"/>
              </w:rPr>
              <w:t>。</w:t>
            </w:r>
            <w:r>
              <w:rPr>
                <w:rFonts w:hint="eastAsia" w:ascii="仿宋_GB2312" w:eastAsia="仿宋_GB2312" w:cs="仿宋_GB2312"/>
                <w:color w:val="000000"/>
                <w:spacing w:val="-2"/>
                <w:sz w:val="18"/>
                <w:szCs w:val="18"/>
                <w:lang w:eastAsia="zh-CN"/>
              </w:rPr>
              <w:t>（</w:t>
            </w:r>
            <w:r>
              <w:rPr>
                <w:rFonts w:hint="eastAsia" w:ascii="仿宋_GB2312" w:eastAsia="仿宋_GB2312" w:cs="仿宋_GB2312"/>
                <w:color w:val="000000"/>
                <w:spacing w:val="-2"/>
                <w:sz w:val="18"/>
                <w:szCs w:val="18"/>
              </w:rPr>
              <w:t>0.7分</w:t>
            </w:r>
            <w:r>
              <w:rPr>
                <w:rFonts w:hint="eastAsia" w:ascii="仿宋_GB2312" w:eastAsia="仿宋_GB2312" w:cs="仿宋_GB2312"/>
                <w:color w:val="000000"/>
                <w:spacing w:val="-2"/>
                <w:sz w:val="18"/>
                <w:szCs w:val="18"/>
                <w:lang w:eastAsia="zh-CN"/>
              </w:rPr>
              <w:t>）</w:t>
            </w:r>
          </w:p>
        </w:tc>
        <w:tc>
          <w:tcPr>
            <w:tcW w:w="3423"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未按要求修订</w:t>
            </w:r>
            <w:r>
              <w:rPr>
                <w:rFonts w:hint="eastAsia" w:ascii="仿宋_GB2312" w:eastAsia="仿宋_GB2312" w:cs="仿宋_GB2312"/>
                <w:color w:val="000000"/>
                <w:spacing w:val="12"/>
                <w:sz w:val="18"/>
                <w:szCs w:val="18"/>
              </w:rPr>
              <w:t>专项预案、</w:t>
            </w:r>
            <w:r>
              <w:rPr>
                <w:rFonts w:hint="eastAsia" w:ascii="仿宋_GB2312" w:eastAsia="仿宋_GB2312" w:cs="仿宋_GB2312"/>
                <w:color w:val="000000"/>
                <w:spacing w:val="-2"/>
                <w:sz w:val="18"/>
                <w:szCs w:val="18"/>
              </w:rPr>
              <w:t>部门预案</w:t>
            </w:r>
            <w:r>
              <w:rPr>
                <w:rFonts w:hint="eastAsia" w:ascii="仿宋_GB2312" w:eastAsia="仿宋_GB2312" w:cs="仿宋_GB2312"/>
                <w:color w:val="000000"/>
                <w:spacing w:val="-2"/>
                <w:sz w:val="18"/>
                <w:szCs w:val="18"/>
                <w:lang w:eastAsia="zh-CN"/>
              </w:rPr>
              <w:t>、企业预案的，扣</w:t>
            </w:r>
            <w:r>
              <w:rPr>
                <w:rFonts w:hint="eastAsia" w:ascii="仿宋_GB2312" w:eastAsia="仿宋_GB2312" w:cs="仿宋_GB2312"/>
                <w:color w:val="000000"/>
                <w:spacing w:val="-2"/>
                <w:sz w:val="18"/>
                <w:szCs w:val="18"/>
                <w:lang w:val="en-US" w:eastAsia="zh-CN"/>
              </w:rPr>
              <w:t>0.7分；近两年已修订且在法律规定年限范围的，不扣分。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lang w:eastAsia="zh-CN"/>
              </w:rPr>
            </w:pPr>
            <w:r>
              <w:rPr>
                <w:rFonts w:hint="eastAsia" w:ascii="仿宋_GB2312" w:eastAsia="仿宋_GB2312" w:cs="仿宋_GB2312"/>
                <w:color w:val="000000"/>
                <w:spacing w:val="5"/>
                <w:sz w:val="18"/>
                <w:szCs w:val="18"/>
                <w:lang w:val="en-US" w:eastAsia="zh-CN"/>
              </w:rPr>
              <w:t>市教育局、市工信局、市公安局、市自然资源局、市生态环境局、市住建局、市城市管理局、市交通局、市水利局、市农业农村局、市商务局、市文旅局、市卫健委、市应急局、市市场监管局、市体育局、市能源局、市公安局交警支队、市消防救援支队、市邮管局、市气象局、国网吕梁供电公司、山西地方电力有限公司吕梁分公司、吕梁机场公司、孝柳铁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278"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3.健全综合会商研判机制，完善监测预警站网布局，加强监测</w:t>
            </w:r>
            <w:r>
              <w:rPr>
                <w:rFonts w:hint="eastAsia" w:ascii="仿宋_GB2312" w:eastAsia="仿宋_GB2312" w:cs="仿宋_GB2312"/>
                <w:color w:val="000000"/>
                <w:sz w:val="18"/>
                <w:szCs w:val="18"/>
              </w:rPr>
              <w:t>预警预报，畅通预警信息发布渠道，及时启动应急响应，加强</w:t>
            </w:r>
            <w:r>
              <w:rPr>
                <w:rFonts w:hint="eastAsia" w:ascii="仿宋_GB2312" w:eastAsia="仿宋_GB2312" w:cs="仿宋_GB2312"/>
                <w:color w:val="000000"/>
                <w:spacing w:val="-9"/>
                <w:sz w:val="18"/>
                <w:szCs w:val="18"/>
              </w:rPr>
              <w:t>统筹指挥，做好相关工作。</w:t>
            </w: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0.7分</w:t>
            </w:r>
            <w:r>
              <w:rPr>
                <w:rFonts w:hint="eastAsia" w:ascii="仿宋_GB2312" w:eastAsia="仿宋_GB2312" w:cs="仿宋_GB2312"/>
                <w:color w:val="000000"/>
                <w:spacing w:val="-9"/>
                <w:sz w:val="18"/>
                <w:szCs w:val="18"/>
                <w:lang w:eastAsia="zh-CN"/>
              </w:rPr>
              <w:t>）</w:t>
            </w:r>
          </w:p>
        </w:tc>
        <w:tc>
          <w:tcPr>
            <w:tcW w:w="3423"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pacing w:val="1"/>
                <w:sz w:val="18"/>
                <w:szCs w:val="18"/>
                <w:lang w:eastAsia="zh-CN"/>
              </w:rPr>
              <w:t>无</w:t>
            </w:r>
            <w:r>
              <w:rPr>
                <w:rFonts w:hint="eastAsia" w:ascii="仿宋_GB2312" w:eastAsia="仿宋_GB2312" w:cs="仿宋_GB2312"/>
                <w:color w:val="000000"/>
                <w:spacing w:val="1"/>
                <w:sz w:val="18"/>
                <w:szCs w:val="18"/>
              </w:rPr>
              <w:t>监测预警站</w:t>
            </w:r>
            <w:r>
              <w:rPr>
                <w:rFonts w:hint="eastAsia" w:ascii="仿宋_GB2312" w:eastAsia="仿宋_GB2312" w:cs="仿宋_GB2312"/>
                <w:color w:val="000000"/>
                <w:spacing w:val="1"/>
                <w:sz w:val="18"/>
                <w:szCs w:val="18"/>
                <w:lang w:eastAsia="zh-CN"/>
              </w:rPr>
              <w:t>点布局规划的，扣</w:t>
            </w:r>
            <w:r>
              <w:rPr>
                <w:rFonts w:hint="eastAsia" w:ascii="仿宋_GB2312" w:eastAsia="仿宋_GB2312" w:cs="仿宋_GB2312"/>
                <w:color w:val="000000"/>
                <w:spacing w:val="1"/>
                <w:sz w:val="18"/>
                <w:szCs w:val="18"/>
                <w:lang w:val="en-US" w:eastAsia="zh-CN"/>
              </w:rPr>
              <w:t>0.2分；无现有</w:t>
            </w:r>
            <w:r>
              <w:rPr>
                <w:rFonts w:hint="eastAsia" w:ascii="仿宋_GB2312" w:eastAsia="仿宋_GB2312" w:cs="仿宋_GB2312"/>
                <w:color w:val="000000"/>
                <w:spacing w:val="1"/>
                <w:sz w:val="18"/>
                <w:szCs w:val="18"/>
              </w:rPr>
              <w:t>监测预警</w:t>
            </w:r>
            <w:r>
              <w:rPr>
                <w:rFonts w:hint="eastAsia" w:ascii="仿宋_GB2312" w:eastAsia="仿宋_GB2312" w:cs="仿宋_GB2312"/>
                <w:color w:val="000000"/>
                <w:spacing w:val="1"/>
                <w:sz w:val="18"/>
                <w:szCs w:val="18"/>
                <w:lang w:val="en-US" w:eastAsia="zh-CN"/>
              </w:rPr>
              <w:t>站点规划分布图的，扣0.2分；未发布地震、极端天气等预警信息的，扣0.2分；未开展综合研判会商的，扣0.1分；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2"/>
                <w:sz w:val="18"/>
                <w:szCs w:val="18"/>
                <w:lang w:eastAsia="zh-CN"/>
              </w:rPr>
              <w:t>审</w:t>
            </w:r>
            <w:r>
              <w:rPr>
                <w:rFonts w:hint="eastAsia" w:ascii="仿宋_GB2312" w:eastAsia="仿宋_GB2312" w:cs="仿宋_GB2312"/>
                <w:color w:val="000000"/>
                <w:spacing w:val="-2"/>
                <w:sz w:val="18"/>
                <w:szCs w:val="18"/>
              </w:rPr>
              <w:t>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lang w:eastAsia="zh-CN"/>
              </w:rPr>
            </w:pPr>
            <w:r>
              <w:rPr>
                <w:rFonts w:hint="eastAsia" w:ascii="仿宋_GB2312" w:eastAsia="仿宋_GB2312" w:cs="仿宋_GB2312"/>
                <w:color w:val="000000"/>
                <w:sz w:val="18"/>
                <w:szCs w:val="18"/>
                <w:lang w:val="en-US" w:eastAsia="zh-CN"/>
              </w:rPr>
              <w:t>市应急局（防震减灾中心）、民政局、气象局、自然资源局等部门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283"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4.全面开展面向各级领导干部和监管人员的</w:t>
            </w:r>
            <w:r>
              <w:rPr>
                <w:rFonts w:hint="eastAsia" w:ascii="仿宋_GB2312" w:eastAsia="仿宋_GB2312" w:cs="仿宋_GB2312"/>
                <w:color w:val="000000"/>
                <w:spacing w:val="-1"/>
                <w:sz w:val="18"/>
                <w:szCs w:val="18"/>
              </w:rPr>
              <w:t>“专业技能+安全监管+应急指挥”培训，提升专业化能力和水平。加强事故警</w:t>
            </w:r>
            <w:r>
              <w:rPr>
                <w:rFonts w:hint="eastAsia" w:ascii="仿宋_GB2312" w:eastAsia="仿宋_GB2312" w:cs="仿宋_GB2312"/>
                <w:color w:val="000000"/>
                <w:spacing w:val="-7"/>
                <w:sz w:val="18"/>
                <w:szCs w:val="18"/>
              </w:rPr>
              <w:t>示教育，举一反三，推动工作落实。</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0.7分</w:t>
            </w:r>
            <w:r>
              <w:rPr>
                <w:rFonts w:hint="eastAsia" w:ascii="仿宋_GB2312" w:eastAsia="仿宋_GB2312" w:cs="仿宋_GB2312"/>
                <w:color w:val="000000"/>
                <w:spacing w:val="-7"/>
                <w:sz w:val="18"/>
                <w:szCs w:val="18"/>
                <w:lang w:eastAsia="zh-CN"/>
              </w:rPr>
              <w:t>）</w:t>
            </w:r>
          </w:p>
        </w:tc>
        <w:tc>
          <w:tcPr>
            <w:tcW w:w="3423"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未组织本部门（含下级部门）领导干部和监管人员开展各类技能提升培训的，未组织领导干部培训的扣</w:t>
            </w:r>
            <w:r>
              <w:rPr>
                <w:rFonts w:hint="eastAsia" w:ascii="仿宋_GB2312" w:eastAsia="仿宋_GB2312" w:cs="仿宋_GB2312"/>
                <w:color w:val="000000"/>
                <w:sz w:val="18"/>
                <w:szCs w:val="18"/>
                <w:lang w:val="en-US" w:eastAsia="zh-CN"/>
              </w:rPr>
              <w:t>0.4分，未组织监管人员培训的，扣0.2分；未组织观看警示教育片的，扣0.2分；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1"/>
                <w:sz w:val="18"/>
                <w:szCs w:val="18"/>
              </w:rPr>
              <w:t>市公安局、市住建局、市城市管理局、</w:t>
            </w:r>
            <w:r>
              <w:rPr>
                <w:rFonts w:hint="eastAsia" w:ascii="仿宋_GB2312" w:eastAsia="仿宋_GB2312" w:cs="仿宋_GB2312"/>
                <w:color w:val="000000"/>
                <w:spacing w:val="4"/>
                <w:sz w:val="18"/>
                <w:szCs w:val="18"/>
              </w:rPr>
              <w:t>市交通局、市水利局、市应急局、市</w:t>
            </w:r>
            <w:r>
              <w:rPr>
                <w:rFonts w:hint="eastAsia" w:ascii="仿宋_GB2312" w:eastAsia="仿宋_GB2312" w:cs="仿宋_GB2312"/>
                <w:color w:val="000000"/>
                <w:spacing w:val="3"/>
                <w:sz w:val="18"/>
                <w:szCs w:val="18"/>
              </w:rPr>
              <w:t>市场监管局、市能源局、市邮政管理</w:t>
            </w:r>
            <w:r>
              <w:rPr>
                <w:rFonts w:hint="eastAsia" w:ascii="仿宋_GB2312" w:eastAsia="仿宋_GB2312" w:cs="仿宋_GB2312"/>
                <w:color w:val="000000"/>
                <w:spacing w:val="4"/>
                <w:sz w:val="18"/>
                <w:szCs w:val="18"/>
              </w:rPr>
              <w:t>局、市消防救援支队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283" w:hRule="atLeast"/>
        </w:trPr>
        <w:tc>
          <w:tcPr>
            <w:tcW w:w="159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2"/>
                <w:sz w:val="18"/>
                <w:szCs w:val="18"/>
              </w:rPr>
              <w:t>单独考核部分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50分</w:t>
            </w:r>
            <w:r>
              <w:rPr>
                <w:rFonts w:hint="eastAsia" w:ascii="仿宋_GB2312" w:eastAsia="仿宋_GB2312" w:cs="仿宋_GB2312"/>
                <w:color w:val="000000"/>
                <w:spacing w:val="9"/>
                <w:sz w:val="18"/>
                <w:szCs w:val="18"/>
                <w:lang w:eastAsia="zh-CN"/>
              </w:rPr>
              <w:t>）</w:t>
            </w:r>
          </w:p>
        </w:tc>
        <w:tc>
          <w:tcPr>
            <w:tcW w:w="4475" w:type="dxa"/>
            <w:gridSpan w:val="2"/>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5.全面实施本行业领域分类分级监管制度，把每一家生产经营</w:t>
            </w:r>
            <w:r>
              <w:rPr>
                <w:rFonts w:hint="eastAsia" w:ascii="仿宋_GB2312" w:eastAsia="仿宋_GB2312" w:cs="仿宋_GB2312"/>
                <w:color w:val="000000"/>
                <w:spacing w:val="-6"/>
                <w:sz w:val="18"/>
                <w:szCs w:val="18"/>
              </w:rPr>
              <w:t>单位的监管责任落实到具体的部门和责任人员。</w:t>
            </w:r>
            <w:r>
              <w:rPr>
                <w:rFonts w:hint="eastAsia" w:ascii="仿宋_GB2312" w:eastAsia="仿宋_GB2312" w:cs="仿宋_GB2312"/>
                <w:color w:val="000000"/>
                <w:spacing w:val="-6"/>
                <w:sz w:val="18"/>
                <w:szCs w:val="18"/>
                <w:lang w:eastAsia="zh-CN"/>
              </w:rPr>
              <w:t>（</w:t>
            </w:r>
            <w:r>
              <w:rPr>
                <w:rFonts w:hint="eastAsia" w:ascii="仿宋_GB2312" w:eastAsia="仿宋_GB2312" w:cs="仿宋_GB2312"/>
                <w:color w:val="000000"/>
                <w:spacing w:val="-6"/>
                <w:sz w:val="18"/>
                <w:szCs w:val="18"/>
              </w:rPr>
              <w:t>0.7分</w:t>
            </w:r>
            <w:r>
              <w:rPr>
                <w:rFonts w:hint="eastAsia" w:ascii="仿宋_GB2312" w:eastAsia="仿宋_GB2312" w:cs="仿宋_GB2312"/>
                <w:color w:val="000000"/>
                <w:spacing w:val="-6"/>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未建立、实施行业企业分类分级监管制度的，扣</w:t>
            </w:r>
            <w:r>
              <w:rPr>
                <w:rFonts w:hint="eastAsia" w:ascii="仿宋_GB2312" w:eastAsia="仿宋_GB2312" w:cs="仿宋_GB2312"/>
                <w:color w:val="000000"/>
                <w:sz w:val="18"/>
                <w:szCs w:val="18"/>
                <w:lang w:val="en-US" w:eastAsia="zh-CN"/>
              </w:rPr>
              <w:t>0.3分；监管领域企业未明确具体监管科室、监管人员的，扣0.4分。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z w:val="18"/>
                <w:szCs w:val="18"/>
                <w:lang w:val="en-US" w:eastAsia="zh-CN"/>
              </w:rPr>
              <w:t>市公安局、市住建局、市城市管理局、市交通运输局、市农业农村局、市应急局、市市场监管局、市消防救援支队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889"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6.</w:t>
            </w:r>
            <w:r>
              <w:rPr>
                <w:rFonts w:hint="eastAsia" w:ascii="仿宋_GB2312" w:eastAsia="仿宋_GB2312" w:cs="仿宋_GB2312"/>
                <w:color w:val="000000"/>
                <w:sz w:val="18"/>
                <w:szCs w:val="18"/>
                <w:lang w:eastAsia="zh-CN"/>
              </w:rPr>
              <w:t>推动</w:t>
            </w:r>
            <w:r>
              <w:rPr>
                <w:rFonts w:hint="eastAsia" w:ascii="仿宋_GB2312" w:eastAsia="仿宋_GB2312" w:cs="仿宋_GB2312"/>
                <w:color w:val="000000"/>
                <w:sz w:val="18"/>
                <w:szCs w:val="18"/>
              </w:rPr>
              <w:t>本行业双重预防机制实施规范等安全生产规章制</w:t>
            </w:r>
            <w:r>
              <w:rPr>
                <w:rFonts w:hint="eastAsia" w:ascii="仿宋_GB2312" w:eastAsia="仿宋_GB2312" w:cs="仿宋_GB2312"/>
                <w:color w:val="000000"/>
                <w:spacing w:val="-12"/>
                <w:sz w:val="18"/>
                <w:szCs w:val="18"/>
              </w:rPr>
              <w:t>度和地方标准</w:t>
            </w:r>
            <w:r>
              <w:rPr>
                <w:rFonts w:hint="eastAsia" w:ascii="仿宋_GB2312" w:eastAsia="仿宋_GB2312" w:cs="仿宋_GB2312"/>
                <w:color w:val="000000"/>
                <w:spacing w:val="-12"/>
                <w:sz w:val="18"/>
                <w:szCs w:val="18"/>
                <w:lang w:eastAsia="zh-CN"/>
              </w:rPr>
              <w:t>的落实</w:t>
            </w:r>
            <w:r>
              <w:rPr>
                <w:rFonts w:hint="eastAsia" w:ascii="仿宋_GB2312" w:eastAsia="仿宋_GB2312" w:cs="仿宋_GB2312"/>
                <w:color w:val="000000"/>
                <w:spacing w:val="-12"/>
                <w:sz w:val="18"/>
                <w:szCs w:val="18"/>
              </w:rPr>
              <w:t>。</w:t>
            </w:r>
            <w:r>
              <w:rPr>
                <w:rFonts w:hint="eastAsia" w:ascii="仿宋_GB2312" w:eastAsia="仿宋_GB2312" w:cs="仿宋_GB2312"/>
                <w:color w:val="000000"/>
                <w:spacing w:val="-12"/>
                <w:sz w:val="18"/>
                <w:szCs w:val="18"/>
                <w:lang w:eastAsia="zh-CN"/>
              </w:rPr>
              <w:t>（</w:t>
            </w:r>
            <w:r>
              <w:rPr>
                <w:rFonts w:hint="eastAsia" w:ascii="仿宋_GB2312" w:eastAsia="仿宋_GB2312" w:cs="仿宋_GB2312"/>
                <w:color w:val="000000"/>
                <w:spacing w:val="-12"/>
                <w:sz w:val="18"/>
                <w:szCs w:val="18"/>
              </w:rPr>
              <w:t>0.7分</w:t>
            </w:r>
            <w:r>
              <w:rPr>
                <w:rFonts w:hint="eastAsia" w:ascii="仿宋_GB2312" w:eastAsia="仿宋_GB2312" w:cs="仿宋_GB2312"/>
                <w:color w:val="000000"/>
                <w:spacing w:val="-12"/>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未组织建立或实施、推广</w:t>
            </w:r>
            <w:r>
              <w:rPr>
                <w:rFonts w:hint="eastAsia" w:ascii="仿宋_GB2312" w:eastAsia="仿宋_GB2312" w:cs="仿宋_GB2312"/>
                <w:color w:val="000000"/>
                <w:sz w:val="18"/>
                <w:szCs w:val="18"/>
              </w:rPr>
              <w:t>双重预防机制实施规范等安全生产规章制</w:t>
            </w:r>
            <w:r>
              <w:rPr>
                <w:rFonts w:hint="eastAsia" w:ascii="仿宋_GB2312" w:eastAsia="仿宋_GB2312" w:cs="仿宋_GB2312"/>
                <w:color w:val="000000"/>
                <w:spacing w:val="-12"/>
                <w:sz w:val="18"/>
                <w:szCs w:val="18"/>
              </w:rPr>
              <w:t>度和地方标准</w:t>
            </w:r>
            <w:r>
              <w:rPr>
                <w:rFonts w:hint="eastAsia" w:ascii="仿宋_GB2312" w:eastAsia="仿宋_GB2312" w:cs="仿宋_GB2312"/>
                <w:color w:val="000000"/>
                <w:spacing w:val="-12"/>
                <w:sz w:val="18"/>
                <w:szCs w:val="18"/>
                <w:lang w:eastAsia="zh-CN"/>
              </w:rPr>
              <w:t>的，，扣</w:t>
            </w:r>
            <w:r>
              <w:rPr>
                <w:rFonts w:hint="eastAsia" w:ascii="仿宋_GB2312" w:eastAsia="仿宋_GB2312" w:cs="仿宋_GB2312"/>
                <w:color w:val="000000"/>
                <w:spacing w:val="-12"/>
                <w:sz w:val="18"/>
                <w:szCs w:val="18"/>
                <w:lang w:val="en-US" w:eastAsia="zh-CN"/>
              </w:rPr>
              <w:t>0.2分；无法提供监管领域企业内双重预防机制建设情况的，在0.4分。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z w:val="18"/>
                <w:szCs w:val="18"/>
              </w:rPr>
              <w:t>市住建局、市城市管理局、市市场监管局、</w:t>
            </w:r>
            <w:r>
              <w:rPr>
                <w:rFonts w:hint="eastAsia" w:ascii="仿宋_GB2312" w:eastAsia="仿宋_GB2312" w:cs="仿宋_GB2312"/>
                <w:color w:val="000000"/>
                <w:sz w:val="18"/>
                <w:szCs w:val="18"/>
                <w:lang w:val="en-US" w:eastAsia="zh-CN"/>
              </w:rPr>
              <w:t>市交通运输局、市消防救援支队</w:t>
            </w:r>
            <w:r>
              <w:rPr>
                <w:rFonts w:hint="eastAsia" w:ascii="仿宋_GB2312" w:eastAsia="仿宋_GB2312" w:cs="仿宋_GB2312"/>
                <w:color w:val="000000"/>
                <w:sz w:val="18"/>
                <w:szCs w:val="18"/>
              </w:rPr>
              <w:t>、市能源局、</w:t>
            </w:r>
            <w:r>
              <w:rPr>
                <w:rFonts w:hint="eastAsia" w:ascii="仿宋_GB2312" w:eastAsia="仿宋_GB2312" w:cs="仿宋_GB2312"/>
                <w:color w:val="000000"/>
                <w:spacing w:val="2"/>
                <w:sz w:val="18"/>
                <w:szCs w:val="18"/>
              </w:rPr>
              <w:t>市应急局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488"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7.制定落实年度监督检查计划，创新监督检查方式，推进“互</w:t>
            </w:r>
            <w:r>
              <w:rPr>
                <w:rFonts w:hint="eastAsia" w:ascii="仿宋_GB2312" w:eastAsia="仿宋_GB2312" w:cs="仿宋_GB2312"/>
                <w:color w:val="000000"/>
                <w:spacing w:val="10"/>
                <w:sz w:val="18"/>
                <w:szCs w:val="18"/>
              </w:rPr>
              <w:t>联网+监管”,全面执行行政执法“三项制度”。</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0.7分</w:t>
            </w:r>
            <w:r>
              <w:rPr>
                <w:rFonts w:hint="eastAsia" w:ascii="仿宋_GB2312" w:eastAsia="仿宋_GB2312" w:cs="仿宋_GB2312"/>
                <w:color w:val="000000"/>
                <w:spacing w:val="10"/>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未制定年度监督检查计划的，扣</w:t>
            </w:r>
            <w:r>
              <w:rPr>
                <w:rFonts w:hint="eastAsia" w:ascii="仿宋_GB2312" w:eastAsia="仿宋_GB2312" w:cs="仿宋_GB2312"/>
                <w:color w:val="000000"/>
                <w:sz w:val="18"/>
                <w:szCs w:val="18"/>
                <w:lang w:val="en-US" w:eastAsia="zh-CN"/>
              </w:rPr>
              <w:t>0.5分；按照本系统检查规范，不需制定年度计划的，不扣分；未提供本部门重大法治审核制度、法制审核记录的，扣0.3分；执法检查结果未向社会公开的，扣0.3分。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1"/>
                <w:sz w:val="18"/>
                <w:szCs w:val="18"/>
              </w:rPr>
              <w:t>市生态环境局、市住建局、市城市管理局、市交通局、市应急局、</w:t>
            </w:r>
            <w:r>
              <w:rPr>
                <w:rFonts w:hint="eastAsia" w:ascii="仿宋_GB2312" w:eastAsia="仿宋_GB2312" w:cs="仿宋_GB2312"/>
                <w:color w:val="000000"/>
                <w:spacing w:val="4"/>
                <w:sz w:val="18"/>
                <w:szCs w:val="18"/>
              </w:rPr>
              <w:t>市市场监管局、市交警支队、市消防</w:t>
            </w:r>
            <w:r>
              <w:rPr>
                <w:rFonts w:hint="eastAsia" w:ascii="仿宋_GB2312" w:eastAsia="仿宋_GB2312" w:cs="仿宋_GB2312"/>
                <w:color w:val="000000"/>
                <w:spacing w:val="2"/>
                <w:sz w:val="18"/>
                <w:szCs w:val="18"/>
              </w:rPr>
              <w:t>救援支队、</w:t>
            </w:r>
            <w:r>
              <w:rPr>
                <w:rFonts w:hint="eastAsia" w:ascii="仿宋_GB2312" w:eastAsia="仿宋_GB2312" w:cs="仿宋_GB2312"/>
                <w:color w:val="000000"/>
                <w:spacing w:val="2"/>
                <w:sz w:val="18"/>
                <w:szCs w:val="18"/>
                <w:lang w:val="en-US" w:eastAsia="zh-CN"/>
              </w:rPr>
              <w:t>市自然资源局、市文旅局、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488"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lang w:eastAsia="zh-CN"/>
              </w:rPr>
            </w:pPr>
            <w:r>
              <w:rPr>
                <w:rFonts w:hint="eastAsia" w:ascii="仿宋_GB2312" w:eastAsia="仿宋_GB2312" w:cs="仿宋_GB2312"/>
                <w:color w:val="000000"/>
                <w:sz w:val="18"/>
                <w:szCs w:val="18"/>
                <w:lang w:val="en-US" w:eastAsia="zh-CN"/>
              </w:rPr>
              <w:t>8.</w:t>
            </w:r>
            <w:r>
              <w:rPr>
                <w:rFonts w:hint="eastAsia" w:ascii="仿宋_GB2312" w:eastAsia="仿宋_GB2312" w:cs="仿宋_GB2312"/>
                <w:color w:val="000000"/>
                <w:sz w:val="18"/>
                <w:szCs w:val="18"/>
                <w:lang w:eastAsia="zh-CN"/>
              </w:rPr>
              <w:t>在安委会框架下设立矿山、危险化学品、综合交通、建设（燃气）、文化旅游、消防、电力、民爆物品、特种设备、冶金工贸等安全生产专业委员会（以下简称专委会），由政府分管领导担任专委会主任，专委会办公室设在行业领域安全生产主管部门，根据“三管三必须”要求以及行业领域部门相关职责规定，确定专委会成员单位，定期召开会议，分析研判形势，协调解决安全生产重大问题，组织开展本行业领域安全生产专项整治。（</w:t>
            </w:r>
            <w:r>
              <w:rPr>
                <w:rFonts w:hint="eastAsia" w:ascii="仿宋_GB2312" w:eastAsia="仿宋_GB2312" w:cs="仿宋_GB2312"/>
                <w:color w:val="000000"/>
                <w:sz w:val="18"/>
                <w:szCs w:val="18"/>
                <w:lang w:val="en-US" w:eastAsia="zh-CN"/>
              </w:rPr>
              <w:t>0.7分</w:t>
            </w:r>
            <w:r>
              <w:rPr>
                <w:rFonts w:hint="eastAsia" w:ascii="仿宋_GB2312" w:eastAsia="仿宋_GB2312" w:cs="仿宋_GB2312"/>
                <w:color w:val="000000"/>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snapToGrid w:val="0"/>
                <w:color w:val="000000"/>
                <w:kern w:val="0"/>
                <w:sz w:val="18"/>
                <w:szCs w:val="18"/>
                <w:lang w:val="en-US" w:eastAsia="zh-CN"/>
              </w:rPr>
            </w:pPr>
            <w:r>
              <w:rPr>
                <w:rFonts w:hint="eastAsia" w:ascii="仿宋_GB2312" w:eastAsia="仿宋_GB2312" w:cs="仿宋_GB2312"/>
                <w:color w:val="000000"/>
                <w:sz w:val="18"/>
                <w:szCs w:val="18"/>
                <w:lang w:eastAsia="zh-CN"/>
              </w:rPr>
              <w:t>成立专委会文件经政府分管领导签批的，不扣分；未起草专委会成立文件的，扣</w:t>
            </w:r>
            <w:r>
              <w:rPr>
                <w:rFonts w:hint="eastAsia" w:ascii="仿宋_GB2312" w:eastAsia="仿宋_GB2312" w:cs="仿宋_GB2312"/>
                <w:color w:val="000000"/>
                <w:sz w:val="18"/>
                <w:szCs w:val="18"/>
                <w:lang w:val="en-US" w:eastAsia="zh-CN"/>
              </w:rPr>
              <w:t>0.3分；未征求专委会成员单位意见的，扣0.2分；未提请分管领导签批的，扣0.2分；未向市安委办报送成立专委会材料的，扣0.5分。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lang w:eastAsia="zh-CN"/>
              </w:rPr>
            </w:pPr>
            <w:r>
              <w:rPr>
                <w:rFonts w:hint="eastAsia" w:ascii="仿宋_GB2312" w:eastAsia="仿宋_GB2312" w:cs="仿宋_GB2312"/>
                <w:color w:val="000000"/>
                <w:sz w:val="18"/>
                <w:szCs w:val="18"/>
                <w:lang w:eastAsia="zh-CN"/>
              </w:rPr>
              <w:t>市应急局、市交通局、市住建局、市城市管理局、市文旅局、市消防救援支队、市能源局、市公安局、市市场监管局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909"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lang w:val="en-US" w:eastAsia="zh-CN"/>
              </w:rPr>
              <w:t>9</w:t>
            </w:r>
            <w:r>
              <w:rPr>
                <w:rFonts w:hint="eastAsia" w:ascii="仿宋_GB2312" w:eastAsia="仿宋_GB2312" w:cs="仿宋_GB2312"/>
                <w:color w:val="000000"/>
                <w:spacing w:val="-1"/>
                <w:sz w:val="18"/>
                <w:szCs w:val="18"/>
              </w:rPr>
              <w:t>.采取差异化监管、浮动工伤保险和安全生产责任保险费率等</w:t>
            </w:r>
            <w:r>
              <w:rPr>
                <w:rFonts w:hint="eastAsia" w:ascii="仿宋_GB2312" w:eastAsia="仿宋_GB2312" w:cs="仿宋_GB2312"/>
                <w:color w:val="000000"/>
                <w:sz w:val="18"/>
                <w:szCs w:val="18"/>
              </w:rPr>
              <w:t>奖惩措施，推动监管行业领域生产经营单位全面开展安全标准</w:t>
            </w:r>
            <w:r>
              <w:rPr>
                <w:rFonts w:hint="eastAsia" w:ascii="仿宋_GB2312" w:eastAsia="仿宋_GB2312" w:cs="仿宋_GB2312"/>
                <w:color w:val="000000"/>
                <w:spacing w:val="19"/>
                <w:sz w:val="18"/>
                <w:szCs w:val="18"/>
              </w:rPr>
              <w:t>化建设。</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19"/>
                <w:sz w:val="18"/>
                <w:szCs w:val="18"/>
              </w:rPr>
              <w:t>0.7分</w:t>
            </w:r>
            <w:r>
              <w:rPr>
                <w:rFonts w:hint="eastAsia" w:ascii="仿宋_GB2312" w:eastAsia="仿宋_GB2312" w:cs="仿宋_GB2312"/>
                <w:color w:val="000000"/>
                <w:spacing w:val="19"/>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未开展安责险工作的，扣</w:t>
            </w:r>
            <w:r>
              <w:rPr>
                <w:rFonts w:hint="eastAsia" w:ascii="仿宋_GB2312" w:eastAsia="仿宋_GB2312" w:cs="仿宋_GB2312"/>
                <w:color w:val="000000"/>
                <w:sz w:val="18"/>
                <w:szCs w:val="18"/>
                <w:lang w:val="en-US" w:eastAsia="zh-CN"/>
              </w:rPr>
              <w:t>0.7分；未提供本部门监管领域安全标准化建设情况的，扣0.3分。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1"/>
                <w:sz w:val="18"/>
                <w:szCs w:val="18"/>
              </w:rPr>
              <w:t>市住建局、</w:t>
            </w:r>
            <w:r>
              <w:rPr>
                <w:rFonts w:hint="eastAsia" w:ascii="仿宋_GB2312" w:eastAsia="仿宋_GB2312" w:cs="仿宋_GB2312"/>
                <w:color w:val="000000"/>
                <w:spacing w:val="4"/>
                <w:sz w:val="18"/>
                <w:szCs w:val="18"/>
              </w:rPr>
              <w:t>市交通局、市应急局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599"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lang w:val="en-US" w:eastAsia="zh-CN"/>
              </w:rPr>
              <w:t>10</w:t>
            </w:r>
            <w:r>
              <w:rPr>
                <w:rFonts w:hint="eastAsia" w:ascii="仿宋_GB2312" w:eastAsia="仿宋_GB2312" w:cs="仿宋_GB2312"/>
                <w:color w:val="000000"/>
                <w:sz w:val="18"/>
                <w:szCs w:val="18"/>
              </w:rPr>
              <w:t>.加强安全生产诚信体系建设，实施安全生产失信行为联合惩</w:t>
            </w:r>
            <w:r>
              <w:rPr>
                <w:rFonts w:hint="eastAsia" w:ascii="仿宋_GB2312" w:eastAsia="仿宋_GB2312" w:cs="仿宋_GB2312"/>
                <w:color w:val="000000"/>
                <w:spacing w:val="-11"/>
                <w:sz w:val="18"/>
                <w:szCs w:val="18"/>
              </w:rPr>
              <w:t>戒。</w:t>
            </w:r>
            <w:r>
              <w:rPr>
                <w:rFonts w:hint="eastAsia" w:ascii="仿宋_GB2312" w:eastAsia="仿宋_GB2312" w:cs="仿宋_GB2312"/>
                <w:color w:val="000000"/>
                <w:spacing w:val="-11"/>
                <w:sz w:val="18"/>
                <w:szCs w:val="18"/>
                <w:lang w:eastAsia="zh-CN"/>
              </w:rPr>
              <w:t>（</w:t>
            </w:r>
            <w:r>
              <w:rPr>
                <w:rFonts w:hint="eastAsia" w:ascii="仿宋_GB2312" w:eastAsia="仿宋_GB2312" w:cs="仿宋_GB2312"/>
                <w:color w:val="000000"/>
                <w:spacing w:val="-11"/>
                <w:sz w:val="18"/>
                <w:szCs w:val="18"/>
              </w:rPr>
              <w:t>0.7分</w:t>
            </w:r>
            <w:r>
              <w:rPr>
                <w:rFonts w:hint="eastAsia" w:ascii="仿宋_GB2312" w:eastAsia="仿宋_GB2312" w:cs="仿宋_GB2312"/>
                <w:color w:val="000000"/>
                <w:spacing w:val="-11"/>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未建立本部门诚信体系制度的，扣</w:t>
            </w:r>
            <w:r>
              <w:rPr>
                <w:rFonts w:hint="eastAsia" w:ascii="仿宋_GB2312" w:eastAsia="仿宋_GB2312" w:cs="仿宋_GB2312"/>
                <w:color w:val="000000"/>
                <w:sz w:val="18"/>
                <w:szCs w:val="18"/>
                <w:lang w:val="en-US" w:eastAsia="zh-CN"/>
              </w:rPr>
              <w:t>0.7分；诚信体系建设制度中未明确纳入联合惩戒、黑名单的标准的，扣0.4分；对照标准，未实施联合惩戒的，若能提供未实施的理由及依据，不扣分，无法提供理由的，扣0.5分。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lang w:eastAsia="zh-CN"/>
              </w:rPr>
            </w:pPr>
            <w:r>
              <w:rPr>
                <w:rFonts w:hint="eastAsia" w:ascii="仿宋_GB2312" w:eastAsia="仿宋_GB2312" w:cs="仿宋_GB2312"/>
                <w:color w:val="000000"/>
                <w:spacing w:val="-1"/>
                <w:sz w:val="18"/>
                <w:szCs w:val="18"/>
              </w:rPr>
              <w:t>市住建局、市交通局、</w:t>
            </w:r>
            <w:r>
              <w:rPr>
                <w:rFonts w:hint="eastAsia" w:ascii="仿宋_GB2312" w:eastAsia="仿宋_GB2312" w:cs="仿宋_GB2312"/>
                <w:color w:val="000000"/>
                <w:spacing w:val="5"/>
                <w:sz w:val="18"/>
                <w:szCs w:val="18"/>
              </w:rPr>
              <w:t>市应急局、市市场监管局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199"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6"/>
                <w:sz w:val="18"/>
                <w:szCs w:val="18"/>
                <w:lang w:val="en-US" w:eastAsia="zh-CN"/>
              </w:rPr>
              <w:t>11</w:t>
            </w:r>
            <w:r>
              <w:rPr>
                <w:rFonts w:hint="eastAsia" w:ascii="仿宋_GB2312" w:eastAsia="仿宋_GB2312" w:cs="仿宋_GB2312"/>
                <w:color w:val="000000"/>
                <w:spacing w:val="6"/>
                <w:sz w:val="18"/>
                <w:szCs w:val="18"/>
              </w:rPr>
              <w:t>.加强与公安、交通、应急、市场监管等部门合作，做好旅</w:t>
            </w:r>
            <w:r>
              <w:rPr>
                <w:rFonts w:hint="eastAsia" w:ascii="仿宋_GB2312" w:eastAsia="仿宋_GB2312" w:cs="仿宋_GB2312"/>
                <w:color w:val="000000"/>
                <w:spacing w:val="4"/>
                <w:sz w:val="18"/>
                <w:szCs w:val="18"/>
              </w:rPr>
              <w:t>游道路交通、玻璃栈道、大型游乐设施、客运索道、水上漂流、</w:t>
            </w:r>
            <w:r>
              <w:rPr>
                <w:rFonts w:hint="eastAsia" w:ascii="仿宋_GB2312" w:eastAsia="仿宋_GB2312" w:cs="仿宋_GB2312"/>
                <w:color w:val="000000"/>
                <w:spacing w:val="6"/>
                <w:sz w:val="18"/>
                <w:szCs w:val="18"/>
              </w:rPr>
              <w:t>滑冰滑雪等活动监管工作，防止出现管理空</w:t>
            </w:r>
            <w:r>
              <w:rPr>
                <w:rFonts w:hint="eastAsia" w:ascii="仿宋_GB2312" w:eastAsia="仿宋_GB2312" w:cs="仿宋_GB2312"/>
                <w:color w:val="000000"/>
                <w:spacing w:val="5"/>
                <w:sz w:val="18"/>
                <w:szCs w:val="18"/>
              </w:rPr>
              <w:t>档和盲</w:t>
            </w:r>
            <w:r>
              <w:rPr>
                <w:rFonts w:hint="eastAsia" w:ascii="仿宋_GB2312" w:eastAsia="仿宋_GB2312" w:cs="仿宋_GB2312"/>
                <w:color w:val="000000"/>
                <w:spacing w:val="-8"/>
                <w:sz w:val="18"/>
                <w:szCs w:val="18"/>
              </w:rPr>
              <w:t>区。</w:t>
            </w:r>
            <w:r>
              <w:rPr>
                <w:rFonts w:hint="eastAsia" w:ascii="仿宋_GB2312" w:eastAsia="仿宋_GB2312" w:cs="仿宋_GB2312"/>
                <w:color w:val="000000"/>
                <w:spacing w:val="-8"/>
                <w:sz w:val="18"/>
                <w:szCs w:val="18"/>
                <w:lang w:eastAsia="zh-CN"/>
              </w:rPr>
              <w:t>（</w:t>
            </w:r>
            <w:r>
              <w:rPr>
                <w:rFonts w:hint="eastAsia" w:ascii="仿宋_GB2312" w:eastAsia="仿宋_GB2312" w:cs="仿宋_GB2312"/>
                <w:color w:val="000000"/>
                <w:spacing w:val="-8"/>
                <w:sz w:val="18"/>
                <w:szCs w:val="18"/>
              </w:rPr>
              <w:t>0.7分</w:t>
            </w:r>
            <w:r>
              <w:rPr>
                <w:rFonts w:hint="eastAsia" w:ascii="仿宋_GB2312" w:eastAsia="仿宋_GB2312" w:cs="仿宋_GB2312"/>
                <w:color w:val="000000"/>
                <w:spacing w:val="-8"/>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未通过联合执法、信息通报、座谈交流等方式，对</w:t>
            </w:r>
            <w:r>
              <w:rPr>
                <w:rFonts w:hint="eastAsia" w:ascii="仿宋_GB2312" w:eastAsia="仿宋_GB2312" w:cs="仿宋_GB2312"/>
                <w:color w:val="000000"/>
                <w:spacing w:val="6"/>
                <w:sz w:val="18"/>
                <w:szCs w:val="18"/>
              </w:rPr>
              <w:t>旅</w:t>
            </w:r>
            <w:r>
              <w:rPr>
                <w:rFonts w:hint="eastAsia" w:ascii="仿宋_GB2312" w:eastAsia="仿宋_GB2312" w:cs="仿宋_GB2312"/>
                <w:color w:val="000000"/>
                <w:spacing w:val="4"/>
                <w:sz w:val="18"/>
                <w:szCs w:val="18"/>
              </w:rPr>
              <w:t>游道路交通、玻璃栈道、大型游乐设施、客运索道、水上漂流、</w:t>
            </w:r>
            <w:r>
              <w:rPr>
                <w:rFonts w:hint="eastAsia" w:ascii="仿宋_GB2312" w:eastAsia="仿宋_GB2312" w:cs="仿宋_GB2312"/>
                <w:color w:val="000000"/>
                <w:spacing w:val="6"/>
                <w:sz w:val="18"/>
                <w:szCs w:val="18"/>
              </w:rPr>
              <w:t>滑冰滑雪等活动</w:t>
            </w:r>
            <w:r>
              <w:rPr>
                <w:rFonts w:hint="eastAsia" w:ascii="仿宋_GB2312" w:eastAsia="仿宋_GB2312" w:cs="仿宋_GB2312"/>
                <w:color w:val="000000"/>
                <w:spacing w:val="6"/>
                <w:sz w:val="18"/>
                <w:szCs w:val="18"/>
                <w:lang w:eastAsia="zh-CN"/>
              </w:rPr>
              <w:t>开展监管工作的，扣</w:t>
            </w:r>
            <w:r>
              <w:rPr>
                <w:rFonts w:hint="eastAsia" w:ascii="仿宋_GB2312" w:eastAsia="仿宋_GB2312" w:cs="仿宋_GB2312"/>
                <w:color w:val="000000"/>
                <w:spacing w:val="6"/>
                <w:sz w:val="18"/>
                <w:szCs w:val="18"/>
                <w:lang w:val="en-US" w:eastAsia="zh-CN"/>
              </w:rPr>
              <w:t>0.5分；无相关工作记录的，扣0.2分。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12"/>
                <w:sz w:val="18"/>
                <w:szCs w:val="18"/>
              </w:rPr>
              <w:t>市文旅局、市交警支队、市交通局、</w:t>
            </w:r>
            <w:r>
              <w:rPr>
                <w:rFonts w:hint="eastAsia" w:ascii="仿宋_GB2312" w:eastAsia="仿宋_GB2312" w:cs="仿宋_GB2312"/>
                <w:color w:val="000000"/>
                <w:spacing w:val="7"/>
                <w:sz w:val="18"/>
                <w:szCs w:val="18"/>
              </w:rPr>
              <w:t>市应急局、市市场监管局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599"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1</w:t>
            </w:r>
            <w:r>
              <w:rPr>
                <w:rFonts w:hint="eastAsia" w:ascii="仿宋_GB2312" w:eastAsia="仿宋_GB2312" w:cs="仿宋_GB2312"/>
                <w:color w:val="000000"/>
                <w:sz w:val="18"/>
                <w:szCs w:val="18"/>
                <w:lang w:val="en-US" w:eastAsia="zh-CN"/>
              </w:rPr>
              <w:t>2</w:t>
            </w:r>
            <w:r>
              <w:rPr>
                <w:rFonts w:hint="eastAsia" w:ascii="仿宋_GB2312" w:eastAsia="仿宋_GB2312" w:cs="仿宋_GB2312"/>
                <w:color w:val="000000"/>
                <w:sz w:val="18"/>
                <w:szCs w:val="18"/>
              </w:rPr>
              <w:t>.加强安全生产行政执法和刑事司法衔接，严厉打击危险作</w:t>
            </w:r>
            <w:r>
              <w:rPr>
                <w:rFonts w:hint="eastAsia" w:ascii="仿宋_GB2312" w:eastAsia="仿宋_GB2312" w:cs="仿宋_GB2312"/>
                <w:color w:val="000000"/>
                <w:spacing w:val="-8"/>
                <w:sz w:val="18"/>
                <w:szCs w:val="18"/>
              </w:rPr>
              <w:t>业等安全生产违法犯罪行为。</w:t>
            </w:r>
            <w:r>
              <w:rPr>
                <w:rFonts w:hint="eastAsia" w:ascii="仿宋_GB2312" w:eastAsia="仿宋_GB2312" w:cs="仿宋_GB2312"/>
                <w:color w:val="000000"/>
                <w:spacing w:val="-8"/>
                <w:sz w:val="18"/>
                <w:szCs w:val="18"/>
                <w:lang w:eastAsia="zh-CN"/>
              </w:rPr>
              <w:t>（</w:t>
            </w:r>
            <w:r>
              <w:rPr>
                <w:rFonts w:hint="eastAsia" w:ascii="仿宋_GB2312" w:eastAsia="仿宋_GB2312" w:cs="仿宋_GB2312"/>
                <w:color w:val="000000"/>
                <w:spacing w:val="-8"/>
                <w:sz w:val="18"/>
                <w:szCs w:val="18"/>
              </w:rPr>
              <w:t>0.7分</w:t>
            </w:r>
            <w:r>
              <w:rPr>
                <w:rFonts w:hint="eastAsia" w:ascii="仿宋_GB2312" w:eastAsia="仿宋_GB2312" w:cs="仿宋_GB2312"/>
                <w:color w:val="000000"/>
                <w:spacing w:val="-8"/>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未提供行刑衔接案例的，扣</w:t>
            </w:r>
            <w:r>
              <w:rPr>
                <w:rFonts w:hint="eastAsia" w:ascii="仿宋_GB2312" w:eastAsia="仿宋_GB2312" w:cs="仿宋_GB2312"/>
                <w:color w:val="000000"/>
                <w:sz w:val="18"/>
                <w:szCs w:val="18"/>
                <w:lang w:val="en-US" w:eastAsia="zh-CN"/>
              </w:rPr>
              <w:t>0.4分；未开展但能提供未开展的书面说明的，不扣分。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lang w:eastAsia="zh-CN"/>
              </w:rPr>
            </w:pPr>
            <w:r>
              <w:rPr>
                <w:rFonts w:hint="eastAsia" w:ascii="仿宋_GB2312" w:eastAsia="仿宋_GB2312" w:cs="仿宋_GB2312"/>
                <w:color w:val="000000"/>
                <w:spacing w:val="-1"/>
                <w:sz w:val="18"/>
                <w:szCs w:val="18"/>
              </w:rPr>
              <w:t>市住建局、市城市管理局、市交通局、</w:t>
            </w:r>
            <w:r>
              <w:rPr>
                <w:rFonts w:hint="eastAsia" w:ascii="仿宋_GB2312" w:eastAsia="仿宋_GB2312" w:cs="仿宋_GB2312"/>
                <w:color w:val="000000"/>
                <w:spacing w:val="4"/>
                <w:sz w:val="18"/>
                <w:szCs w:val="18"/>
              </w:rPr>
              <w:t>市应急局、市交警支队</w:t>
            </w:r>
            <w:r>
              <w:rPr>
                <w:rFonts w:hint="eastAsia" w:ascii="仿宋_GB2312" w:eastAsia="仿宋_GB2312" w:cs="仿宋_GB2312"/>
                <w:color w:val="000000"/>
                <w:spacing w:val="4"/>
                <w:sz w:val="18"/>
                <w:szCs w:val="18"/>
                <w:lang w:eastAsia="zh-CN"/>
              </w:rPr>
              <w:t>、市生态环境局。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894"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8"/>
                <w:sz w:val="18"/>
                <w:szCs w:val="18"/>
              </w:rPr>
              <w:t>1</w:t>
            </w:r>
            <w:r>
              <w:rPr>
                <w:rFonts w:hint="eastAsia" w:ascii="仿宋_GB2312" w:eastAsia="仿宋_GB2312" w:cs="仿宋_GB2312"/>
                <w:color w:val="000000"/>
                <w:spacing w:val="8"/>
                <w:sz w:val="18"/>
                <w:szCs w:val="18"/>
                <w:lang w:val="en-US" w:eastAsia="zh-CN"/>
              </w:rPr>
              <w:t>3</w:t>
            </w:r>
            <w:r>
              <w:rPr>
                <w:rFonts w:hint="eastAsia" w:ascii="仿宋_GB2312" w:eastAsia="仿宋_GB2312" w:cs="仿宋_GB2312"/>
                <w:color w:val="000000"/>
                <w:spacing w:val="8"/>
                <w:sz w:val="18"/>
                <w:szCs w:val="18"/>
              </w:rPr>
              <w:t>.研究制定交通运输领域分类分级监管办法、交通运输安全</w:t>
            </w:r>
            <w:r>
              <w:rPr>
                <w:rFonts w:hint="eastAsia" w:ascii="仿宋_GB2312" w:eastAsia="仿宋_GB2312" w:cs="仿宋_GB2312"/>
                <w:color w:val="000000"/>
                <w:spacing w:val="12"/>
                <w:sz w:val="18"/>
                <w:szCs w:val="18"/>
              </w:rPr>
              <w:t>执法工作实施办法，建立重大问题隐患抄送、联合治理机制，</w:t>
            </w:r>
            <w:r>
              <w:rPr>
                <w:rFonts w:hint="eastAsia" w:ascii="仿宋_GB2312" w:eastAsia="仿宋_GB2312" w:cs="仿宋_GB2312"/>
                <w:color w:val="000000"/>
                <w:spacing w:val="16"/>
                <w:sz w:val="18"/>
                <w:szCs w:val="18"/>
              </w:rPr>
              <w:t>推进实施以安全为主导的市场准入和退出机制。</w:t>
            </w:r>
            <w:r>
              <w:rPr>
                <w:rFonts w:hint="eastAsia" w:ascii="仿宋_GB2312" w:eastAsia="仿宋_GB2312" w:cs="仿宋_GB2312"/>
                <w:color w:val="000000"/>
                <w:spacing w:val="16"/>
                <w:sz w:val="18"/>
                <w:szCs w:val="18"/>
                <w:lang w:eastAsia="zh-CN"/>
              </w:rPr>
              <w:t>（</w:t>
            </w:r>
            <w:r>
              <w:rPr>
                <w:rFonts w:hint="eastAsia" w:ascii="仿宋_GB2312" w:eastAsia="仿宋_GB2312" w:cs="仿宋_GB2312"/>
                <w:color w:val="000000"/>
                <w:spacing w:val="16"/>
                <w:sz w:val="18"/>
                <w:szCs w:val="18"/>
              </w:rPr>
              <w:t>0.</w:t>
            </w:r>
            <w:r>
              <w:rPr>
                <w:rFonts w:hint="eastAsia" w:ascii="仿宋_GB2312" w:eastAsia="仿宋_GB2312" w:cs="仿宋_GB2312"/>
                <w:color w:val="000000"/>
                <w:spacing w:val="15"/>
                <w:sz w:val="18"/>
                <w:szCs w:val="18"/>
              </w:rPr>
              <w:t>5分</w:t>
            </w:r>
            <w:r>
              <w:rPr>
                <w:rFonts w:hint="eastAsia" w:ascii="仿宋_GB2312" w:eastAsia="仿宋_GB2312" w:cs="仿宋_GB2312"/>
                <w:color w:val="000000"/>
                <w:spacing w:val="15"/>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未建立或开展</w:t>
            </w:r>
            <w:r>
              <w:rPr>
                <w:rFonts w:hint="eastAsia" w:ascii="仿宋_GB2312" w:eastAsia="仿宋_GB2312" w:cs="仿宋_GB2312"/>
                <w:color w:val="000000"/>
                <w:spacing w:val="8"/>
                <w:sz w:val="18"/>
                <w:szCs w:val="18"/>
              </w:rPr>
              <w:t>分类分级监管</w:t>
            </w:r>
            <w:r>
              <w:rPr>
                <w:rFonts w:hint="eastAsia" w:ascii="仿宋_GB2312" w:eastAsia="仿宋_GB2312" w:cs="仿宋_GB2312"/>
                <w:color w:val="000000"/>
                <w:spacing w:val="8"/>
                <w:sz w:val="18"/>
                <w:szCs w:val="18"/>
                <w:lang w:eastAsia="zh-CN"/>
              </w:rPr>
              <w:t>的，扣</w:t>
            </w:r>
            <w:r>
              <w:rPr>
                <w:rFonts w:hint="eastAsia" w:ascii="仿宋_GB2312" w:eastAsia="仿宋_GB2312" w:cs="仿宋_GB2312"/>
                <w:color w:val="000000"/>
                <w:spacing w:val="8"/>
                <w:sz w:val="18"/>
                <w:szCs w:val="18"/>
                <w:lang w:val="en-US" w:eastAsia="zh-CN"/>
              </w:rPr>
              <w:t>0.3分；</w:t>
            </w:r>
            <w:r>
              <w:rPr>
                <w:rFonts w:hint="eastAsia" w:ascii="仿宋_GB2312" w:eastAsia="仿宋_GB2312" w:cs="仿宋_GB2312"/>
                <w:color w:val="000000"/>
                <w:spacing w:val="12"/>
                <w:sz w:val="18"/>
                <w:szCs w:val="18"/>
                <w:lang w:eastAsia="zh-CN"/>
              </w:rPr>
              <w:t>未规范</w:t>
            </w:r>
            <w:r>
              <w:rPr>
                <w:rFonts w:hint="eastAsia" w:ascii="仿宋_GB2312" w:eastAsia="仿宋_GB2312" w:cs="仿宋_GB2312"/>
                <w:color w:val="000000"/>
                <w:spacing w:val="8"/>
                <w:sz w:val="18"/>
                <w:szCs w:val="18"/>
              </w:rPr>
              <w:t>交通运输安全</w:t>
            </w:r>
            <w:r>
              <w:rPr>
                <w:rFonts w:hint="eastAsia" w:ascii="仿宋_GB2312" w:eastAsia="仿宋_GB2312" w:cs="仿宋_GB2312"/>
                <w:color w:val="000000"/>
                <w:spacing w:val="12"/>
                <w:sz w:val="18"/>
                <w:szCs w:val="18"/>
              </w:rPr>
              <w:t>执法</w:t>
            </w:r>
            <w:r>
              <w:rPr>
                <w:rFonts w:hint="eastAsia" w:ascii="仿宋_GB2312" w:eastAsia="仿宋_GB2312" w:cs="仿宋_GB2312"/>
                <w:color w:val="000000"/>
                <w:spacing w:val="12"/>
                <w:sz w:val="18"/>
                <w:szCs w:val="18"/>
                <w:lang w:eastAsia="zh-CN"/>
              </w:rPr>
              <w:t>工作要求、标准的，扣</w:t>
            </w:r>
            <w:r>
              <w:rPr>
                <w:rFonts w:hint="eastAsia" w:ascii="仿宋_GB2312" w:eastAsia="仿宋_GB2312" w:cs="仿宋_GB2312"/>
                <w:color w:val="000000"/>
                <w:spacing w:val="12"/>
                <w:sz w:val="18"/>
                <w:szCs w:val="18"/>
                <w:lang w:val="en-US" w:eastAsia="zh-CN"/>
              </w:rPr>
              <w:t>0.3分；</w:t>
            </w:r>
            <w:r>
              <w:rPr>
                <w:rFonts w:hint="eastAsia" w:ascii="仿宋_GB2312" w:eastAsia="仿宋_GB2312" w:cs="仿宋_GB2312"/>
                <w:color w:val="000000"/>
                <w:spacing w:val="12"/>
                <w:sz w:val="18"/>
                <w:szCs w:val="18"/>
              </w:rPr>
              <w:t>重大问题隐患</w:t>
            </w:r>
            <w:r>
              <w:rPr>
                <w:rFonts w:hint="eastAsia" w:ascii="仿宋_GB2312" w:eastAsia="仿宋_GB2312" w:cs="仿宋_GB2312"/>
                <w:color w:val="000000"/>
                <w:spacing w:val="12"/>
                <w:sz w:val="18"/>
                <w:szCs w:val="18"/>
                <w:lang w:eastAsia="zh-CN"/>
              </w:rPr>
              <w:t>未向相关部门</w:t>
            </w:r>
            <w:r>
              <w:rPr>
                <w:rFonts w:hint="eastAsia" w:ascii="仿宋_GB2312" w:eastAsia="仿宋_GB2312" w:cs="仿宋_GB2312"/>
                <w:color w:val="000000"/>
                <w:spacing w:val="12"/>
                <w:sz w:val="18"/>
                <w:szCs w:val="18"/>
              </w:rPr>
              <w:t>抄送、联合</w:t>
            </w:r>
            <w:r>
              <w:rPr>
                <w:rFonts w:hint="eastAsia" w:ascii="仿宋_GB2312" w:eastAsia="仿宋_GB2312" w:cs="仿宋_GB2312"/>
                <w:color w:val="000000"/>
                <w:spacing w:val="12"/>
                <w:sz w:val="18"/>
                <w:szCs w:val="18"/>
                <w:lang w:eastAsia="zh-CN"/>
              </w:rPr>
              <w:t>其他部门开展隐患</w:t>
            </w:r>
            <w:r>
              <w:rPr>
                <w:rFonts w:hint="eastAsia" w:ascii="仿宋_GB2312" w:eastAsia="仿宋_GB2312" w:cs="仿宋_GB2312"/>
                <w:color w:val="000000"/>
                <w:spacing w:val="12"/>
                <w:sz w:val="18"/>
                <w:szCs w:val="18"/>
              </w:rPr>
              <w:t>治理</w:t>
            </w:r>
            <w:r>
              <w:rPr>
                <w:rFonts w:hint="eastAsia" w:ascii="仿宋_GB2312" w:eastAsia="仿宋_GB2312" w:cs="仿宋_GB2312"/>
                <w:color w:val="000000"/>
                <w:spacing w:val="12"/>
                <w:sz w:val="18"/>
                <w:szCs w:val="18"/>
                <w:lang w:eastAsia="zh-CN"/>
              </w:rPr>
              <w:t>的，扣</w:t>
            </w:r>
            <w:r>
              <w:rPr>
                <w:rFonts w:hint="eastAsia" w:ascii="仿宋_GB2312" w:eastAsia="仿宋_GB2312" w:cs="仿宋_GB2312"/>
                <w:color w:val="000000"/>
                <w:spacing w:val="12"/>
                <w:sz w:val="18"/>
                <w:szCs w:val="18"/>
                <w:lang w:val="en-US" w:eastAsia="zh-CN"/>
              </w:rPr>
              <w:t>0.3分。未明确本部门监管领域市场准入和退出机制的，扣0.3分。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4"/>
                <w:sz w:val="18"/>
                <w:szCs w:val="18"/>
              </w:rPr>
              <w:t>市交通局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492" w:hRule="atLeast"/>
        </w:trPr>
        <w:tc>
          <w:tcPr>
            <w:tcW w:w="1596"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2"/>
                <w:sz w:val="18"/>
                <w:szCs w:val="18"/>
              </w:rPr>
              <w:t>单独考核部分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50分</w:t>
            </w:r>
            <w:r>
              <w:rPr>
                <w:rFonts w:hint="eastAsia" w:ascii="仿宋_GB2312" w:eastAsia="仿宋_GB2312" w:cs="仿宋_GB2312"/>
                <w:color w:val="000000"/>
                <w:spacing w:val="9"/>
                <w:sz w:val="18"/>
                <w:szCs w:val="18"/>
                <w:lang w:eastAsia="zh-CN"/>
              </w:rPr>
              <w:t>）</w:t>
            </w: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1</w:t>
            </w:r>
            <w:r>
              <w:rPr>
                <w:rFonts w:hint="eastAsia" w:ascii="仿宋_GB2312" w:eastAsia="仿宋_GB2312" w:cs="仿宋_GB2312"/>
                <w:color w:val="000000"/>
                <w:sz w:val="18"/>
                <w:szCs w:val="18"/>
                <w:lang w:val="en-US" w:eastAsia="zh-CN"/>
              </w:rPr>
              <w:t>4</w:t>
            </w:r>
            <w:r>
              <w:rPr>
                <w:rFonts w:hint="eastAsia" w:ascii="仿宋_GB2312" w:eastAsia="仿宋_GB2312" w:cs="仿宋_GB2312"/>
                <w:color w:val="000000"/>
                <w:sz w:val="18"/>
                <w:szCs w:val="18"/>
              </w:rPr>
              <w:t>.深化防范化解重大风险和季节性风险，建立全市交通系统</w:t>
            </w:r>
            <w:r>
              <w:rPr>
                <w:rFonts w:hint="eastAsia" w:ascii="仿宋_GB2312" w:eastAsia="仿宋_GB2312" w:cs="仿宋_GB2312"/>
                <w:color w:val="000000"/>
                <w:spacing w:val="6"/>
                <w:sz w:val="18"/>
                <w:szCs w:val="18"/>
              </w:rPr>
              <w:t>重大风险</w:t>
            </w:r>
            <w:r>
              <w:rPr>
                <w:rFonts w:hint="eastAsia" w:ascii="仿宋_GB2312" w:eastAsia="仿宋_GB2312" w:cs="仿宋_GB2312"/>
                <w:color w:val="000000"/>
                <w:spacing w:val="6"/>
                <w:sz w:val="18"/>
                <w:szCs w:val="18"/>
                <w:lang w:eastAsia="zh-CN"/>
              </w:rPr>
              <w:t>分布</w:t>
            </w:r>
            <w:r>
              <w:rPr>
                <w:rFonts w:hint="eastAsia" w:ascii="仿宋_GB2312" w:eastAsia="仿宋_GB2312" w:cs="仿宋_GB2312"/>
                <w:color w:val="000000"/>
                <w:spacing w:val="6"/>
                <w:sz w:val="18"/>
                <w:szCs w:val="18"/>
              </w:rPr>
              <w:t>图,重大风险清单,开展全市普通</w:t>
            </w:r>
            <w:r>
              <w:rPr>
                <w:rFonts w:hint="eastAsia" w:ascii="仿宋_GB2312" w:eastAsia="仿宋_GB2312" w:cs="仿宋_GB2312"/>
                <w:color w:val="000000"/>
                <w:sz w:val="18"/>
                <w:szCs w:val="18"/>
              </w:rPr>
              <w:t>国省干线公路</w:t>
            </w:r>
            <w:r>
              <w:rPr>
                <w:rFonts w:hint="eastAsia" w:ascii="仿宋_GB2312" w:eastAsia="仿宋_GB2312" w:cs="仿宋_GB2312"/>
                <w:color w:val="000000"/>
                <w:sz w:val="18"/>
                <w:szCs w:val="18"/>
                <w:lang w:eastAsia="zh-CN"/>
              </w:rPr>
              <w:t>（公路分局）、县乡农村道路（交通局）</w:t>
            </w:r>
            <w:r>
              <w:rPr>
                <w:rFonts w:hint="eastAsia" w:ascii="仿宋_GB2312" w:eastAsia="仿宋_GB2312" w:cs="仿宋_GB2312"/>
                <w:color w:val="000000"/>
                <w:sz w:val="18"/>
                <w:szCs w:val="18"/>
              </w:rPr>
              <w:t>安全风险评估，确定风险路段，落实治理措</w:t>
            </w:r>
            <w:r>
              <w:rPr>
                <w:rFonts w:hint="eastAsia" w:ascii="仿宋_GB2312" w:eastAsia="仿宋_GB2312" w:cs="仿宋_GB2312"/>
                <w:color w:val="000000"/>
                <w:spacing w:val="15"/>
                <w:sz w:val="18"/>
                <w:szCs w:val="18"/>
              </w:rPr>
              <w:t>施。</w:t>
            </w:r>
            <w:r>
              <w:rPr>
                <w:rFonts w:hint="eastAsia" w:ascii="仿宋_GB2312" w:eastAsia="仿宋_GB2312" w:cs="仿宋_GB2312"/>
                <w:color w:val="000000"/>
                <w:spacing w:val="15"/>
                <w:sz w:val="18"/>
                <w:szCs w:val="18"/>
                <w:lang w:eastAsia="zh-CN"/>
              </w:rPr>
              <w:t>（</w:t>
            </w:r>
            <w:r>
              <w:rPr>
                <w:rFonts w:hint="eastAsia" w:ascii="仿宋_GB2312" w:eastAsia="仿宋_GB2312" w:cs="仿宋_GB2312"/>
                <w:color w:val="000000"/>
                <w:spacing w:val="15"/>
                <w:sz w:val="18"/>
                <w:szCs w:val="18"/>
              </w:rPr>
              <w:t>0.7分</w:t>
            </w:r>
            <w:r>
              <w:rPr>
                <w:rFonts w:hint="eastAsia" w:ascii="仿宋_GB2312" w:eastAsia="仿宋_GB2312" w:cs="仿宋_GB2312"/>
                <w:color w:val="000000"/>
                <w:spacing w:val="15"/>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w:t>
            </w:r>
            <w:r>
              <w:rPr>
                <w:rFonts w:hint="eastAsia" w:ascii="仿宋_GB2312" w:eastAsia="仿宋_GB2312" w:cs="仿宋_GB2312"/>
                <w:color w:val="000000"/>
                <w:sz w:val="18"/>
                <w:szCs w:val="18"/>
              </w:rPr>
              <w:t>建立全市交通系统</w:t>
            </w:r>
            <w:r>
              <w:rPr>
                <w:rFonts w:hint="eastAsia" w:ascii="仿宋_GB2312" w:eastAsia="仿宋_GB2312" w:cs="仿宋_GB2312"/>
                <w:color w:val="000000"/>
                <w:spacing w:val="6"/>
                <w:sz w:val="18"/>
                <w:szCs w:val="18"/>
              </w:rPr>
              <w:t>重大风险</w:t>
            </w:r>
            <w:r>
              <w:rPr>
                <w:rFonts w:hint="eastAsia" w:ascii="仿宋_GB2312" w:eastAsia="仿宋_GB2312" w:cs="仿宋_GB2312"/>
                <w:color w:val="000000"/>
                <w:spacing w:val="6"/>
                <w:sz w:val="18"/>
                <w:szCs w:val="18"/>
                <w:lang w:eastAsia="zh-CN"/>
              </w:rPr>
              <w:t>分布</w:t>
            </w:r>
            <w:r>
              <w:rPr>
                <w:rFonts w:hint="eastAsia" w:ascii="仿宋_GB2312" w:eastAsia="仿宋_GB2312" w:cs="仿宋_GB2312"/>
                <w:color w:val="000000"/>
                <w:spacing w:val="6"/>
                <w:sz w:val="18"/>
                <w:szCs w:val="18"/>
              </w:rPr>
              <w:t>图,重大风险清单</w:t>
            </w:r>
            <w:r>
              <w:rPr>
                <w:rFonts w:hint="eastAsia" w:ascii="仿宋_GB2312" w:eastAsia="仿宋_GB2312" w:cs="仿宋_GB2312"/>
                <w:color w:val="000000"/>
                <w:spacing w:val="6"/>
                <w:sz w:val="18"/>
                <w:szCs w:val="18"/>
                <w:lang w:eastAsia="zh-CN"/>
              </w:rPr>
              <w:t>的，扣</w:t>
            </w:r>
            <w:r>
              <w:rPr>
                <w:rFonts w:hint="eastAsia" w:ascii="仿宋_GB2312" w:eastAsia="仿宋_GB2312" w:cs="仿宋_GB2312"/>
                <w:color w:val="000000"/>
                <w:spacing w:val="6"/>
                <w:sz w:val="18"/>
                <w:szCs w:val="18"/>
                <w:lang w:val="en-US" w:eastAsia="zh-CN"/>
              </w:rPr>
              <w:t>0.2分；对全市国省干线、县乡农村道路风险路段底数不清的，扣0.2分；未组织开展风险路段治理的，扣0.2分。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lang w:eastAsia="zh-CN"/>
              </w:rPr>
            </w:pPr>
            <w:r>
              <w:rPr>
                <w:rFonts w:hint="eastAsia" w:ascii="仿宋_GB2312" w:eastAsia="仿宋_GB2312" w:cs="仿宋_GB2312"/>
                <w:color w:val="000000"/>
                <w:spacing w:val="4"/>
                <w:sz w:val="18"/>
                <w:szCs w:val="18"/>
              </w:rPr>
              <w:t>市交通局</w:t>
            </w:r>
            <w:r>
              <w:rPr>
                <w:rFonts w:hint="eastAsia" w:ascii="仿宋_GB2312" w:eastAsia="仿宋_GB2312" w:cs="仿宋_GB2312"/>
                <w:color w:val="000000"/>
                <w:spacing w:val="4"/>
                <w:sz w:val="18"/>
                <w:szCs w:val="18"/>
                <w:lang w:eastAsia="zh-CN"/>
              </w:rPr>
              <w:t>、吕梁公路分局、市交警支队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199"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8"/>
                <w:sz w:val="18"/>
                <w:szCs w:val="18"/>
              </w:rPr>
              <w:t>1</w:t>
            </w:r>
            <w:r>
              <w:rPr>
                <w:rFonts w:hint="eastAsia" w:ascii="仿宋_GB2312" w:eastAsia="仿宋_GB2312" w:cs="仿宋_GB2312"/>
                <w:color w:val="000000"/>
                <w:spacing w:val="8"/>
                <w:sz w:val="18"/>
                <w:szCs w:val="18"/>
                <w:lang w:val="en-US" w:eastAsia="zh-CN"/>
              </w:rPr>
              <w:t>5</w:t>
            </w:r>
            <w:r>
              <w:rPr>
                <w:rFonts w:hint="eastAsia" w:ascii="仿宋_GB2312" w:eastAsia="仿宋_GB2312" w:cs="仿宋_GB2312"/>
                <w:color w:val="000000"/>
                <w:spacing w:val="8"/>
                <w:sz w:val="18"/>
                <w:szCs w:val="18"/>
              </w:rPr>
              <w:t>.推动常压液体危险货物罐车治理，实行危险货物道路运输</w:t>
            </w:r>
            <w:r>
              <w:rPr>
                <w:rFonts w:hint="eastAsia" w:ascii="仿宋_GB2312" w:eastAsia="仿宋_GB2312" w:cs="仿宋_GB2312"/>
                <w:color w:val="000000"/>
                <w:spacing w:val="12"/>
                <w:sz w:val="18"/>
                <w:szCs w:val="18"/>
              </w:rPr>
              <w:t>运单电子化。</w:t>
            </w:r>
            <w:r>
              <w:rPr>
                <w:rFonts w:hint="eastAsia" w:ascii="仿宋_GB2312" w:eastAsia="仿宋_GB2312" w:cs="仿宋_GB2312"/>
                <w:color w:val="000000"/>
                <w:spacing w:val="8"/>
                <w:sz w:val="18"/>
                <w:szCs w:val="18"/>
              </w:rPr>
              <w:t>开展新业态协同监管，督促网约车、网络货运平台公司依法合</w:t>
            </w:r>
            <w:r>
              <w:rPr>
                <w:rFonts w:hint="eastAsia" w:ascii="仿宋_GB2312" w:eastAsia="仿宋_GB2312" w:cs="仿宋_GB2312"/>
                <w:color w:val="000000"/>
                <w:spacing w:val="-6"/>
                <w:sz w:val="18"/>
                <w:szCs w:val="18"/>
              </w:rPr>
              <w:t>规开展经营。</w:t>
            </w:r>
            <w:r>
              <w:rPr>
                <w:rFonts w:hint="eastAsia" w:ascii="仿宋_GB2312" w:eastAsia="仿宋_GB2312" w:cs="仿宋_GB2312"/>
                <w:color w:val="000000"/>
                <w:spacing w:val="-6"/>
                <w:sz w:val="18"/>
                <w:szCs w:val="18"/>
                <w:lang w:eastAsia="zh-CN"/>
              </w:rPr>
              <w:t>（</w:t>
            </w:r>
            <w:r>
              <w:rPr>
                <w:rFonts w:hint="eastAsia" w:ascii="仿宋_GB2312" w:eastAsia="仿宋_GB2312" w:cs="仿宋_GB2312"/>
                <w:color w:val="000000"/>
                <w:spacing w:val="-6"/>
                <w:sz w:val="18"/>
                <w:szCs w:val="18"/>
              </w:rPr>
              <w:t>0.7分</w:t>
            </w:r>
            <w:r>
              <w:rPr>
                <w:rFonts w:hint="eastAsia" w:ascii="仿宋_GB2312" w:eastAsia="仿宋_GB2312" w:cs="仿宋_GB2312"/>
                <w:color w:val="000000"/>
                <w:spacing w:val="-6"/>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无监管领域内危险货物运输从业企业、车辆、人员清单的，扣</w:t>
            </w:r>
            <w:r>
              <w:rPr>
                <w:rFonts w:hint="eastAsia" w:ascii="仿宋_GB2312" w:eastAsia="仿宋_GB2312" w:cs="仿宋_GB2312"/>
                <w:color w:val="000000"/>
                <w:sz w:val="18"/>
                <w:szCs w:val="18"/>
                <w:lang w:val="en-US" w:eastAsia="zh-CN"/>
              </w:rPr>
              <w:t>0.2分；未开展</w:t>
            </w:r>
            <w:r>
              <w:rPr>
                <w:rFonts w:hint="eastAsia" w:ascii="仿宋_GB2312" w:eastAsia="仿宋_GB2312" w:cs="仿宋_GB2312"/>
                <w:color w:val="000000"/>
                <w:spacing w:val="8"/>
                <w:sz w:val="18"/>
                <w:szCs w:val="18"/>
              </w:rPr>
              <w:t>危险货物道路运输</w:t>
            </w:r>
            <w:r>
              <w:rPr>
                <w:rFonts w:hint="eastAsia" w:ascii="仿宋_GB2312" w:eastAsia="仿宋_GB2312" w:cs="仿宋_GB2312"/>
                <w:color w:val="000000"/>
                <w:spacing w:val="12"/>
                <w:sz w:val="18"/>
                <w:szCs w:val="18"/>
              </w:rPr>
              <w:t>运单电子化</w:t>
            </w:r>
            <w:r>
              <w:rPr>
                <w:rFonts w:hint="eastAsia" w:ascii="仿宋_GB2312" w:eastAsia="仿宋_GB2312" w:cs="仿宋_GB2312"/>
                <w:color w:val="000000"/>
                <w:spacing w:val="12"/>
                <w:sz w:val="18"/>
                <w:szCs w:val="18"/>
                <w:lang w:eastAsia="zh-CN"/>
              </w:rPr>
              <w:t>的，扣</w:t>
            </w:r>
            <w:r>
              <w:rPr>
                <w:rFonts w:hint="eastAsia" w:ascii="仿宋_GB2312" w:eastAsia="仿宋_GB2312" w:cs="仿宋_GB2312"/>
                <w:color w:val="000000"/>
                <w:spacing w:val="12"/>
                <w:sz w:val="18"/>
                <w:szCs w:val="18"/>
                <w:lang w:val="en-US" w:eastAsia="zh-CN"/>
              </w:rPr>
              <w:t>0.2分；未督促并检查</w:t>
            </w:r>
            <w:r>
              <w:rPr>
                <w:rFonts w:hint="eastAsia" w:ascii="仿宋_GB2312" w:eastAsia="仿宋_GB2312" w:cs="仿宋_GB2312"/>
                <w:color w:val="000000"/>
                <w:spacing w:val="8"/>
                <w:sz w:val="18"/>
                <w:szCs w:val="18"/>
              </w:rPr>
              <w:t>网约车、网络货运平台公司依法合</w:t>
            </w:r>
            <w:r>
              <w:rPr>
                <w:rFonts w:hint="eastAsia" w:ascii="仿宋_GB2312" w:eastAsia="仿宋_GB2312" w:cs="仿宋_GB2312"/>
                <w:color w:val="000000"/>
                <w:spacing w:val="-6"/>
                <w:sz w:val="18"/>
                <w:szCs w:val="18"/>
              </w:rPr>
              <w:t>规开展经营</w:t>
            </w:r>
            <w:r>
              <w:rPr>
                <w:rFonts w:hint="eastAsia" w:ascii="仿宋_GB2312" w:eastAsia="仿宋_GB2312" w:cs="仿宋_GB2312"/>
                <w:color w:val="000000"/>
                <w:spacing w:val="-6"/>
                <w:sz w:val="18"/>
                <w:szCs w:val="18"/>
                <w:lang w:eastAsia="zh-CN"/>
              </w:rPr>
              <w:t>的，扣</w:t>
            </w:r>
            <w:r>
              <w:rPr>
                <w:rFonts w:hint="eastAsia" w:ascii="仿宋_GB2312" w:eastAsia="仿宋_GB2312" w:cs="仿宋_GB2312"/>
                <w:color w:val="000000"/>
                <w:spacing w:val="-6"/>
                <w:sz w:val="18"/>
                <w:szCs w:val="18"/>
                <w:lang w:val="en-US" w:eastAsia="zh-CN"/>
              </w:rPr>
              <w:t>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4"/>
                <w:sz w:val="18"/>
                <w:szCs w:val="18"/>
              </w:rPr>
              <w:t>市交通局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498"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6"/>
                <w:sz w:val="18"/>
                <w:szCs w:val="18"/>
              </w:rPr>
              <w:t>1</w:t>
            </w:r>
            <w:r>
              <w:rPr>
                <w:rFonts w:hint="eastAsia" w:ascii="仿宋_GB2312" w:eastAsia="仿宋_GB2312" w:cs="仿宋_GB2312"/>
                <w:color w:val="000000"/>
                <w:spacing w:val="6"/>
                <w:sz w:val="18"/>
                <w:szCs w:val="18"/>
                <w:lang w:val="en-US" w:eastAsia="zh-CN"/>
              </w:rPr>
              <w:t>6</w:t>
            </w:r>
            <w:r>
              <w:rPr>
                <w:rFonts w:hint="eastAsia" w:ascii="仿宋_GB2312" w:eastAsia="仿宋_GB2312" w:cs="仿宋_GB2312"/>
                <w:color w:val="000000"/>
                <w:spacing w:val="6"/>
                <w:sz w:val="18"/>
                <w:szCs w:val="18"/>
              </w:rPr>
              <w:t>.深入开展“四好农村路”建设，严格规范公路工程安全设</w:t>
            </w:r>
            <w:r>
              <w:rPr>
                <w:rFonts w:hint="eastAsia" w:ascii="仿宋_GB2312" w:eastAsia="仿宋_GB2312" w:cs="仿宋_GB2312"/>
                <w:color w:val="000000"/>
                <w:spacing w:val="4"/>
                <w:sz w:val="18"/>
                <w:szCs w:val="18"/>
              </w:rPr>
              <w:t>施建设，加快推进农村公路安全生命防护工程、危旧桥梁改造。</w:t>
            </w:r>
            <w:r>
              <w:rPr>
                <w:rFonts w:hint="eastAsia" w:ascii="仿宋_GB2312" w:eastAsia="仿宋_GB2312" w:cs="仿宋_GB2312"/>
                <w:color w:val="000000"/>
                <w:spacing w:val="9"/>
                <w:sz w:val="18"/>
                <w:szCs w:val="18"/>
              </w:rPr>
              <w:t>严格执行《关于加强农村道路交通安全管理工作的意见》,建</w:t>
            </w:r>
            <w:r>
              <w:rPr>
                <w:rFonts w:hint="eastAsia" w:ascii="仿宋_GB2312" w:eastAsia="仿宋_GB2312" w:cs="仿宋_GB2312"/>
                <w:color w:val="000000"/>
                <w:spacing w:val="4"/>
                <w:sz w:val="18"/>
                <w:szCs w:val="18"/>
              </w:rPr>
              <w:t>立健全联合排查、协同治理、挂牌督办、联合验收等工作机制，</w:t>
            </w:r>
            <w:r>
              <w:rPr>
                <w:rFonts w:hint="eastAsia" w:ascii="仿宋_GB2312" w:eastAsia="仿宋_GB2312" w:cs="仿宋_GB2312"/>
                <w:color w:val="000000"/>
                <w:spacing w:val="-2"/>
                <w:sz w:val="18"/>
                <w:szCs w:val="18"/>
              </w:rPr>
              <w:t>加强农村公路安全隐患排查治理。</w:t>
            </w:r>
            <w:r>
              <w:rPr>
                <w:rFonts w:hint="eastAsia" w:ascii="仿宋_GB2312" w:eastAsia="仿宋_GB2312" w:cs="仿宋_GB2312"/>
                <w:color w:val="000000"/>
                <w:spacing w:val="-2"/>
                <w:sz w:val="18"/>
                <w:szCs w:val="18"/>
                <w:lang w:eastAsia="zh-CN"/>
              </w:rPr>
              <w:t>（</w:t>
            </w:r>
            <w:r>
              <w:rPr>
                <w:rFonts w:hint="eastAsia" w:ascii="仿宋_GB2312" w:eastAsia="仿宋_GB2312" w:cs="仿宋_GB2312"/>
                <w:color w:val="000000"/>
                <w:spacing w:val="-2"/>
                <w:sz w:val="18"/>
                <w:szCs w:val="18"/>
              </w:rPr>
              <w:t>0.7分</w:t>
            </w:r>
            <w:r>
              <w:rPr>
                <w:rFonts w:hint="eastAsia" w:ascii="仿宋_GB2312" w:eastAsia="仿宋_GB2312" w:cs="仿宋_GB2312"/>
                <w:color w:val="000000"/>
                <w:spacing w:val="-2"/>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未提供</w:t>
            </w:r>
            <w:r>
              <w:rPr>
                <w:rFonts w:hint="eastAsia" w:ascii="仿宋_GB2312" w:eastAsia="仿宋_GB2312" w:cs="仿宋_GB2312"/>
                <w:color w:val="000000"/>
                <w:sz w:val="18"/>
                <w:szCs w:val="18"/>
                <w:lang w:val="en-US" w:eastAsia="zh-CN"/>
              </w:rPr>
              <w:t>2022年度“四好农村路”建设任务的，扣0.3分，为完场建设任务的，扣0.2分；未组织开展农村公路隐患排查治理的，扣0.2分。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lang w:eastAsia="zh-CN"/>
              </w:rPr>
            </w:pPr>
            <w:r>
              <w:rPr>
                <w:rFonts w:hint="eastAsia" w:ascii="仿宋_GB2312" w:eastAsia="仿宋_GB2312" w:cs="仿宋_GB2312"/>
                <w:color w:val="000000"/>
                <w:spacing w:val="4"/>
                <w:sz w:val="18"/>
                <w:szCs w:val="18"/>
              </w:rPr>
              <w:t>市交通局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498"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6"/>
                <w:sz w:val="18"/>
                <w:szCs w:val="18"/>
              </w:rPr>
            </w:pPr>
            <w:r>
              <w:rPr>
                <w:rFonts w:hint="eastAsia" w:ascii="仿宋_GB2312" w:eastAsia="仿宋_GB2312" w:cs="仿宋_GB2312"/>
                <w:color w:val="000000"/>
                <w:spacing w:val="6"/>
                <w:sz w:val="18"/>
                <w:szCs w:val="18"/>
                <w:lang w:val="en-US" w:eastAsia="zh-CN"/>
              </w:rPr>
              <w:t>17.</w:t>
            </w:r>
            <w:r>
              <w:rPr>
                <w:rFonts w:hint="eastAsia" w:ascii="仿宋_GB2312" w:eastAsia="仿宋_GB2312" w:cs="仿宋_GB2312"/>
                <w:color w:val="000000"/>
                <w:spacing w:val="6"/>
                <w:sz w:val="18"/>
                <w:szCs w:val="18"/>
              </w:rPr>
              <w:t>制定出台危险化学品车辆专用停车场建设标准及管理办法，加快推进危险化学品车辆专用停车场建设，加强危险化学品运输联合执法检查，深化常压液体危险货物罐车治理，深入排查化解事故多发路段时段、敏感脆弱地区等重大风险。0.5分</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pacing w:val="4"/>
                <w:sz w:val="18"/>
                <w:szCs w:val="18"/>
                <w:lang w:eastAsia="zh-CN"/>
              </w:rPr>
            </w:pPr>
            <w:r>
              <w:rPr>
                <w:rFonts w:hint="eastAsia" w:ascii="仿宋_GB2312" w:eastAsia="仿宋_GB2312" w:cs="仿宋_GB2312"/>
                <w:color w:val="000000"/>
                <w:spacing w:val="1"/>
                <w:sz w:val="18"/>
                <w:szCs w:val="18"/>
              </w:rPr>
              <w:t>未出台管理办法扣0.2分，未组织推动危化品车辆专用停车场建设扣0.1分，未组织检查一项扣0.2分。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1"/>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spacing w:val="4"/>
                <w:kern w:val="0"/>
                <w:sz w:val="18"/>
                <w:szCs w:val="18"/>
                <w:lang w:eastAsia="zh-CN"/>
              </w:rPr>
            </w:pPr>
            <w:r>
              <w:rPr>
                <w:rFonts w:hint="eastAsia" w:ascii="仿宋_GB2312" w:eastAsia="仿宋_GB2312" w:cs="仿宋_GB2312"/>
                <w:color w:val="000000"/>
                <w:spacing w:val="4"/>
                <w:sz w:val="18"/>
                <w:szCs w:val="18"/>
                <w:lang w:eastAsia="zh-CN"/>
              </w:rPr>
              <w:t>市交通局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189"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1</w:t>
            </w:r>
            <w:r>
              <w:rPr>
                <w:rFonts w:hint="eastAsia" w:ascii="仿宋_GB2312" w:eastAsia="仿宋_GB2312" w:cs="仿宋_GB2312"/>
                <w:color w:val="000000"/>
                <w:sz w:val="18"/>
                <w:szCs w:val="18"/>
                <w:lang w:val="en-US" w:eastAsia="zh-CN"/>
              </w:rPr>
              <w:t>8</w:t>
            </w:r>
            <w:r>
              <w:rPr>
                <w:rFonts w:hint="eastAsia" w:ascii="仿宋_GB2312" w:eastAsia="仿宋_GB2312" w:cs="仿宋_GB2312"/>
                <w:color w:val="000000"/>
                <w:sz w:val="18"/>
                <w:szCs w:val="18"/>
              </w:rPr>
              <w:t>.指导水利生产经营单位加强安全生产标准化建设，开展水</w:t>
            </w:r>
            <w:r>
              <w:rPr>
                <w:rFonts w:hint="eastAsia" w:ascii="仿宋_GB2312" w:eastAsia="仿宋_GB2312" w:cs="仿宋_GB2312"/>
                <w:color w:val="000000"/>
                <w:spacing w:val="-1"/>
                <w:sz w:val="18"/>
                <w:szCs w:val="18"/>
              </w:rPr>
              <w:t>文监测、勘测设计、监理单位、后勤保障四类单位安全生产标准化等级评定，实施标准化达标单位动态管理。推动水利行业</w:t>
            </w:r>
            <w:r>
              <w:rPr>
                <w:rFonts w:hint="eastAsia" w:ascii="仿宋_GB2312" w:eastAsia="仿宋_GB2312" w:cs="仿宋_GB2312"/>
                <w:color w:val="000000"/>
                <w:spacing w:val="6"/>
                <w:sz w:val="18"/>
                <w:szCs w:val="18"/>
              </w:rPr>
              <w:t>落实生产经营单位按规定投保安全生产责任保险。</w:t>
            </w:r>
            <w:r>
              <w:rPr>
                <w:rFonts w:hint="eastAsia" w:ascii="仿宋_GB2312" w:eastAsia="仿宋_GB2312" w:cs="仿宋_GB2312"/>
                <w:color w:val="000000"/>
                <w:spacing w:val="6"/>
                <w:sz w:val="18"/>
                <w:szCs w:val="18"/>
                <w:lang w:eastAsia="zh-CN"/>
              </w:rPr>
              <w:t>（</w:t>
            </w:r>
            <w:r>
              <w:rPr>
                <w:rFonts w:hint="eastAsia" w:ascii="仿宋_GB2312" w:eastAsia="仿宋_GB2312" w:cs="仿宋_GB2312"/>
                <w:color w:val="000000"/>
                <w:spacing w:val="6"/>
                <w:sz w:val="18"/>
                <w:szCs w:val="18"/>
              </w:rPr>
              <w:t>0.7分</w:t>
            </w:r>
            <w:r>
              <w:rPr>
                <w:rFonts w:hint="eastAsia" w:ascii="仿宋_GB2312" w:eastAsia="仿宋_GB2312" w:cs="仿宋_GB2312"/>
                <w:color w:val="000000"/>
                <w:spacing w:val="6"/>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未提供</w:t>
            </w:r>
            <w:r>
              <w:rPr>
                <w:rFonts w:hint="eastAsia" w:ascii="仿宋_GB2312" w:eastAsia="仿宋_GB2312" w:cs="仿宋_GB2312"/>
                <w:color w:val="000000"/>
                <w:sz w:val="18"/>
                <w:szCs w:val="18"/>
              </w:rPr>
              <w:t>水利生产经营单位加强安全生产标准化</w:t>
            </w:r>
            <w:r>
              <w:rPr>
                <w:rFonts w:hint="eastAsia" w:ascii="仿宋_GB2312" w:eastAsia="仿宋_GB2312" w:cs="仿宋_GB2312"/>
                <w:color w:val="000000"/>
                <w:sz w:val="18"/>
                <w:szCs w:val="18"/>
                <w:lang w:eastAsia="zh-CN"/>
              </w:rPr>
              <w:t>建设情况的，扣</w:t>
            </w:r>
            <w:r>
              <w:rPr>
                <w:rFonts w:hint="eastAsia" w:ascii="仿宋_GB2312" w:eastAsia="仿宋_GB2312" w:cs="仿宋_GB2312"/>
                <w:color w:val="000000"/>
                <w:sz w:val="18"/>
                <w:szCs w:val="18"/>
                <w:lang w:val="en-US" w:eastAsia="zh-CN"/>
              </w:rPr>
              <w:t>0.2分；未组织开展</w:t>
            </w:r>
            <w:r>
              <w:rPr>
                <w:rFonts w:hint="eastAsia" w:ascii="仿宋_GB2312" w:eastAsia="仿宋_GB2312" w:cs="仿宋_GB2312"/>
                <w:color w:val="000000"/>
                <w:sz w:val="18"/>
                <w:szCs w:val="18"/>
              </w:rPr>
              <w:t>水</w:t>
            </w:r>
            <w:r>
              <w:rPr>
                <w:rFonts w:hint="eastAsia" w:ascii="仿宋_GB2312" w:eastAsia="仿宋_GB2312" w:cs="仿宋_GB2312"/>
                <w:color w:val="000000"/>
                <w:spacing w:val="-1"/>
                <w:sz w:val="18"/>
                <w:szCs w:val="18"/>
              </w:rPr>
              <w:t>文监测、勘测设计、监理单位、后勤保障四类单位安全生产标准化等级评定</w:t>
            </w:r>
            <w:r>
              <w:rPr>
                <w:rFonts w:hint="eastAsia" w:ascii="仿宋_GB2312" w:eastAsia="仿宋_GB2312" w:cs="仿宋_GB2312"/>
                <w:color w:val="000000"/>
                <w:spacing w:val="-1"/>
                <w:sz w:val="18"/>
                <w:szCs w:val="18"/>
                <w:lang w:eastAsia="zh-CN"/>
              </w:rPr>
              <w:t>的，扣</w:t>
            </w:r>
            <w:r>
              <w:rPr>
                <w:rFonts w:hint="eastAsia" w:ascii="仿宋_GB2312" w:eastAsia="仿宋_GB2312" w:cs="仿宋_GB2312"/>
                <w:color w:val="000000"/>
                <w:spacing w:val="-1"/>
                <w:sz w:val="18"/>
                <w:szCs w:val="18"/>
                <w:lang w:val="en-US" w:eastAsia="zh-CN"/>
              </w:rPr>
              <w:t>0.2分；未推进</w:t>
            </w:r>
            <w:r>
              <w:rPr>
                <w:rFonts w:hint="eastAsia" w:ascii="仿宋_GB2312" w:eastAsia="仿宋_GB2312" w:cs="仿宋_GB2312"/>
                <w:color w:val="000000"/>
                <w:spacing w:val="-1"/>
                <w:sz w:val="18"/>
                <w:szCs w:val="18"/>
              </w:rPr>
              <w:t>水利行业</w:t>
            </w:r>
            <w:r>
              <w:rPr>
                <w:rFonts w:hint="eastAsia" w:ascii="仿宋_GB2312" w:eastAsia="仿宋_GB2312" w:cs="仿宋_GB2312"/>
                <w:color w:val="000000"/>
                <w:spacing w:val="6"/>
                <w:sz w:val="18"/>
                <w:szCs w:val="18"/>
              </w:rPr>
              <w:t>落实生产经营单位按规定投保安全生产责任保险</w:t>
            </w:r>
            <w:r>
              <w:rPr>
                <w:rFonts w:hint="eastAsia" w:ascii="仿宋_GB2312" w:eastAsia="仿宋_GB2312" w:cs="仿宋_GB2312"/>
                <w:color w:val="000000"/>
                <w:spacing w:val="6"/>
                <w:sz w:val="18"/>
                <w:szCs w:val="18"/>
                <w:lang w:eastAsia="zh-CN"/>
              </w:rPr>
              <w:t>工作的，扣</w:t>
            </w:r>
            <w:r>
              <w:rPr>
                <w:rFonts w:hint="eastAsia" w:ascii="仿宋_GB2312" w:eastAsia="仿宋_GB2312" w:cs="仿宋_GB2312"/>
                <w:color w:val="000000"/>
                <w:spacing w:val="6"/>
                <w:sz w:val="18"/>
                <w:szCs w:val="18"/>
                <w:lang w:val="en-US" w:eastAsia="zh-CN"/>
              </w:rPr>
              <w:t>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4"/>
                <w:sz w:val="18"/>
                <w:szCs w:val="18"/>
              </w:rPr>
              <w:t>市水利局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198"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8"/>
                <w:sz w:val="18"/>
                <w:szCs w:val="18"/>
              </w:rPr>
              <w:t>1</w:t>
            </w:r>
            <w:r>
              <w:rPr>
                <w:rFonts w:hint="eastAsia" w:ascii="仿宋_GB2312" w:eastAsia="仿宋_GB2312" w:cs="仿宋_GB2312"/>
                <w:color w:val="000000"/>
                <w:spacing w:val="8"/>
                <w:sz w:val="18"/>
                <w:szCs w:val="18"/>
                <w:lang w:val="en-US" w:eastAsia="zh-CN"/>
              </w:rPr>
              <w:t>9</w:t>
            </w:r>
            <w:r>
              <w:rPr>
                <w:rFonts w:hint="eastAsia" w:ascii="仿宋_GB2312" w:eastAsia="仿宋_GB2312" w:cs="仿宋_GB2312"/>
                <w:color w:val="000000"/>
                <w:spacing w:val="8"/>
                <w:sz w:val="18"/>
                <w:szCs w:val="18"/>
              </w:rPr>
              <w:t>.对水利工程建设、病险水库除险加固、防洪工程水毁</w:t>
            </w:r>
            <w:r>
              <w:rPr>
                <w:rFonts w:hint="eastAsia" w:ascii="仿宋_GB2312" w:eastAsia="仿宋_GB2312" w:cs="仿宋_GB2312"/>
                <w:color w:val="000000"/>
                <w:spacing w:val="12"/>
                <w:sz w:val="18"/>
                <w:szCs w:val="18"/>
              </w:rPr>
              <w:t>修复、中小河流治理和水库、水闸、堤防险工险段、淤地坝、水文测站、农村供水工程、小水电站等重点领域和重点工程，</w:t>
            </w:r>
            <w:r>
              <w:rPr>
                <w:rFonts w:hint="eastAsia" w:ascii="仿宋_GB2312" w:eastAsia="仿宋_GB2312" w:cs="仿宋_GB2312"/>
                <w:color w:val="000000"/>
                <w:spacing w:val="15"/>
                <w:sz w:val="18"/>
                <w:szCs w:val="18"/>
              </w:rPr>
              <w:t>在重点时段、重要节日期间开展常态化检查。</w:t>
            </w:r>
            <w:r>
              <w:rPr>
                <w:rFonts w:hint="eastAsia" w:ascii="仿宋_GB2312" w:eastAsia="仿宋_GB2312" w:cs="仿宋_GB2312"/>
                <w:color w:val="000000"/>
                <w:spacing w:val="15"/>
                <w:sz w:val="18"/>
                <w:szCs w:val="18"/>
                <w:lang w:eastAsia="zh-CN"/>
              </w:rPr>
              <w:t>（</w:t>
            </w:r>
            <w:r>
              <w:rPr>
                <w:rFonts w:hint="eastAsia" w:ascii="仿宋_GB2312" w:eastAsia="仿宋_GB2312" w:cs="仿宋_GB2312"/>
                <w:color w:val="000000"/>
                <w:spacing w:val="15"/>
                <w:sz w:val="18"/>
                <w:szCs w:val="18"/>
              </w:rPr>
              <w:t>0.7分</w:t>
            </w:r>
            <w:r>
              <w:rPr>
                <w:rFonts w:hint="eastAsia" w:ascii="仿宋_GB2312" w:eastAsia="仿宋_GB2312" w:cs="仿宋_GB2312"/>
                <w:color w:val="000000"/>
                <w:spacing w:val="15"/>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未在重点时段、重要节日开展检查的，扣</w:t>
            </w:r>
            <w:r>
              <w:rPr>
                <w:rFonts w:hint="eastAsia" w:ascii="仿宋_GB2312" w:eastAsia="仿宋_GB2312" w:cs="仿宋_GB2312"/>
                <w:color w:val="000000"/>
                <w:sz w:val="18"/>
                <w:szCs w:val="18"/>
                <w:lang w:val="en-US" w:eastAsia="zh-CN"/>
              </w:rPr>
              <w:t>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4"/>
                <w:sz w:val="18"/>
                <w:szCs w:val="18"/>
              </w:rPr>
              <w:t>市水利局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198"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0"/>
                <w:sz w:val="18"/>
                <w:szCs w:val="18"/>
                <w:lang w:val="en-US" w:eastAsia="zh-CN"/>
              </w:rPr>
              <w:t>20</w:t>
            </w:r>
            <w:r>
              <w:rPr>
                <w:rFonts w:hint="eastAsia" w:ascii="仿宋_GB2312" w:eastAsia="仿宋_GB2312" w:cs="仿宋_GB2312"/>
                <w:color w:val="000000"/>
                <w:spacing w:val="10"/>
                <w:sz w:val="18"/>
                <w:szCs w:val="18"/>
              </w:rPr>
              <w:t>.加强水库、堤防、水闸、泵站、农村供水工程、</w:t>
            </w:r>
            <w:r>
              <w:rPr>
                <w:rFonts w:hint="eastAsia" w:ascii="仿宋_GB2312" w:eastAsia="仿宋_GB2312" w:cs="仿宋_GB2312"/>
                <w:color w:val="000000"/>
                <w:spacing w:val="9"/>
                <w:sz w:val="18"/>
                <w:szCs w:val="18"/>
              </w:rPr>
              <w:t>小水电站</w:t>
            </w:r>
            <w:r>
              <w:rPr>
                <w:rFonts w:hint="eastAsia" w:ascii="仿宋_GB2312" w:eastAsia="仿宋_GB2312" w:cs="仿宋_GB2312"/>
                <w:color w:val="000000"/>
                <w:spacing w:val="10"/>
                <w:sz w:val="18"/>
                <w:szCs w:val="18"/>
              </w:rPr>
              <w:t>灌区等水利工程运行安全管理，指导各</w:t>
            </w:r>
            <w:r>
              <w:rPr>
                <w:rFonts w:hint="eastAsia" w:ascii="仿宋_GB2312" w:eastAsia="仿宋_GB2312" w:cs="仿宋_GB2312"/>
                <w:color w:val="000000"/>
                <w:spacing w:val="10"/>
                <w:sz w:val="18"/>
                <w:szCs w:val="18"/>
                <w:lang w:eastAsia="zh-CN"/>
              </w:rPr>
              <w:t>县市区</w:t>
            </w:r>
            <w:r>
              <w:rPr>
                <w:rFonts w:hint="eastAsia" w:ascii="仿宋_GB2312" w:eastAsia="仿宋_GB2312" w:cs="仿宋_GB2312"/>
                <w:color w:val="000000"/>
                <w:spacing w:val="10"/>
                <w:sz w:val="18"/>
                <w:szCs w:val="18"/>
              </w:rPr>
              <w:t>全面落实水库大坝</w:t>
            </w:r>
            <w:r>
              <w:rPr>
                <w:rFonts w:hint="eastAsia" w:ascii="仿宋_GB2312" w:eastAsia="仿宋_GB2312" w:cs="仿宋_GB2312"/>
                <w:color w:val="000000"/>
                <w:spacing w:val="12"/>
                <w:sz w:val="18"/>
                <w:szCs w:val="18"/>
              </w:rPr>
              <w:t>安全责任制和小型水库防汛“三个责任人”,督促各单位落实</w:t>
            </w:r>
            <w:r>
              <w:rPr>
                <w:rFonts w:hint="eastAsia" w:ascii="仿宋_GB2312" w:eastAsia="仿宋_GB2312" w:cs="仿宋_GB2312"/>
                <w:color w:val="000000"/>
                <w:spacing w:val="21"/>
                <w:sz w:val="18"/>
                <w:szCs w:val="18"/>
              </w:rPr>
              <w:t>水利工程安全度汛措施。</w:t>
            </w:r>
            <w:r>
              <w:rPr>
                <w:rFonts w:hint="eastAsia" w:ascii="仿宋_GB2312" w:eastAsia="仿宋_GB2312" w:cs="仿宋_GB2312"/>
                <w:color w:val="000000"/>
                <w:spacing w:val="21"/>
                <w:sz w:val="18"/>
                <w:szCs w:val="18"/>
                <w:lang w:eastAsia="zh-CN"/>
              </w:rPr>
              <w:t>（</w:t>
            </w:r>
            <w:r>
              <w:rPr>
                <w:rFonts w:hint="eastAsia" w:ascii="仿宋_GB2312" w:eastAsia="仿宋_GB2312" w:cs="仿宋_GB2312"/>
                <w:color w:val="000000"/>
                <w:spacing w:val="21"/>
                <w:sz w:val="18"/>
                <w:szCs w:val="18"/>
              </w:rPr>
              <w:t>0.7分</w:t>
            </w:r>
            <w:r>
              <w:rPr>
                <w:rFonts w:hint="eastAsia" w:ascii="仿宋_GB2312" w:eastAsia="仿宋_GB2312" w:cs="仿宋_GB2312"/>
                <w:color w:val="000000"/>
                <w:spacing w:val="21"/>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未提供</w:t>
            </w:r>
            <w:r>
              <w:rPr>
                <w:rFonts w:hint="eastAsia" w:ascii="仿宋_GB2312" w:eastAsia="仿宋_GB2312" w:cs="仿宋_GB2312"/>
                <w:color w:val="000000"/>
                <w:spacing w:val="12"/>
                <w:sz w:val="18"/>
                <w:szCs w:val="18"/>
              </w:rPr>
              <w:t>“三个责任人”</w:t>
            </w:r>
            <w:r>
              <w:rPr>
                <w:rFonts w:hint="eastAsia" w:ascii="仿宋_GB2312" w:eastAsia="仿宋_GB2312" w:cs="仿宋_GB2312"/>
                <w:color w:val="000000"/>
                <w:spacing w:val="12"/>
                <w:sz w:val="18"/>
                <w:szCs w:val="18"/>
                <w:lang w:eastAsia="zh-CN"/>
              </w:rPr>
              <w:t>清单的，扣</w:t>
            </w:r>
            <w:r>
              <w:rPr>
                <w:rFonts w:hint="eastAsia" w:ascii="仿宋_GB2312" w:eastAsia="仿宋_GB2312" w:cs="仿宋_GB2312"/>
                <w:color w:val="000000"/>
                <w:spacing w:val="12"/>
                <w:sz w:val="18"/>
                <w:szCs w:val="18"/>
                <w:lang w:val="en-US" w:eastAsia="zh-CN"/>
              </w:rPr>
              <w:t>0.4分，未建立安全度汛措施、预案的，扣0.3分。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4"/>
                <w:sz w:val="18"/>
                <w:szCs w:val="18"/>
              </w:rPr>
              <w:t>市水利局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904"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lang w:val="en-US" w:eastAsia="zh-CN"/>
              </w:rPr>
              <w:t>21</w:t>
            </w:r>
            <w:r>
              <w:rPr>
                <w:rFonts w:hint="eastAsia" w:ascii="仿宋_GB2312" w:eastAsia="仿宋_GB2312" w:cs="仿宋_GB2312"/>
                <w:color w:val="000000"/>
                <w:sz w:val="18"/>
                <w:szCs w:val="18"/>
              </w:rPr>
              <w:t>.全面开展中小河流治理、病险水库除险加固，确保防洪能力达到相关标准要求，推动自然灾害防治重点工程建设。</w:t>
            </w:r>
            <w:r>
              <w:rPr>
                <w:rFonts w:hint="eastAsia" w:ascii="仿宋_GB2312" w:eastAsia="仿宋_GB2312" w:cs="仿宋_GB2312"/>
                <w:color w:val="000000"/>
                <w:sz w:val="18"/>
                <w:szCs w:val="18"/>
                <w:lang w:eastAsia="zh-CN"/>
              </w:rPr>
              <w:t>（</w:t>
            </w:r>
            <w:r>
              <w:rPr>
                <w:rFonts w:hint="eastAsia" w:ascii="仿宋_GB2312" w:eastAsia="仿宋_GB2312" w:cs="仿宋_GB2312"/>
                <w:color w:val="000000"/>
                <w:sz w:val="18"/>
                <w:szCs w:val="18"/>
              </w:rPr>
              <w:t>0.5</w:t>
            </w:r>
            <w:r>
              <w:rPr>
                <w:rFonts w:hint="eastAsia" w:ascii="仿宋_GB2312" w:eastAsia="仿宋_GB2312" w:cs="仿宋_GB2312"/>
                <w:color w:val="000000"/>
                <w:spacing w:val="-6"/>
                <w:sz w:val="18"/>
                <w:szCs w:val="18"/>
              </w:rPr>
              <w:t>分</w:t>
            </w:r>
            <w:r>
              <w:rPr>
                <w:rFonts w:hint="eastAsia" w:ascii="仿宋_GB2312" w:eastAsia="仿宋_GB2312" w:cs="仿宋_GB2312"/>
                <w:color w:val="000000"/>
                <w:spacing w:val="-6"/>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w:t>
            </w:r>
            <w:r>
              <w:rPr>
                <w:rFonts w:hint="eastAsia" w:ascii="仿宋_GB2312" w:eastAsia="仿宋_GB2312" w:cs="仿宋_GB2312"/>
                <w:color w:val="000000"/>
                <w:sz w:val="18"/>
                <w:szCs w:val="18"/>
              </w:rPr>
              <w:t>开展中小河流治理、病险水库除险加固</w:t>
            </w:r>
            <w:r>
              <w:rPr>
                <w:rFonts w:hint="eastAsia" w:ascii="仿宋_GB2312" w:eastAsia="仿宋_GB2312" w:cs="仿宋_GB2312"/>
                <w:color w:val="000000"/>
                <w:sz w:val="18"/>
                <w:szCs w:val="18"/>
                <w:lang w:eastAsia="zh-CN"/>
              </w:rPr>
              <w:t>的</w:t>
            </w:r>
            <w:r>
              <w:rPr>
                <w:rFonts w:hint="eastAsia" w:ascii="仿宋_GB2312" w:eastAsia="仿宋_GB2312" w:cs="仿宋_GB2312"/>
                <w:color w:val="000000"/>
                <w:sz w:val="18"/>
                <w:szCs w:val="18"/>
                <w:lang w:val="en-US" w:eastAsia="zh-CN"/>
              </w:rPr>
              <w:t xml:space="preserve"> ，扣0.5分。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4"/>
                <w:sz w:val="18"/>
                <w:szCs w:val="18"/>
              </w:rPr>
              <w:t>市水利局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288" w:hRule="atLeast"/>
        </w:trPr>
        <w:tc>
          <w:tcPr>
            <w:tcW w:w="1596"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2"/>
                <w:sz w:val="18"/>
                <w:szCs w:val="18"/>
              </w:rPr>
              <w:t>单独考核部分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50分</w:t>
            </w:r>
            <w:r>
              <w:rPr>
                <w:rFonts w:hint="eastAsia" w:ascii="仿宋_GB2312" w:eastAsia="仿宋_GB2312" w:cs="仿宋_GB2312"/>
                <w:color w:val="000000"/>
                <w:spacing w:val="9"/>
                <w:sz w:val="18"/>
                <w:szCs w:val="18"/>
                <w:lang w:eastAsia="zh-CN"/>
              </w:rPr>
              <w:t>）</w:t>
            </w: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lang w:val="en-US" w:eastAsia="zh-CN"/>
              </w:rPr>
              <w:t>22</w:t>
            </w:r>
            <w:r>
              <w:rPr>
                <w:rFonts w:hint="eastAsia" w:ascii="仿宋_GB2312" w:eastAsia="仿宋_GB2312" w:cs="仿宋_GB2312"/>
                <w:color w:val="000000"/>
                <w:spacing w:val="9"/>
                <w:sz w:val="18"/>
                <w:szCs w:val="18"/>
              </w:rPr>
              <w:t>.强化会商研判和监测预警预报，做好流域水库群联合调度，</w:t>
            </w:r>
            <w:r>
              <w:rPr>
                <w:rFonts w:hint="eastAsia" w:ascii="仿宋_GB2312" w:eastAsia="仿宋_GB2312" w:cs="仿宋_GB2312"/>
                <w:color w:val="000000"/>
                <w:spacing w:val="14"/>
                <w:sz w:val="18"/>
                <w:szCs w:val="18"/>
              </w:rPr>
              <w:t>充分发挥水工程调洪抗旱作用。</w:t>
            </w:r>
            <w:r>
              <w:rPr>
                <w:rFonts w:hint="eastAsia" w:ascii="仿宋_GB2312" w:eastAsia="仿宋_GB2312" w:cs="仿宋_GB2312"/>
                <w:color w:val="000000"/>
                <w:spacing w:val="14"/>
                <w:sz w:val="18"/>
                <w:szCs w:val="18"/>
                <w:lang w:eastAsia="zh-CN"/>
              </w:rPr>
              <w:t>（</w:t>
            </w:r>
            <w:r>
              <w:rPr>
                <w:rFonts w:hint="eastAsia" w:ascii="仿宋_GB2312" w:eastAsia="仿宋_GB2312" w:cs="仿宋_GB2312"/>
                <w:color w:val="000000"/>
                <w:spacing w:val="14"/>
                <w:sz w:val="18"/>
                <w:szCs w:val="18"/>
              </w:rPr>
              <w:t>0.7分</w:t>
            </w:r>
            <w:r>
              <w:rPr>
                <w:rFonts w:hint="eastAsia" w:ascii="仿宋_GB2312" w:eastAsia="仿宋_GB2312" w:cs="仿宋_GB2312"/>
                <w:color w:val="000000"/>
                <w:spacing w:val="14"/>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汛期未组织开展会商研判和监测预警预报的，扣</w:t>
            </w:r>
            <w:r>
              <w:rPr>
                <w:rFonts w:hint="eastAsia" w:ascii="仿宋_GB2312" w:eastAsia="仿宋_GB2312" w:cs="仿宋_GB2312"/>
                <w:color w:val="000000"/>
                <w:sz w:val="18"/>
                <w:szCs w:val="18"/>
                <w:lang w:val="en-US" w:eastAsia="zh-CN"/>
              </w:rPr>
              <w:t>0.3分；未实施调洪抗旱的，扣0.4分。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2"/>
                <w:sz w:val="18"/>
                <w:szCs w:val="18"/>
              </w:rPr>
              <w:t>市水利局、市应急局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621"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5"/>
                <w:sz w:val="18"/>
                <w:szCs w:val="18"/>
                <w:lang w:val="en-US" w:eastAsia="zh-CN"/>
              </w:rPr>
              <w:t>23</w:t>
            </w:r>
            <w:r>
              <w:rPr>
                <w:rFonts w:hint="eastAsia" w:ascii="仿宋_GB2312" w:eastAsia="仿宋_GB2312" w:cs="仿宋_GB2312"/>
                <w:color w:val="000000"/>
                <w:spacing w:val="5"/>
                <w:sz w:val="18"/>
                <w:szCs w:val="18"/>
              </w:rPr>
              <w:t>.统筹推进全市应急指挥信息网应用和应急</w:t>
            </w:r>
            <w:r>
              <w:rPr>
                <w:rFonts w:hint="eastAsia" w:ascii="仿宋_GB2312" w:eastAsia="仿宋_GB2312" w:cs="仿宋_GB2312"/>
                <w:color w:val="000000"/>
                <w:sz w:val="18"/>
                <w:szCs w:val="18"/>
              </w:rPr>
              <w:t>PDT</w:t>
            </w:r>
            <w:r>
              <w:rPr>
                <w:rFonts w:hint="eastAsia" w:ascii="仿宋_GB2312" w:eastAsia="仿宋_GB2312" w:cs="仿宋_GB2312"/>
                <w:color w:val="000000"/>
                <w:spacing w:val="5"/>
                <w:sz w:val="18"/>
                <w:szCs w:val="18"/>
              </w:rPr>
              <w:t>窄带无</w:t>
            </w:r>
            <w:r>
              <w:rPr>
                <w:rFonts w:hint="eastAsia" w:ascii="仿宋_GB2312" w:eastAsia="仿宋_GB2312" w:cs="仿宋_GB2312"/>
                <w:color w:val="000000"/>
                <w:spacing w:val="4"/>
                <w:sz w:val="18"/>
                <w:szCs w:val="18"/>
              </w:rPr>
              <w:t>线通</w:t>
            </w:r>
            <w:r>
              <w:rPr>
                <w:rFonts w:hint="eastAsia" w:ascii="仿宋_GB2312" w:eastAsia="仿宋_GB2312" w:cs="仿宋_GB2312"/>
                <w:color w:val="000000"/>
                <w:spacing w:val="1"/>
                <w:sz w:val="18"/>
                <w:szCs w:val="18"/>
              </w:rPr>
              <w:t>信网、卫星通信网、突发事件现场通信保障能力的建设。推动</w:t>
            </w:r>
            <w:r>
              <w:rPr>
                <w:rFonts w:hint="eastAsia" w:ascii="仿宋_GB2312" w:eastAsia="仿宋_GB2312" w:cs="仿宋_GB2312"/>
                <w:color w:val="000000"/>
                <w:spacing w:val="-1"/>
                <w:sz w:val="18"/>
                <w:szCs w:val="18"/>
              </w:rPr>
              <w:t>监管执法、监测预警、指挥救援等业务系统应用和数据汇集共</w:t>
            </w:r>
            <w:r>
              <w:rPr>
                <w:rFonts w:hint="eastAsia" w:ascii="仿宋_GB2312" w:eastAsia="仿宋_GB2312" w:cs="仿宋_GB2312"/>
                <w:color w:val="000000"/>
                <w:spacing w:val="11"/>
                <w:sz w:val="18"/>
                <w:szCs w:val="18"/>
              </w:rPr>
              <w:t>享，提高信息化支撑保障能力。</w:t>
            </w:r>
            <w:r>
              <w:rPr>
                <w:rFonts w:hint="eastAsia" w:ascii="仿宋_GB2312" w:eastAsia="仿宋_GB2312" w:cs="仿宋_GB2312"/>
                <w:color w:val="000000"/>
                <w:spacing w:val="11"/>
                <w:sz w:val="18"/>
                <w:szCs w:val="18"/>
                <w:lang w:eastAsia="zh-CN"/>
              </w:rPr>
              <w:t>（</w:t>
            </w:r>
            <w:r>
              <w:rPr>
                <w:rFonts w:hint="eastAsia" w:ascii="仿宋_GB2312" w:eastAsia="仿宋_GB2312" w:cs="仿宋_GB2312"/>
                <w:color w:val="000000"/>
                <w:spacing w:val="11"/>
                <w:sz w:val="18"/>
                <w:szCs w:val="18"/>
              </w:rPr>
              <w:t>0.7分</w:t>
            </w:r>
            <w:r>
              <w:rPr>
                <w:rFonts w:hint="eastAsia" w:ascii="仿宋_GB2312" w:eastAsia="仿宋_GB2312" w:cs="仿宋_GB2312"/>
                <w:color w:val="000000"/>
                <w:spacing w:val="11"/>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未开展业务系统建设、数据归集汇总的，扣</w:t>
            </w:r>
            <w:r>
              <w:rPr>
                <w:rFonts w:hint="eastAsia" w:ascii="仿宋_GB2312" w:eastAsia="仿宋_GB2312" w:cs="仿宋_GB2312"/>
                <w:color w:val="000000"/>
                <w:sz w:val="18"/>
                <w:szCs w:val="18"/>
                <w:lang w:val="en-US" w:eastAsia="zh-CN"/>
              </w:rPr>
              <w:t>0.3分；未</w:t>
            </w:r>
            <w:r>
              <w:rPr>
                <w:rFonts w:hint="eastAsia" w:ascii="仿宋_GB2312" w:eastAsia="仿宋_GB2312" w:cs="仿宋_GB2312"/>
                <w:color w:val="000000"/>
                <w:spacing w:val="5"/>
                <w:sz w:val="18"/>
                <w:szCs w:val="18"/>
              </w:rPr>
              <w:t>统筹推进全市应急指挥信息网应用和应急</w:t>
            </w:r>
            <w:r>
              <w:rPr>
                <w:rFonts w:hint="eastAsia" w:ascii="仿宋_GB2312" w:eastAsia="仿宋_GB2312" w:cs="仿宋_GB2312"/>
                <w:color w:val="000000"/>
                <w:sz w:val="18"/>
                <w:szCs w:val="18"/>
              </w:rPr>
              <w:t>PDT</w:t>
            </w:r>
            <w:r>
              <w:rPr>
                <w:rFonts w:hint="eastAsia" w:ascii="仿宋_GB2312" w:eastAsia="仿宋_GB2312" w:cs="仿宋_GB2312"/>
                <w:color w:val="000000"/>
                <w:spacing w:val="5"/>
                <w:sz w:val="18"/>
                <w:szCs w:val="18"/>
              </w:rPr>
              <w:t>窄带无</w:t>
            </w:r>
            <w:r>
              <w:rPr>
                <w:rFonts w:hint="eastAsia" w:ascii="仿宋_GB2312" w:eastAsia="仿宋_GB2312" w:cs="仿宋_GB2312"/>
                <w:color w:val="000000"/>
                <w:spacing w:val="4"/>
                <w:sz w:val="18"/>
                <w:szCs w:val="18"/>
              </w:rPr>
              <w:t>线通</w:t>
            </w:r>
            <w:r>
              <w:rPr>
                <w:rFonts w:hint="eastAsia" w:ascii="仿宋_GB2312" w:eastAsia="仿宋_GB2312" w:cs="仿宋_GB2312"/>
                <w:color w:val="000000"/>
                <w:spacing w:val="1"/>
                <w:sz w:val="18"/>
                <w:szCs w:val="18"/>
              </w:rPr>
              <w:t>信网、卫星通信网、突发事件现场通信保障能力建设</w:t>
            </w:r>
            <w:r>
              <w:rPr>
                <w:rFonts w:hint="eastAsia" w:ascii="仿宋_GB2312" w:eastAsia="仿宋_GB2312" w:cs="仿宋_GB2312"/>
                <w:color w:val="000000"/>
                <w:spacing w:val="1"/>
                <w:sz w:val="18"/>
                <w:szCs w:val="18"/>
                <w:lang w:eastAsia="zh-CN"/>
              </w:rPr>
              <w:t>的，扣</w:t>
            </w:r>
            <w:r>
              <w:rPr>
                <w:rFonts w:hint="eastAsia" w:ascii="仿宋_GB2312" w:eastAsia="仿宋_GB2312" w:cs="仿宋_GB2312"/>
                <w:color w:val="000000"/>
                <w:spacing w:val="1"/>
                <w:sz w:val="18"/>
                <w:szCs w:val="18"/>
                <w:lang w:val="en-US" w:eastAsia="zh-CN"/>
              </w:rPr>
              <w:t>0.4分。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4"/>
                <w:sz w:val="18"/>
                <w:szCs w:val="18"/>
              </w:rPr>
              <w:t>市应急局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955"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lang w:val="en-US" w:eastAsia="zh-CN"/>
              </w:rPr>
              <w:t>24</w:t>
            </w:r>
            <w:r>
              <w:rPr>
                <w:rFonts w:hint="eastAsia" w:ascii="仿宋_GB2312" w:eastAsia="仿宋_GB2312" w:cs="仿宋_GB2312"/>
                <w:color w:val="000000"/>
                <w:spacing w:val="1"/>
                <w:sz w:val="18"/>
                <w:szCs w:val="18"/>
              </w:rPr>
              <w:t>.修订市级突发事件总体应急预案，</w:t>
            </w:r>
            <w:r>
              <w:rPr>
                <w:rFonts w:hint="eastAsia" w:ascii="仿宋_GB2312" w:eastAsia="仿宋_GB2312" w:cs="仿宋_GB2312"/>
                <w:color w:val="000000"/>
                <w:spacing w:val="1"/>
                <w:sz w:val="18"/>
                <w:szCs w:val="18"/>
                <w:lang w:eastAsia="zh-CN"/>
              </w:rPr>
              <w:t>督促各部门</w:t>
            </w:r>
            <w:r>
              <w:rPr>
                <w:rFonts w:hint="eastAsia" w:ascii="仿宋_GB2312" w:eastAsia="仿宋_GB2312" w:cs="仿宋_GB2312"/>
                <w:color w:val="000000"/>
                <w:spacing w:val="1"/>
                <w:sz w:val="18"/>
                <w:szCs w:val="18"/>
              </w:rPr>
              <w:t>完善各类专项预案、部</w:t>
            </w:r>
            <w:r>
              <w:rPr>
                <w:rFonts w:hint="eastAsia" w:ascii="仿宋_GB2312" w:eastAsia="仿宋_GB2312" w:cs="仿宋_GB2312"/>
                <w:color w:val="000000"/>
                <w:spacing w:val="14"/>
                <w:sz w:val="18"/>
                <w:szCs w:val="18"/>
              </w:rPr>
              <w:t>门预案和单位预案。</w:t>
            </w:r>
            <w:r>
              <w:rPr>
                <w:rFonts w:hint="eastAsia" w:ascii="仿宋_GB2312" w:eastAsia="仿宋_GB2312" w:cs="仿宋_GB2312"/>
                <w:color w:val="000000"/>
                <w:spacing w:val="14"/>
                <w:sz w:val="18"/>
                <w:szCs w:val="18"/>
                <w:lang w:eastAsia="zh-CN"/>
              </w:rPr>
              <w:t>（</w:t>
            </w:r>
            <w:r>
              <w:rPr>
                <w:rFonts w:hint="eastAsia" w:ascii="仿宋_GB2312" w:eastAsia="仿宋_GB2312" w:cs="仿宋_GB2312"/>
                <w:color w:val="000000"/>
                <w:spacing w:val="14"/>
                <w:sz w:val="18"/>
                <w:szCs w:val="18"/>
              </w:rPr>
              <w:t>0.7分</w:t>
            </w:r>
            <w:r>
              <w:rPr>
                <w:rFonts w:hint="eastAsia" w:ascii="仿宋_GB2312" w:eastAsia="仿宋_GB2312" w:cs="仿宋_GB2312"/>
                <w:color w:val="000000"/>
                <w:spacing w:val="14"/>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未修订完成</w:t>
            </w:r>
            <w:r>
              <w:rPr>
                <w:rFonts w:hint="eastAsia" w:ascii="仿宋_GB2312" w:eastAsia="仿宋_GB2312" w:cs="仿宋_GB2312"/>
                <w:color w:val="000000"/>
                <w:spacing w:val="1"/>
                <w:sz w:val="18"/>
                <w:szCs w:val="18"/>
              </w:rPr>
              <w:t>市级突发事件总体应急预案</w:t>
            </w:r>
            <w:r>
              <w:rPr>
                <w:rFonts w:hint="eastAsia" w:ascii="仿宋_GB2312" w:eastAsia="仿宋_GB2312" w:cs="仿宋_GB2312"/>
                <w:color w:val="000000"/>
                <w:spacing w:val="1"/>
                <w:sz w:val="18"/>
                <w:szCs w:val="18"/>
                <w:lang w:eastAsia="zh-CN"/>
              </w:rPr>
              <w:t>的，扣</w:t>
            </w:r>
            <w:r>
              <w:rPr>
                <w:rFonts w:hint="eastAsia" w:ascii="仿宋_GB2312" w:eastAsia="仿宋_GB2312" w:cs="仿宋_GB2312"/>
                <w:color w:val="000000"/>
                <w:spacing w:val="1"/>
                <w:sz w:val="18"/>
                <w:szCs w:val="18"/>
                <w:lang w:val="en-US" w:eastAsia="zh-CN"/>
              </w:rPr>
              <w:t>0.5分；未督促各部门完善预案的，扣0.2分。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4"/>
                <w:sz w:val="18"/>
                <w:szCs w:val="18"/>
              </w:rPr>
              <w:t>市应急局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3005"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4"/>
                <w:sz w:val="18"/>
                <w:szCs w:val="18"/>
                <w:lang w:val="en-US" w:eastAsia="zh-CN"/>
              </w:rPr>
              <w:t>25</w:t>
            </w:r>
            <w:r>
              <w:rPr>
                <w:rFonts w:hint="eastAsia" w:ascii="仿宋_GB2312" w:eastAsia="仿宋_GB2312" w:cs="仿宋_GB2312"/>
                <w:color w:val="000000"/>
                <w:spacing w:val="4"/>
                <w:sz w:val="18"/>
                <w:szCs w:val="18"/>
              </w:rPr>
              <w:t>.开展“危险化学品专项治理”,扎实推进危险化学品三年</w:t>
            </w:r>
            <w:r>
              <w:rPr>
                <w:rFonts w:hint="eastAsia" w:ascii="仿宋_GB2312" w:eastAsia="仿宋_GB2312" w:cs="仿宋_GB2312"/>
                <w:color w:val="000000"/>
                <w:spacing w:val="7"/>
                <w:sz w:val="18"/>
                <w:szCs w:val="18"/>
              </w:rPr>
              <w:t>行动和危险化学品集中治理，有效管控危险化学品重大安</w:t>
            </w:r>
            <w:r>
              <w:rPr>
                <w:rFonts w:hint="eastAsia" w:ascii="仿宋_GB2312" w:eastAsia="仿宋_GB2312" w:cs="仿宋_GB2312"/>
                <w:color w:val="000000"/>
                <w:spacing w:val="6"/>
                <w:sz w:val="18"/>
                <w:szCs w:val="18"/>
              </w:rPr>
              <w:t>全风</w:t>
            </w:r>
            <w:r>
              <w:rPr>
                <w:rFonts w:hint="eastAsia" w:ascii="仿宋_GB2312" w:eastAsia="仿宋_GB2312" w:cs="仿宋_GB2312"/>
                <w:color w:val="000000"/>
                <w:spacing w:val="9"/>
                <w:sz w:val="18"/>
                <w:szCs w:val="18"/>
              </w:rPr>
              <w:t>险，消除重大安全隐患，有力防范危险化学品生产安全事故；开展“尾矿库专项治理”,对尾矿库领域全面摸排、弄清底数，</w:t>
            </w:r>
            <w:r>
              <w:rPr>
                <w:rFonts w:hint="eastAsia" w:ascii="仿宋_GB2312" w:eastAsia="仿宋_GB2312" w:cs="仿宋_GB2312"/>
                <w:color w:val="000000"/>
                <w:spacing w:val="15"/>
                <w:sz w:val="18"/>
                <w:szCs w:val="18"/>
              </w:rPr>
              <w:t>一库一策、抓好尾矿库安全生产。</w:t>
            </w:r>
            <w:r>
              <w:rPr>
                <w:rFonts w:hint="eastAsia" w:ascii="仿宋_GB2312" w:eastAsia="仿宋_GB2312" w:cs="仿宋_GB2312"/>
                <w:color w:val="000000"/>
                <w:spacing w:val="15"/>
                <w:sz w:val="18"/>
                <w:szCs w:val="18"/>
                <w:lang w:eastAsia="zh-CN"/>
              </w:rPr>
              <w:t>（</w:t>
            </w:r>
            <w:r>
              <w:rPr>
                <w:rFonts w:hint="eastAsia" w:ascii="仿宋_GB2312" w:eastAsia="仿宋_GB2312" w:cs="仿宋_GB2312"/>
                <w:color w:val="000000"/>
                <w:spacing w:val="15"/>
                <w:sz w:val="18"/>
                <w:szCs w:val="18"/>
              </w:rPr>
              <w:t>0.7分</w:t>
            </w:r>
            <w:r>
              <w:rPr>
                <w:rFonts w:hint="eastAsia" w:ascii="仿宋_GB2312" w:eastAsia="仿宋_GB2312" w:cs="仿宋_GB2312"/>
                <w:color w:val="000000"/>
                <w:spacing w:val="15"/>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pacing w:val="1"/>
                <w:sz w:val="18"/>
                <w:szCs w:val="18"/>
                <w:lang w:eastAsia="zh-CN"/>
              </w:rPr>
              <w:t>未完成危险化学品重大危险源企业双重预防机制数字化运行的扣0.5分。未全面整治违规违章问题，特别是强化对动火、进入受限空间等特殊作业的执法检查的扣0.5分。尾矿库专项治理底数不清的，扣</w:t>
            </w:r>
            <w:r>
              <w:rPr>
                <w:rFonts w:hint="eastAsia" w:ascii="仿宋_GB2312" w:eastAsia="仿宋_GB2312" w:cs="仿宋_GB2312"/>
                <w:color w:val="000000"/>
                <w:spacing w:val="1"/>
                <w:sz w:val="18"/>
                <w:szCs w:val="18"/>
                <w:lang w:val="en-US" w:eastAsia="zh-CN"/>
              </w:rPr>
              <w:t>0.4分；未提供应实施闭库管理清单、已闭库管理清单的，扣0.3分。存在应闭库而未关闭的，每一家企业扣0.2分。未做到</w:t>
            </w:r>
            <w:r>
              <w:rPr>
                <w:rFonts w:hint="eastAsia" w:ascii="仿宋_GB2312" w:eastAsia="仿宋_GB2312" w:cs="仿宋_GB2312"/>
                <w:color w:val="000000"/>
                <w:spacing w:val="15"/>
                <w:sz w:val="18"/>
                <w:szCs w:val="18"/>
              </w:rPr>
              <w:t>一库一策</w:t>
            </w:r>
            <w:r>
              <w:rPr>
                <w:rFonts w:hint="eastAsia" w:ascii="仿宋_GB2312" w:eastAsia="仿宋_GB2312" w:cs="仿宋_GB2312"/>
                <w:color w:val="000000"/>
                <w:spacing w:val="15"/>
                <w:sz w:val="18"/>
                <w:szCs w:val="18"/>
                <w:lang w:eastAsia="zh-CN"/>
              </w:rPr>
              <w:t>的，每少一家扣</w:t>
            </w:r>
            <w:r>
              <w:rPr>
                <w:rFonts w:hint="eastAsia" w:ascii="仿宋_GB2312" w:eastAsia="仿宋_GB2312" w:cs="仿宋_GB2312"/>
                <w:color w:val="000000"/>
                <w:spacing w:val="15"/>
                <w:sz w:val="18"/>
                <w:szCs w:val="18"/>
                <w:lang w:val="en-US" w:eastAsia="zh-CN"/>
              </w:rPr>
              <w:t>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审阅查看资料</w:t>
            </w:r>
            <w:r>
              <w:rPr>
                <w:rFonts w:hint="eastAsia" w:ascii="仿宋_GB2312" w:eastAsia="仿宋_GB2312" w:cs="仿宋_GB2312"/>
                <w:color w:val="000000"/>
                <w:spacing w:val="1"/>
                <w:sz w:val="18"/>
                <w:szCs w:val="18"/>
                <w:lang w:eastAsia="zh-CN"/>
              </w:rPr>
              <w:t>。</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4"/>
                <w:sz w:val="18"/>
                <w:szCs w:val="18"/>
              </w:rPr>
              <w:t>市应急局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2087"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lang w:val="en-US" w:eastAsia="zh-CN"/>
              </w:rPr>
              <w:t>26</w:t>
            </w:r>
            <w:r>
              <w:rPr>
                <w:rFonts w:hint="eastAsia" w:ascii="仿宋_GB2312" w:eastAsia="仿宋_GB2312" w:cs="仿宋_GB2312"/>
                <w:color w:val="000000"/>
                <w:spacing w:val="9"/>
                <w:sz w:val="18"/>
                <w:szCs w:val="18"/>
              </w:rPr>
              <w:t>.常态化推进自然灾害综合风险普查、地震易发区房屋设施加</w:t>
            </w:r>
            <w:r>
              <w:rPr>
                <w:rFonts w:hint="eastAsia" w:ascii="仿宋_GB2312" w:eastAsia="仿宋_GB2312" w:cs="仿宋_GB2312"/>
                <w:color w:val="000000"/>
                <w:spacing w:val="5"/>
                <w:sz w:val="18"/>
                <w:szCs w:val="18"/>
              </w:rPr>
              <w:t>固、防汛抗旱水利提升、地质灾害综合治理和避险移民搬迁、应急救援中心建设、自然</w:t>
            </w:r>
            <w:r>
              <w:rPr>
                <w:rFonts w:hint="eastAsia" w:ascii="仿宋_GB2312" w:eastAsia="仿宋_GB2312" w:cs="仿宋_GB2312"/>
                <w:color w:val="000000"/>
                <w:spacing w:val="5"/>
                <w:sz w:val="18"/>
                <w:szCs w:val="18"/>
                <w:lang w:val="en-US" w:eastAsia="zh-CN"/>
              </w:rPr>
              <w:t>0.70.7</w:t>
            </w:r>
            <w:r>
              <w:rPr>
                <w:rFonts w:hint="eastAsia" w:ascii="仿宋_GB2312" w:eastAsia="仿宋_GB2312" w:cs="仿宋_GB2312"/>
                <w:color w:val="000000"/>
                <w:spacing w:val="5"/>
                <w:sz w:val="18"/>
                <w:szCs w:val="18"/>
              </w:rPr>
              <w:t>灾害监测预警信息化灾害防治技术装备现代化、综合减灾示范社区创建等重点工程建设，加强防灾减灾</w:t>
            </w:r>
            <w:r>
              <w:rPr>
                <w:rFonts w:hint="eastAsia" w:ascii="仿宋_GB2312" w:eastAsia="仿宋_GB2312" w:cs="仿宋_GB2312"/>
                <w:color w:val="000000"/>
                <w:spacing w:val="5"/>
                <w:sz w:val="18"/>
                <w:szCs w:val="18"/>
                <w:lang w:eastAsia="zh-CN"/>
              </w:rPr>
              <w:t>宣传</w:t>
            </w:r>
            <w:r>
              <w:rPr>
                <w:rFonts w:hint="eastAsia" w:ascii="仿宋_GB2312" w:eastAsia="仿宋_GB2312" w:cs="仿宋_GB2312"/>
                <w:color w:val="000000"/>
                <w:spacing w:val="5"/>
                <w:sz w:val="18"/>
                <w:szCs w:val="18"/>
              </w:rPr>
              <w:t>教育，推动基层防灾减灾救灾能力建设，不断提升全社会自然</w:t>
            </w:r>
            <w:r>
              <w:rPr>
                <w:rFonts w:hint="eastAsia" w:ascii="仿宋_GB2312" w:eastAsia="仿宋_GB2312" w:cs="仿宋_GB2312"/>
                <w:color w:val="000000"/>
                <w:spacing w:val="11"/>
                <w:sz w:val="18"/>
                <w:szCs w:val="18"/>
              </w:rPr>
              <w:t>灾害防治能力。</w:t>
            </w:r>
            <w:r>
              <w:rPr>
                <w:rFonts w:hint="eastAsia" w:ascii="仿宋_GB2312" w:eastAsia="仿宋_GB2312" w:cs="仿宋_GB2312"/>
                <w:color w:val="000000"/>
                <w:spacing w:val="11"/>
                <w:sz w:val="18"/>
                <w:szCs w:val="18"/>
                <w:lang w:eastAsia="zh-CN"/>
              </w:rPr>
              <w:t>（</w:t>
            </w:r>
            <w:r>
              <w:rPr>
                <w:rFonts w:hint="eastAsia" w:ascii="仿宋_GB2312" w:eastAsia="仿宋_GB2312" w:cs="仿宋_GB2312"/>
                <w:color w:val="000000"/>
                <w:spacing w:val="11"/>
                <w:sz w:val="18"/>
                <w:szCs w:val="18"/>
              </w:rPr>
              <w:t>0.7分</w:t>
            </w:r>
            <w:r>
              <w:rPr>
                <w:rFonts w:hint="eastAsia" w:ascii="仿宋_GB2312" w:eastAsia="仿宋_GB2312" w:cs="仿宋_GB2312"/>
                <w:color w:val="000000"/>
                <w:spacing w:val="11"/>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未开展防灾减灾宣传的，扣</w:t>
            </w:r>
            <w:r>
              <w:rPr>
                <w:rFonts w:hint="eastAsia" w:ascii="仿宋_GB2312" w:eastAsia="仿宋_GB2312" w:cs="仿宋_GB2312"/>
                <w:color w:val="000000"/>
                <w:sz w:val="18"/>
                <w:szCs w:val="18"/>
                <w:lang w:val="en-US" w:eastAsia="zh-CN"/>
              </w:rPr>
              <w:t>0.3分；</w:t>
            </w:r>
            <w:r>
              <w:rPr>
                <w:rFonts w:hint="eastAsia" w:ascii="仿宋_GB2312" w:eastAsia="仿宋_GB2312" w:cs="仿宋_GB2312"/>
                <w:color w:val="000000"/>
                <w:spacing w:val="9"/>
                <w:sz w:val="18"/>
                <w:szCs w:val="18"/>
              </w:rPr>
              <w:t>自然灾害综合风险普查</w:t>
            </w:r>
            <w:r>
              <w:rPr>
                <w:rFonts w:hint="eastAsia" w:ascii="仿宋_GB2312" w:eastAsia="仿宋_GB2312" w:cs="仿宋_GB2312"/>
                <w:color w:val="000000"/>
                <w:spacing w:val="9"/>
                <w:sz w:val="18"/>
                <w:szCs w:val="18"/>
                <w:lang w:eastAsia="zh-CN"/>
              </w:rPr>
              <w:t>工作未完成的，扣</w:t>
            </w:r>
            <w:r>
              <w:rPr>
                <w:rFonts w:hint="eastAsia" w:ascii="仿宋_GB2312" w:eastAsia="仿宋_GB2312" w:cs="仿宋_GB2312"/>
                <w:color w:val="000000"/>
                <w:spacing w:val="9"/>
                <w:sz w:val="18"/>
                <w:szCs w:val="18"/>
                <w:lang w:val="en-US" w:eastAsia="zh-CN"/>
              </w:rPr>
              <w:t>0.4分；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rPr>
            </w:pP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1"/>
                <w:sz w:val="18"/>
                <w:szCs w:val="18"/>
              </w:rPr>
            </w:pPr>
            <w:r>
              <w:rPr>
                <w:rFonts w:hint="eastAsia" w:ascii="仿宋_GB2312" w:eastAsia="仿宋_GB2312" w:cs="仿宋_GB2312"/>
                <w:color w:val="000000"/>
                <w:spacing w:val="4"/>
                <w:sz w:val="18"/>
                <w:szCs w:val="18"/>
              </w:rPr>
              <w:t>市应急局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208"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2"/>
                <w:sz w:val="18"/>
                <w:szCs w:val="18"/>
              </w:rPr>
              <w:t>2</w:t>
            </w:r>
            <w:r>
              <w:rPr>
                <w:rFonts w:hint="eastAsia" w:ascii="仿宋_GB2312" w:eastAsia="仿宋_GB2312" w:cs="仿宋_GB2312"/>
                <w:color w:val="000000"/>
                <w:spacing w:val="2"/>
                <w:sz w:val="18"/>
                <w:szCs w:val="18"/>
                <w:lang w:val="en-US" w:eastAsia="zh-CN"/>
              </w:rPr>
              <w:t>7</w:t>
            </w:r>
            <w:r>
              <w:rPr>
                <w:rFonts w:hint="eastAsia" w:ascii="仿宋_GB2312" w:eastAsia="仿宋_GB2312" w:cs="仿宋_GB2312"/>
                <w:color w:val="000000"/>
                <w:spacing w:val="2"/>
                <w:sz w:val="18"/>
                <w:szCs w:val="18"/>
              </w:rPr>
              <w:t>.高度重视强降水、寒潮等极端天气影响，完善综合研判和</w:t>
            </w:r>
            <w:r>
              <w:rPr>
                <w:rFonts w:hint="eastAsia" w:ascii="仿宋_GB2312" w:eastAsia="仿宋_GB2312" w:cs="仿宋_GB2312"/>
                <w:color w:val="000000"/>
                <w:spacing w:val="1"/>
                <w:sz w:val="18"/>
                <w:szCs w:val="18"/>
              </w:rPr>
              <w:t>信息</w:t>
            </w:r>
            <w:r>
              <w:rPr>
                <w:rFonts w:hint="eastAsia" w:ascii="仿宋_GB2312" w:eastAsia="仿宋_GB2312" w:cs="仿宋_GB2312"/>
                <w:color w:val="000000"/>
                <w:spacing w:val="6"/>
                <w:sz w:val="18"/>
                <w:szCs w:val="18"/>
              </w:rPr>
              <w:t>发布机制，加强气象灾害监测预警预报，及时</w:t>
            </w:r>
            <w:r>
              <w:rPr>
                <w:rFonts w:hint="eastAsia" w:ascii="仿宋_GB2312" w:eastAsia="仿宋_GB2312" w:cs="仿宋_GB2312"/>
                <w:color w:val="000000"/>
                <w:spacing w:val="5"/>
                <w:sz w:val="18"/>
                <w:szCs w:val="18"/>
              </w:rPr>
              <w:t>采取针对性的防范</w:t>
            </w:r>
            <w:r>
              <w:rPr>
                <w:rFonts w:hint="eastAsia" w:ascii="仿宋_GB2312" w:eastAsia="仿宋_GB2312" w:cs="仿宋_GB2312"/>
                <w:color w:val="000000"/>
                <w:spacing w:val="17"/>
                <w:sz w:val="18"/>
                <w:szCs w:val="18"/>
              </w:rPr>
              <w:t>措施。</w:t>
            </w:r>
            <w:r>
              <w:rPr>
                <w:rFonts w:hint="eastAsia" w:ascii="仿宋_GB2312" w:eastAsia="仿宋_GB2312" w:cs="仿宋_GB2312"/>
                <w:color w:val="000000"/>
                <w:spacing w:val="17"/>
                <w:sz w:val="18"/>
                <w:szCs w:val="18"/>
                <w:lang w:eastAsia="zh-CN"/>
              </w:rPr>
              <w:t>（</w:t>
            </w:r>
            <w:r>
              <w:rPr>
                <w:rFonts w:hint="eastAsia" w:ascii="仿宋_GB2312" w:eastAsia="仿宋_GB2312" w:cs="仿宋_GB2312"/>
                <w:color w:val="000000"/>
                <w:spacing w:val="17"/>
                <w:sz w:val="18"/>
                <w:szCs w:val="18"/>
              </w:rPr>
              <w:t>0.</w:t>
            </w:r>
            <w:r>
              <w:rPr>
                <w:rFonts w:hint="eastAsia" w:ascii="仿宋_GB2312" w:eastAsia="仿宋_GB2312" w:cs="仿宋_GB2312"/>
                <w:color w:val="000000"/>
                <w:spacing w:val="17"/>
                <w:sz w:val="18"/>
                <w:szCs w:val="18"/>
                <w:lang w:val="en-US" w:eastAsia="zh-CN"/>
              </w:rPr>
              <w:t>6</w:t>
            </w:r>
            <w:r>
              <w:rPr>
                <w:rFonts w:hint="eastAsia" w:ascii="仿宋_GB2312" w:eastAsia="仿宋_GB2312" w:cs="仿宋_GB2312"/>
                <w:color w:val="000000"/>
                <w:spacing w:val="17"/>
                <w:sz w:val="18"/>
                <w:szCs w:val="18"/>
              </w:rPr>
              <w:t>分</w:t>
            </w:r>
            <w:r>
              <w:rPr>
                <w:rFonts w:hint="eastAsia" w:ascii="仿宋_GB2312" w:eastAsia="仿宋_GB2312" w:cs="仿宋_GB2312"/>
                <w:color w:val="000000"/>
                <w:spacing w:val="17"/>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val="en-US" w:eastAsia="zh-CN"/>
              </w:rPr>
              <w:t>未对极端天气及时发布预警信息的，扣0.3分；未组织跨部门会商研判、制定防范措施的，扣0.3分。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lang w:val="en-US" w:eastAsia="zh-CN"/>
              </w:rPr>
            </w:pPr>
            <w:r>
              <w:rPr>
                <w:rFonts w:hint="eastAsia" w:ascii="仿宋_GB2312" w:eastAsia="仿宋_GB2312" w:cs="仿宋_GB2312"/>
                <w:color w:val="000000"/>
                <w:spacing w:val="4"/>
                <w:sz w:val="18"/>
                <w:szCs w:val="18"/>
              </w:rPr>
              <w:t>市应急局</w:t>
            </w:r>
            <w:r>
              <w:rPr>
                <w:rFonts w:hint="eastAsia" w:ascii="仿宋_GB2312" w:eastAsia="仿宋_GB2312" w:cs="仿宋_GB2312"/>
                <w:color w:val="000000"/>
                <w:spacing w:val="4"/>
                <w:sz w:val="18"/>
                <w:szCs w:val="18"/>
                <w:lang w:eastAsia="zh-CN"/>
              </w:rPr>
              <w:t>、市气象局、市自然资源局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904"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2</w:t>
            </w:r>
            <w:r>
              <w:rPr>
                <w:rFonts w:hint="eastAsia" w:ascii="仿宋_GB2312" w:eastAsia="仿宋_GB2312" w:cs="仿宋_GB2312"/>
                <w:color w:val="000000"/>
                <w:spacing w:val="1"/>
                <w:sz w:val="18"/>
                <w:szCs w:val="18"/>
                <w:lang w:val="en-US" w:eastAsia="zh-CN"/>
              </w:rPr>
              <w:t>8</w:t>
            </w:r>
            <w:r>
              <w:rPr>
                <w:rFonts w:hint="eastAsia" w:ascii="仿宋_GB2312" w:eastAsia="仿宋_GB2312" w:cs="仿宋_GB2312"/>
                <w:color w:val="000000"/>
                <w:spacing w:val="1"/>
                <w:sz w:val="18"/>
                <w:szCs w:val="18"/>
              </w:rPr>
              <w:t>.扎实开展电梯安全隐患排查</w:t>
            </w:r>
            <w:r>
              <w:rPr>
                <w:rFonts w:hint="eastAsia" w:ascii="仿宋_GB2312" w:eastAsia="仿宋_GB2312" w:cs="仿宋_GB2312"/>
                <w:color w:val="000000"/>
                <w:sz w:val="18"/>
                <w:szCs w:val="18"/>
              </w:rPr>
              <w:t>治理行动，继续扩大电梯检验检测试点范围，着力提升在用电梯质量安全水</w:t>
            </w:r>
            <w:r>
              <w:rPr>
                <w:rFonts w:hint="eastAsia" w:ascii="仿宋_GB2312" w:eastAsia="仿宋_GB2312" w:cs="仿宋_GB2312"/>
                <w:color w:val="000000"/>
                <w:spacing w:val="17"/>
                <w:sz w:val="18"/>
                <w:szCs w:val="18"/>
              </w:rPr>
              <w:t>平。</w:t>
            </w:r>
            <w:r>
              <w:rPr>
                <w:rFonts w:hint="eastAsia" w:ascii="仿宋_GB2312" w:eastAsia="仿宋_GB2312" w:cs="仿宋_GB2312"/>
                <w:color w:val="000000"/>
                <w:spacing w:val="17"/>
                <w:sz w:val="18"/>
                <w:szCs w:val="18"/>
                <w:lang w:eastAsia="zh-CN"/>
              </w:rPr>
              <w:t>（</w:t>
            </w:r>
            <w:r>
              <w:rPr>
                <w:rFonts w:hint="eastAsia" w:ascii="仿宋_GB2312" w:eastAsia="仿宋_GB2312" w:cs="仿宋_GB2312"/>
                <w:color w:val="000000"/>
                <w:spacing w:val="17"/>
                <w:sz w:val="18"/>
                <w:szCs w:val="18"/>
              </w:rPr>
              <w:t>0.5分</w:t>
            </w:r>
            <w:r>
              <w:rPr>
                <w:rFonts w:hint="eastAsia" w:ascii="仿宋_GB2312" w:eastAsia="仿宋_GB2312" w:cs="仿宋_GB2312"/>
                <w:color w:val="000000"/>
                <w:spacing w:val="17"/>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未开展</w:t>
            </w:r>
            <w:r>
              <w:rPr>
                <w:rFonts w:hint="eastAsia" w:ascii="仿宋_GB2312" w:eastAsia="仿宋_GB2312" w:cs="仿宋_GB2312"/>
                <w:color w:val="000000"/>
                <w:spacing w:val="1"/>
                <w:sz w:val="18"/>
                <w:szCs w:val="18"/>
              </w:rPr>
              <w:t>开展电梯安全隐患排查</w:t>
            </w:r>
            <w:r>
              <w:rPr>
                <w:rFonts w:hint="eastAsia" w:ascii="仿宋_GB2312" w:eastAsia="仿宋_GB2312" w:cs="仿宋_GB2312"/>
                <w:color w:val="000000"/>
                <w:sz w:val="18"/>
                <w:szCs w:val="18"/>
              </w:rPr>
              <w:t>治理行动</w:t>
            </w:r>
            <w:r>
              <w:rPr>
                <w:rFonts w:hint="eastAsia" w:ascii="仿宋_GB2312" w:eastAsia="仿宋_GB2312" w:cs="仿宋_GB2312"/>
                <w:color w:val="000000"/>
                <w:sz w:val="18"/>
                <w:szCs w:val="18"/>
                <w:lang w:eastAsia="zh-CN"/>
              </w:rPr>
              <w:t>的，扣</w:t>
            </w:r>
            <w:r>
              <w:rPr>
                <w:rFonts w:hint="eastAsia" w:ascii="仿宋_GB2312" w:eastAsia="仿宋_GB2312" w:cs="仿宋_GB2312"/>
                <w:color w:val="000000"/>
                <w:sz w:val="18"/>
                <w:szCs w:val="18"/>
                <w:lang w:val="en-US" w:eastAsia="zh-CN"/>
              </w:rPr>
              <w:t>0.2分；未开展</w:t>
            </w:r>
            <w:r>
              <w:rPr>
                <w:rFonts w:hint="eastAsia" w:ascii="仿宋_GB2312" w:eastAsia="仿宋_GB2312" w:cs="仿宋_GB2312"/>
                <w:color w:val="000000"/>
                <w:sz w:val="18"/>
                <w:szCs w:val="18"/>
              </w:rPr>
              <w:t>电梯检验检测试点</w:t>
            </w:r>
            <w:r>
              <w:rPr>
                <w:rFonts w:hint="eastAsia" w:ascii="仿宋_GB2312" w:eastAsia="仿宋_GB2312" w:cs="仿宋_GB2312"/>
                <w:color w:val="000000"/>
                <w:sz w:val="18"/>
                <w:szCs w:val="18"/>
                <w:lang w:eastAsia="zh-CN"/>
              </w:rPr>
              <w:t>的，扣</w:t>
            </w:r>
            <w:r>
              <w:rPr>
                <w:rFonts w:hint="eastAsia" w:ascii="仿宋_GB2312" w:eastAsia="仿宋_GB2312" w:cs="仿宋_GB2312"/>
                <w:color w:val="000000"/>
                <w:sz w:val="18"/>
                <w:szCs w:val="18"/>
                <w:lang w:val="en-US" w:eastAsia="zh-CN"/>
              </w:rPr>
              <w:t>0.2分；全市在用电梯底数不清的，扣0.2分；抽查5户在用电梯监测检验记录，存在超期未检的，扣0.3分。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3"/>
                <w:sz w:val="18"/>
                <w:szCs w:val="18"/>
              </w:rPr>
              <w:t>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904" w:hRule="atLeast"/>
        </w:trPr>
        <w:tc>
          <w:tcPr>
            <w:tcW w:w="1596"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2"/>
                <w:sz w:val="18"/>
                <w:szCs w:val="18"/>
              </w:rPr>
              <w:t>单独考核部分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50分</w:t>
            </w:r>
            <w:r>
              <w:rPr>
                <w:rFonts w:hint="eastAsia" w:ascii="仿宋_GB2312" w:eastAsia="仿宋_GB2312" w:cs="仿宋_GB2312"/>
                <w:color w:val="000000"/>
                <w:spacing w:val="9"/>
                <w:sz w:val="18"/>
                <w:szCs w:val="18"/>
                <w:lang w:eastAsia="zh-CN"/>
              </w:rPr>
              <w:t>）</w:t>
            </w: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7"/>
                <w:sz w:val="18"/>
                <w:szCs w:val="18"/>
              </w:rPr>
              <w:t>2</w:t>
            </w:r>
            <w:r>
              <w:rPr>
                <w:rFonts w:hint="eastAsia" w:ascii="仿宋_GB2312" w:eastAsia="仿宋_GB2312" w:cs="仿宋_GB2312"/>
                <w:color w:val="000000"/>
                <w:spacing w:val="7"/>
                <w:sz w:val="18"/>
                <w:szCs w:val="18"/>
                <w:lang w:val="en-US" w:eastAsia="zh-CN"/>
              </w:rPr>
              <w:t>9</w:t>
            </w:r>
            <w:r>
              <w:rPr>
                <w:rFonts w:hint="eastAsia" w:ascii="仿宋_GB2312" w:eastAsia="仿宋_GB2312" w:cs="仿宋_GB2312"/>
                <w:color w:val="000000"/>
                <w:spacing w:val="7"/>
                <w:sz w:val="18"/>
                <w:szCs w:val="18"/>
              </w:rPr>
              <w:t>.深入推进起重机械限位装置隐患治理专项行动，督促相关</w:t>
            </w:r>
            <w:r>
              <w:rPr>
                <w:rFonts w:hint="eastAsia" w:ascii="仿宋_GB2312" w:eastAsia="仿宋_GB2312" w:cs="仿宋_GB2312"/>
                <w:color w:val="000000"/>
                <w:spacing w:val="4"/>
                <w:sz w:val="18"/>
                <w:szCs w:val="18"/>
              </w:rPr>
              <w:t>产权、使用单位及时加装高度限位装置，对发现不符合要求的，</w:t>
            </w:r>
            <w:r>
              <w:rPr>
                <w:rFonts w:hint="eastAsia" w:ascii="仿宋_GB2312" w:eastAsia="仿宋_GB2312" w:cs="仿宋_GB2312"/>
                <w:color w:val="000000"/>
                <w:spacing w:val="19"/>
                <w:sz w:val="18"/>
                <w:szCs w:val="18"/>
              </w:rPr>
              <w:t>责令限期整改。</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19"/>
                <w:sz w:val="18"/>
                <w:szCs w:val="18"/>
              </w:rPr>
              <w:t>0.7分</w:t>
            </w:r>
            <w:r>
              <w:rPr>
                <w:rFonts w:hint="eastAsia" w:ascii="仿宋_GB2312" w:eastAsia="仿宋_GB2312" w:cs="仿宋_GB2312"/>
                <w:color w:val="000000"/>
                <w:spacing w:val="19"/>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未提供</w:t>
            </w:r>
            <w:r>
              <w:rPr>
                <w:rFonts w:hint="eastAsia" w:ascii="仿宋_GB2312" w:eastAsia="仿宋_GB2312" w:cs="仿宋_GB2312"/>
                <w:color w:val="000000"/>
                <w:spacing w:val="7"/>
                <w:sz w:val="18"/>
                <w:szCs w:val="18"/>
              </w:rPr>
              <w:t>起重机械限位装置隐患治理专项行动</w:t>
            </w:r>
            <w:r>
              <w:rPr>
                <w:rFonts w:hint="eastAsia" w:ascii="仿宋_GB2312" w:eastAsia="仿宋_GB2312" w:cs="仿宋_GB2312"/>
                <w:color w:val="000000"/>
                <w:spacing w:val="7"/>
                <w:sz w:val="18"/>
                <w:szCs w:val="18"/>
                <w:lang w:eastAsia="zh-CN"/>
              </w:rPr>
              <w:t>开展情况的，扣</w:t>
            </w:r>
            <w:r>
              <w:rPr>
                <w:rFonts w:hint="eastAsia" w:ascii="仿宋_GB2312" w:eastAsia="仿宋_GB2312" w:cs="仿宋_GB2312"/>
                <w:color w:val="000000"/>
                <w:spacing w:val="7"/>
                <w:sz w:val="18"/>
                <w:szCs w:val="18"/>
                <w:lang w:val="en-US" w:eastAsia="zh-CN"/>
              </w:rPr>
              <w:t>0.3分；提供全市</w:t>
            </w:r>
            <w:r>
              <w:rPr>
                <w:rFonts w:hint="eastAsia" w:ascii="仿宋_GB2312" w:eastAsia="仿宋_GB2312" w:cs="仿宋_GB2312"/>
                <w:color w:val="000000"/>
                <w:spacing w:val="7"/>
                <w:sz w:val="18"/>
                <w:szCs w:val="18"/>
              </w:rPr>
              <w:t>起重机械</w:t>
            </w:r>
            <w:r>
              <w:rPr>
                <w:rFonts w:hint="eastAsia" w:ascii="仿宋_GB2312" w:eastAsia="仿宋_GB2312" w:cs="仿宋_GB2312"/>
                <w:color w:val="000000"/>
                <w:spacing w:val="7"/>
                <w:sz w:val="18"/>
                <w:szCs w:val="18"/>
                <w:lang w:eastAsia="zh-CN"/>
              </w:rPr>
              <w:t>使用单位台账，</w:t>
            </w:r>
            <w:r>
              <w:rPr>
                <w:rFonts w:hint="eastAsia" w:ascii="仿宋_GB2312" w:eastAsia="仿宋_GB2312" w:cs="仿宋_GB2312"/>
                <w:color w:val="000000"/>
                <w:spacing w:val="7"/>
                <w:sz w:val="18"/>
                <w:szCs w:val="18"/>
                <w:lang w:val="en-US" w:eastAsia="zh-CN"/>
              </w:rPr>
              <w:t>抽查3家起重机械使用单位</w:t>
            </w:r>
            <w:r>
              <w:rPr>
                <w:rFonts w:hint="eastAsia" w:ascii="仿宋_GB2312" w:eastAsia="仿宋_GB2312" w:cs="仿宋_GB2312"/>
                <w:color w:val="000000"/>
                <w:spacing w:val="4"/>
                <w:sz w:val="18"/>
                <w:szCs w:val="18"/>
              </w:rPr>
              <w:t>高度限位装置</w:t>
            </w:r>
            <w:r>
              <w:rPr>
                <w:rFonts w:hint="eastAsia" w:ascii="仿宋_GB2312" w:eastAsia="仿宋_GB2312" w:cs="仿宋_GB2312"/>
                <w:color w:val="000000"/>
                <w:spacing w:val="4"/>
                <w:sz w:val="18"/>
                <w:szCs w:val="18"/>
                <w:lang w:eastAsia="zh-CN"/>
              </w:rPr>
              <w:t>安装情况，存在未安装的，每家扣</w:t>
            </w:r>
            <w:r>
              <w:rPr>
                <w:rFonts w:hint="eastAsia" w:ascii="仿宋_GB2312" w:eastAsia="仿宋_GB2312" w:cs="仿宋_GB2312"/>
                <w:color w:val="000000"/>
                <w:spacing w:val="4"/>
                <w:sz w:val="18"/>
                <w:szCs w:val="18"/>
                <w:lang w:val="en-US" w:eastAsia="zh-CN"/>
              </w:rPr>
              <w:t>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3"/>
                <w:sz w:val="18"/>
                <w:szCs w:val="18"/>
              </w:rPr>
              <w:t>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889"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0"/>
                <w:sz w:val="18"/>
                <w:szCs w:val="18"/>
                <w:lang w:val="en-US" w:eastAsia="zh-CN"/>
              </w:rPr>
              <w:t>30</w:t>
            </w:r>
            <w:r>
              <w:rPr>
                <w:rFonts w:hint="eastAsia" w:ascii="仿宋_GB2312" w:eastAsia="仿宋_GB2312" w:cs="仿宋_GB2312"/>
                <w:color w:val="000000"/>
                <w:spacing w:val="10"/>
                <w:sz w:val="18"/>
                <w:szCs w:val="18"/>
              </w:rPr>
              <w:t>.组织开展“黑气瓶”整治巩固提升行动，严肃整治液化气</w:t>
            </w:r>
            <w:r>
              <w:rPr>
                <w:rFonts w:hint="eastAsia" w:ascii="仿宋_GB2312" w:eastAsia="仿宋_GB2312" w:cs="仿宋_GB2312"/>
                <w:color w:val="000000"/>
                <w:spacing w:val="5"/>
                <w:sz w:val="18"/>
                <w:szCs w:val="18"/>
              </w:rPr>
              <w:t>站违规充装等违法行为，持续开展翻新“黑气瓶</w:t>
            </w:r>
            <w:r>
              <w:rPr>
                <w:rFonts w:hint="eastAsia" w:ascii="仿宋_GB2312" w:eastAsia="仿宋_GB2312" w:cs="仿宋_GB2312"/>
                <w:color w:val="000000"/>
                <w:spacing w:val="4"/>
                <w:sz w:val="18"/>
                <w:szCs w:val="18"/>
              </w:rPr>
              <w:t>”案件查办</w:t>
            </w:r>
            <w:r>
              <w:rPr>
                <w:rFonts w:hint="eastAsia" w:ascii="仿宋_GB2312" w:eastAsia="仿宋_GB2312" w:cs="仿宋_GB2312"/>
                <w:color w:val="000000"/>
                <w:spacing w:val="-7"/>
                <w:sz w:val="18"/>
                <w:szCs w:val="18"/>
              </w:rPr>
              <w:t>。</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0.7分</w:t>
            </w:r>
            <w:r>
              <w:rPr>
                <w:rFonts w:hint="eastAsia" w:ascii="仿宋_GB2312" w:eastAsia="仿宋_GB2312" w:cs="仿宋_GB2312"/>
                <w:color w:val="000000"/>
                <w:spacing w:val="-7"/>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未提供“</w:t>
            </w:r>
            <w:r>
              <w:rPr>
                <w:rFonts w:hint="eastAsia" w:ascii="仿宋_GB2312" w:eastAsia="仿宋_GB2312" w:cs="仿宋_GB2312"/>
                <w:color w:val="000000"/>
                <w:spacing w:val="10"/>
                <w:sz w:val="18"/>
                <w:szCs w:val="18"/>
              </w:rPr>
              <w:t>黑气瓶</w:t>
            </w:r>
            <w:r>
              <w:rPr>
                <w:rFonts w:hint="eastAsia" w:ascii="仿宋_GB2312" w:eastAsia="仿宋_GB2312" w:cs="仿宋_GB2312"/>
                <w:color w:val="000000"/>
                <w:sz w:val="18"/>
                <w:szCs w:val="18"/>
                <w:lang w:eastAsia="zh-CN"/>
              </w:rPr>
              <w:t>”整治行动安排部署、开展情况、工作成效等印证资料的，扣</w:t>
            </w:r>
            <w:r>
              <w:rPr>
                <w:rFonts w:hint="eastAsia" w:ascii="仿宋_GB2312" w:eastAsia="仿宋_GB2312" w:cs="仿宋_GB2312"/>
                <w:color w:val="000000"/>
                <w:sz w:val="18"/>
                <w:szCs w:val="18"/>
                <w:lang w:val="en-US" w:eastAsia="zh-CN"/>
              </w:rPr>
              <w:t>0.3分；未提供对群众举报、检查发现的</w:t>
            </w:r>
            <w:r>
              <w:rPr>
                <w:rFonts w:hint="eastAsia" w:ascii="仿宋_GB2312" w:eastAsia="仿宋_GB2312" w:cs="仿宋_GB2312"/>
                <w:color w:val="000000"/>
                <w:spacing w:val="10"/>
                <w:sz w:val="18"/>
                <w:szCs w:val="18"/>
              </w:rPr>
              <w:t>液化气</w:t>
            </w:r>
            <w:r>
              <w:rPr>
                <w:rFonts w:hint="eastAsia" w:ascii="仿宋_GB2312" w:eastAsia="仿宋_GB2312" w:cs="仿宋_GB2312"/>
                <w:color w:val="000000"/>
                <w:spacing w:val="5"/>
                <w:sz w:val="18"/>
                <w:szCs w:val="18"/>
              </w:rPr>
              <w:t>站违规充装等违法行为</w:t>
            </w:r>
            <w:r>
              <w:rPr>
                <w:rFonts w:hint="eastAsia" w:ascii="仿宋_GB2312" w:eastAsia="仿宋_GB2312" w:cs="仿宋_GB2312"/>
                <w:color w:val="000000"/>
                <w:spacing w:val="5"/>
                <w:sz w:val="18"/>
                <w:szCs w:val="18"/>
                <w:lang w:eastAsia="zh-CN"/>
              </w:rPr>
              <w:t>进行打击的相关资料的，扣</w:t>
            </w:r>
            <w:r>
              <w:rPr>
                <w:rFonts w:hint="eastAsia" w:ascii="仿宋_GB2312" w:eastAsia="仿宋_GB2312" w:cs="仿宋_GB2312"/>
                <w:color w:val="000000"/>
                <w:spacing w:val="5"/>
                <w:sz w:val="18"/>
                <w:szCs w:val="18"/>
                <w:lang w:val="en-US" w:eastAsia="zh-CN"/>
              </w:rPr>
              <w:t>0.3分；</w:t>
            </w:r>
            <w:r>
              <w:rPr>
                <w:rFonts w:hint="eastAsia" w:ascii="仿宋_GB2312" w:eastAsia="仿宋_GB2312" w:cs="仿宋_GB2312"/>
                <w:color w:val="000000"/>
                <w:spacing w:val="5"/>
                <w:sz w:val="18"/>
                <w:szCs w:val="18"/>
              </w:rPr>
              <w:t>开展翻新“黑气瓶</w:t>
            </w:r>
            <w:r>
              <w:rPr>
                <w:rFonts w:hint="eastAsia" w:ascii="仿宋_GB2312" w:eastAsia="仿宋_GB2312" w:cs="仿宋_GB2312"/>
                <w:color w:val="000000"/>
                <w:spacing w:val="4"/>
                <w:sz w:val="18"/>
                <w:szCs w:val="18"/>
              </w:rPr>
              <w:t>”案件查办</w:t>
            </w:r>
            <w:r>
              <w:rPr>
                <w:rFonts w:hint="eastAsia" w:ascii="仿宋_GB2312" w:eastAsia="仿宋_GB2312" w:cs="仿宋_GB2312"/>
                <w:color w:val="000000"/>
                <w:spacing w:val="4"/>
                <w:sz w:val="18"/>
                <w:szCs w:val="18"/>
                <w:lang w:eastAsia="zh-CN"/>
              </w:rPr>
              <w:t>并提供有关案卷的，本项不扣分。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3"/>
                <w:sz w:val="18"/>
                <w:szCs w:val="18"/>
              </w:rPr>
              <w:t>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899"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4"/>
                <w:sz w:val="18"/>
                <w:szCs w:val="18"/>
                <w:lang w:val="en-US" w:eastAsia="zh-CN"/>
              </w:rPr>
              <w:t>31</w:t>
            </w:r>
            <w:r>
              <w:rPr>
                <w:rFonts w:hint="eastAsia" w:ascii="仿宋_GB2312" w:eastAsia="仿宋_GB2312" w:cs="仿宋_GB2312"/>
                <w:color w:val="000000"/>
                <w:spacing w:val="4"/>
                <w:sz w:val="18"/>
                <w:szCs w:val="18"/>
              </w:rPr>
              <w:t>.推进城镇燃气管网更新改造，开展燃气安全大检查</w:t>
            </w:r>
            <w:r>
              <w:rPr>
                <w:rFonts w:hint="eastAsia" w:ascii="仿宋_GB2312" w:eastAsia="仿宋_GB2312" w:cs="仿宋_GB2312"/>
                <w:color w:val="000000"/>
                <w:spacing w:val="3"/>
                <w:sz w:val="18"/>
                <w:szCs w:val="18"/>
              </w:rPr>
              <w:t>行动，</w:t>
            </w:r>
            <w:r>
              <w:rPr>
                <w:rFonts w:hint="eastAsia" w:ascii="仿宋_GB2312" w:eastAsia="仿宋_GB2312" w:cs="仿宋_GB2312"/>
                <w:color w:val="000000"/>
                <w:sz w:val="18"/>
                <w:szCs w:val="18"/>
              </w:rPr>
              <w:t>全面排查城镇燃气安全运行风险隐患，压紧压实企业安全生产</w:t>
            </w:r>
            <w:r>
              <w:rPr>
                <w:rFonts w:hint="eastAsia" w:ascii="仿宋_GB2312" w:eastAsia="仿宋_GB2312" w:cs="仿宋_GB2312"/>
                <w:color w:val="000000"/>
                <w:spacing w:val="8"/>
                <w:sz w:val="18"/>
                <w:szCs w:val="18"/>
              </w:rPr>
              <w:t>主体责任，坚决杜绝重特大燃气事故发生。</w:t>
            </w:r>
            <w:r>
              <w:rPr>
                <w:rFonts w:hint="eastAsia" w:ascii="仿宋_GB2312" w:eastAsia="仿宋_GB2312" w:cs="仿宋_GB2312"/>
                <w:color w:val="000000"/>
                <w:spacing w:val="8"/>
                <w:sz w:val="18"/>
                <w:szCs w:val="18"/>
                <w:lang w:val="en-US" w:eastAsia="zh-CN"/>
              </w:rPr>
              <w:t>餐饮等行业生产经营单位使用燃气的，必须安装可燃气体报警装置。完成管道燃气居民用户安装灶前燃气自闭阀门、灶具连接用不锈钢波纹软管和带有自动熄火保护装置的燃气灶具工作。</w:t>
            </w:r>
            <w:r>
              <w:rPr>
                <w:rFonts w:hint="eastAsia" w:ascii="仿宋_GB2312" w:eastAsia="仿宋_GB2312" w:cs="仿宋_GB2312"/>
                <w:color w:val="000000"/>
                <w:spacing w:val="8"/>
                <w:sz w:val="18"/>
                <w:szCs w:val="18"/>
                <w:lang w:eastAsia="zh-CN"/>
              </w:rPr>
              <w:t>（</w:t>
            </w:r>
            <w:r>
              <w:rPr>
                <w:rFonts w:hint="eastAsia" w:ascii="仿宋_GB2312" w:eastAsia="仿宋_GB2312" w:cs="仿宋_GB2312"/>
                <w:color w:val="000000"/>
                <w:spacing w:val="8"/>
                <w:sz w:val="18"/>
                <w:szCs w:val="18"/>
              </w:rPr>
              <w:t>0.7分</w:t>
            </w:r>
            <w:r>
              <w:rPr>
                <w:rFonts w:hint="eastAsia" w:ascii="仿宋_GB2312" w:eastAsia="仿宋_GB2312" w:cs="仿宋_GB2312"/>
                <w:color w:val="000000"/>
                <w:spacing w:val="8"/>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未提供我市燃气管网更新改造任务数、开展情况、完成情况的，扣</w:t>
            </w:r>
            <w:r>
              <w:rPr>
                <w:rFonts w:hint="eastAsia" w:ascii="仿宋_GB2312" w:eastAsia="仿宋_GB2312" w:cs="仿宋_GB2312"/>
                <w:color w:val="000000"/>
                <w:sz w:val="18"/>
                <w:szCs w:val="18"/>
                <w:lang w:val="en-US" w:eastAsia="zh-CN"/>
              </w:rPr>
              <w:t>0.3分；未组织开展</w:t>
            </w:r>
            <w:r>
              <w:rPr>
                <w:rFonts w:hint="eastAsia" w:ascii="仿宋_GB2312" w:eastAsia="仿宋_GB2312" w:cs="仿宋_GB2312"/>
                <w:color w:val="000000"/>
                <w:sz w:val="18"/>
                <w:szCs w:val="18"/>
              </w:rPr>
              <w:t>城镇燃气安全运行风险隐患</w:t>
            </w:r>
            <w:r>
              <w:rPr>
                <w:rFonts w:hint="eastAsia" w:ascii="仿宋_GB2312" w:eastAsia="仿宋_GB2312" w:cs="仿宋_GB2312"/>
                <w:color w:val="000000"/>
                <w:sz w:val="18"/>
                <w:szCs w:val="18"/>
                <w:lang w:eastAsia="zh-CN"/>
              </w:rPr>
              <w:t>排查的，扣</w:t>
            </w:r>
            <w:r>
              <w:rPr>
                <w:rFonts w:hint="eastAsia" w:ascii="仿宋_GB2312" w:eastAsia="仿宋_GB2312" w:cs="仿宋_GB2312"/>
                <w:color w:val="000000"/>
                <w:sz w:val="18"/>
                <w:szCs w:val="18"/>
                <w:lang w:val="en-US" w:eastAsia="zh-CN"/>
              </w:rPr>
              <w:t>0.3分；未对</w:t>
            </w:r>
            <w:r>
              <w:rPr>
                <w:rFonts w:hint="eastAsia" w:ascii="仿宋_GB2312" w:eastAsia="仿宋_GB2312" w:cs="仿宋_GB2312"/>
                <w:color w:val="000000"/>
                <w:spacing w:val="8"/>
                <w:sz w:val="18"/>
                <w:szCs w:val="18"/>
                <w:lang w:val="en-US" w:eastAsia="zh-CN"/>
              </w:rPr>
              <w:t>餐饮等行业生产经营单位安装可燃气体报警装置进行监督检查的，扣0.3分；未提供“管道燃气居民用户安装灶前燃气自闭阀门、灶具连接用不锈钢波纹软管和带有自动熄火保护装置的燃气灶具工作”完成进展情况的，扣0.3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3"/>
                <w:sz w:val="18"/>
                <w:szCs w:val="18"/>
              </w:rPr>
              <w:t>市城市管理局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899"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4"/>
                <w:sz w:val="18"/>
                <w:szCs w:val="18"/>
              </w:rPr>
              <w:t>3</w:t>
            </w:r>
            <w:r>
              <w:rPr>
                <w:rFonts w:hint="eastAsia" w:ascii="仿宋_GB2312" w:eastAsia="仿宋_GB2312" w:cs="仿宋_GB2312"/>
                <w:color w:val="000000"/>
                <w:spacing w:val="4"/>
                <w:sz w:val="18"/>
                <w:szCs w:val="18"/>
                <w:lang w:val="en-US" w:eastAsia="zh-CN"/>
              </w:rPr>
              <w:t>2</w:t>
            </w:r>
            <w:r>
              <w:rPr>
                <w:rFonts w:hint="eastAsia" w:ascii="仿宋_GB2312" w:eastAsia="仿宋_GB2312" w:cs="仿宋_GB2312"/>
                <w:color w:val="000000"/>
                <w:spacing w:val="4"/>
                <w:sz w:val="18"/>
                <w:szCs w:val="18"/>
              </w:rPr>
              <w:t>.加强学校、医院、养老服务机构、</w:t>
            </w:r>
            <w:r>
              <w:rPr>
                <w:rFonts w:hint="eastAsia" w:ascii="仿宋_GB2312" w:eastAsia="仿宋_GB2312" w:cs="仿宋_GB2312"/>
                <w:color w:val="000000"/>
                <w:spacing w:val="4"/>
                <w:sz w:val="18"/>
                <w:szCs w:val="18"/>
                <w:lang w:val="en-US" w:eastAsia="zh-CN"/>
              </w:rPr>
              <w:t>0.</w:t>
            </w:r>
            <w:r>
              <w:rPr>
                <w:rFonts w:hint="eastAsia" w:ascii="仿宋_GB2312" w:eastAsia="仿宋_GB2312" w:cs="仿宋_GB2312"/>
                <w:color w:val="000000"/>
                <w:spacing w:val="4"/>
                <w:sz w:val="18"/>
                <w:szCs w:val="18"/>
              </w:rPr>
              <w:t>文博单位、危化企</w:t>
            </w:r>
            <w:r>
              <w:rPr>
                <w:rFonts w:hint="eastAsia" w:ascii="仿宋_GB2312" w:eastAsia="仿宋_GB2312" w:cs="仿宋_GB2312"/>
                <w:color w:val="000000"/>
                <w:spacing w:val="3"/>
                <w:sz w:val="18"/>
                <w:szCs w:val="18"/>
              </w:rPr>
              <w:t>业、</w:t>
            </w:r>
            <w:r>
              <w:rPr>
                <w:rFonts w:hint="eastAsia" w:ascii="仿宋_GB2312" w:eastAsia="仿宋_GB2312" w:cs="仿宋_GB2312"/>
                <w:color w:val="000000"/>
                <w:sz w:val="18"/>
                <w:szCs w:val="18"/>
              </w:rPr>
              <w:t>公众娱乐场所等重点场所建设工程质量监</w:t>
            </w:r>
            <w:r>
              <w:rPr>
                <w:rFonts w:hint="eastAsia" w:ascii="仿宋_GB2312" w:eastAsia="仿宋_GB2312" w:cs="仿宋_GB2312"/>
                <w:color w:val="000000"/>
                <w:spacing w:val="-11"/>
                <w:sz w:val="18"/>
                <w:szCs w:val="18"/>
              </w:rPr>
              <w:t>督。</w:t>
            </w:r>
            <w:r>
              <w:rPr>
                <w:rFonts w:hint="eastAsia" w:ascii="仿宋_GB2312" w:eastAsia="仿宋_GB2312" w:cs="仿宋_GB2312"/>
                <w:color w:val="000000"/>
                <w:spacing w:val="-11"/>
                <w:sz w:val="18"/>
                <w:szCs w:val="18"/>
                <w:lang w:eastAsia="zh-CN"/>
              </w:rPr>
              <w:t>（</w:t>
            </w:r>
            <w:r>
              <w:rPr>
                <w:rFonts w:hint="eastAsia" w:ascii="仿宋_GB2312" w:eastAsia="仿宋_GB2312" w:cs="仿宋_GB2312"/>
                <w:color w:val="000000"/>
                <w:spacing w:val="-11"/>
                <w:sz w:val="18"/>
                <w:szCs w:val="18"/>
              </w:rPr>
              <w:t>0.7分</w:t>
            </w:r>
            <w:r>
              <w:rPr>
                <w:rFonts w:hint="eastAsia" w:ascii="仿宋_GB2312" w:eastAsia="仿宋_GB2312" w:cs="仿宋_GB2312"/>
                <w:color w:val="000000"/>
                <w:spacing w:val="-11"/>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未提供全市</w:t>
            </w:r>
            <w:r>
              <w:rPr>
                <w:rFonts w:hint="eastAsia" w:ascii="仿宋_GB2312" w:eastAsia="仿宋_GB2312" w:cs="仿宋_GB2312"/>
                <w:color w:val="000000"/>
                <w:sz w:val="18"/>
                <w:szCs w:val="18"/>
              </w:rPr>
              <w:t>重点场所建设工程</w:t>
            </w:r>
            <w:r>
              <w:rPr>
                <w:rFonts w:hint="eastAsia" w:ascii="仿宋_GB2312" w:eastAsia="仿宋_GB2312" w:cs="仿宋_GB2312"/>
                <w:color w:val="000000"/>
                <w:sz w:val="18"/>
                <w:szCs w:val="18"/>
                <w:lang w:eastAsia="zh-CN"/>
              </w:rPr>
              <w:t>名单的，扣</w:t>
            </w:r>
            <w:r>
              <w:rPr>
                <w:rFonts w:hint="eastAsia" w:ascii="仿宋_GB2312" w:eastAsia="仿宋_GB2312" w:cs="仿宋_GB2312"/>
                <w:color w:val="000000"/>
                <w:sz w:val="18"/>
                <w:szCs w:val="18"/>
                <w:lang w:val="en-US" w:eastAsia="zh-CN"/>
              </w:rPr>
              <w:t>0.3分；抽查3家建设工程监管工作记录，无相关记录的，每少一家扣0.1分。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lang w:eastAsia="zh-CN"/>
              </w:rPr>
            </w:pPr>
            <w:r>
              <w:rPr>
                <w:rFonts w:hint="eastAsia" w:ascii="仿宋_GB2312" w:eastAsia="仿宋_GB2312" w:cs="仿宋_GB2312"/>
                <w:color w:val="000000"/>
                <w:spacing w:val="4"/>
                <w:sz w:val="18"/>
                <w:szCs w:val="18"/>
              </w:rPr>
              <w:t>市</w:t>
            </w:r>
            <w:r>
              <w:rPr>
                <w:rFonts w:hint="eastAsia" w:ascii="仿宋_GB2312" w:eastAsia="仿宋_GB2312" w:cs="仿宋_GB2312"/>
                <w:color w:val="000000"/>
                <w:spacing w:val="4"/>
                <w:sz w:val="18"/>
                <w:szCs w:val="18"/>
                <w:lang w:eastAsia="zh-CN"/>
              </w:rPr>
              <w:t>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498"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rPr>
              <w:t>3</w:t>
            </w:r>
            <w:r>
              <w:rPr>
                <w:rFonts w:hint="eastAsia" w:ascii="仿宋_GB2312" w:eastAsia="仿宋_GB2312" w:cs="仿宋_GB2312"/>
                <w:color w:val="000000"/>
                <w:spacing w:val="9"/>
                <w:sz w:val="18"/>
                <w:szCs w:val="18"/>
                <w:lang w:val="en-US" w:eastAsia="zh-CN"/>
              </w:rPr>
              <w:t>3</w:t>
            </w:r>
            <w:r>
              <w:rPr>
                <w:rFonts w:hint="eastAsia" w:ascii="仿宋_GB2312" w:eastAsia="仿宋_GB2312" w:cs="仿宋_GB2312"/>
                <w:color w:val="000000"/>
                <w:spacing w:val="9"/>
                <w:sz w:val="18"/>
                <w:szCs w:val="18"/>
              </w:rPr>
              <w:t>.统筹推进城市运行管理服务</w:t>
            </w:r>
            <w:r>
              <w:rPr>
                <w:rFonts w:hint="eastAsia" w:ascii="仿宋_GB2312" w:eastAsia="仿宋_GB2312" w:cs="仿宋_GB2312"/>
                <w:color w:val="000000"/>
                <w:spacing w:val="9"/>
                <w:sz w:val="18"/>
                <w:szCs w:val="18"/>
                <w:lang w:eastAsia="zh-CN"/>
              </w:rPr>
              <w:t>水平</w:t>
            </w:r>
            <w:r>
              <w:rPr>
                <w:rFonts w:hint="eastAsia" w:ascii="仿宋_GB2312" w:eastAsia="仿宋_GB2312" w:cs="仿宋_GB2312"/>
                <w:color w:val="000000"/>
                <w:spacing w:val="9"/>
                <w:sz w:val="18"/>
                <w:szCs w:val="18"/>
              </w:rPr>
              <w:t>升级，加强城市基础设施运行监测，提升运行管理效率和风险防控水平。指导各县强化城市管理日常巡查工作，及时采取措施消除安全隐患，加</w:t>
            </w:r>
            <w:r>
              <w:rPr>
                <w:rFonts w:hint="eastAsia" w:ascii="仿宋_GB2312" w:eastAsia="仿宋_GB2312" w:cs="仿宋_GB2312"/>
                <w:color w:val="000000"/>
                <w:spacing w:val="12"/>
                <w:sz w:val="18"/>
                <w:szCs w:val="18"/>
              </w:rPr>
              <w:t>强城市公共区域私搭乱建治理，整治在城市公共区域内乱堆、</w:t>
            </w:r>
            <w:r>
              <w:rPr>
                <w:rFonts w:hint="eastAsia" w:ascii="仿宋_GB2312" w:eastAsia="仿宋_GB2312" w:cs="仿宋_GB2312"/>
                <w:color w:val="000000"/>
                <w:spacing w:val="-1"/>
                <w:sz w:val="18"/>
                <w:szCs w:val="18"/>
              </w:rPr>
              <w:t>乱放、乱挖、乱设等现象。</w:t>
            </w:r>
            <w:r>
              <w:rPr>
                <w:rFonts w:hint="eastAsia" w:ascii="仿宋_GB2312" w:eastAsia="仿宋_GB2312" w:cs="仿宋_GB2312"/>
                <w:color w:val="000000"/>
                <w:spacing w:val="-1"/>
                <w:sz w:val="18"/>
                <w:szCs w:val="18"/>
                <w:lang w:eastAsia="zh-CN"/>
              </w:rPr>
              <w:t>（</w:t>
            </w:r>
            <w:r>
              <w:rPr>
                <w:rFonts w:hint="eastAsia" w:ascii="仿宋_GB2312" w:eastAsia="仿宋_GB2312" w:cs="仿宋_GB2312"/>
                <w:color w:val="000000"/>
                <w:spacing w:val="-1"/>
                <w:sz w:val="18"/>
                <w:szCs w:val="18"/>
              </w:rPr>
              <w:t>0.7分</w:t>
            </w:r>
            <w:r>
              <w:rPr>
                <w:rFonts w:hint="eastAsia" w:ascii="仿宋_GB2312" w:eastAsia="仿宋_GB2312" w:cs="仿宋_GB2312"/>
                <w:color w:val="000000"/>
                <w:spacing w:val="-1"/>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未提供城区基础设施运行监测情况资料的（平台建设、运行监测情况等），扣</w:t>
            </w:r>
            <w:r>
              <w:rPr>
                <w:rFonts w:hint="eastAsia" w:ascii="仿宋_GB2312" w:eastAsia="仿宋_GB2312" w:cs="仿宋_GB2312"/>
                <w:color w:val="000000"/>
                <w:sz w:val="18"/>
                <w:szCs w:val="18"/>
                <w:lang w:val="en-US" w:eastAsia="zh-CN"/>
              </w:rPr>
              <w:t>0.2分；未提供对城区</w:t>
            </w:r>
            <w:r>
              <w:rPr>
                <w:rFonts w:hint="eastAsia" w:ascii="仿宋_GB2312" w:eastAsia="仿宋_GB2312" w:cs="仿宋_GB2312"/>
                <w:color w:val="000000"/>
                <w:spacing w:val="12"/>
                <w:sz w:val="18"/>
                <w:szCs w:val="18"/>
              </w:rPr>
              <w:t>公共区域私搭乱建治理，整治在城市公共区域内乱堆、</w:t>
            </w:r>
            <w:r>
              <w:rPr>
                <w:rFonts w:hint="eastAsia" w:ascii="仿宋_GB2312" w:eastAsia="仿宋_GB2312" w:cs="仿宋_GB2312"/>
                <w:color w:val="000000"/>
                <w:spacing w:val="-1"/>
                <w:sz w:val="18"/>
                <w:szCs w:val="18"/>
              </w:rPr>
              <w:t>乱放、乱挖、乱设等现象</w:t>
            </w:r>
            <w:r>
              <w:rPr>
                <w:rFonts w:hint="eastAsia" w:ascii="仿宋_GB2312" w:eastAsia="仿宋_GB2312" w:cs="仿宋_GB2312"/>
                <w:color w:val="000000"/>
                <w:spacing w:val="-1"/>
                <w:sz w:val="18"/>
                <w:szCs w:val="18"/>
                <w:lang w:eastAsia="zh-CN"/>
              </w:rPr>
              <w:t>进行打击的工作资料。</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3"/>
                <w:sz w:val="18"/>
                <w:szCs w:val="18"/>
              </w:rPr>
              <w:t>市城市管理局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889"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3"/>
                <w:sz w:val="18"/>
                <w:szCs w:val="18"/>
              </w:rPr>
              <w:t>3</w:t>
            </w:r>
            <w:r>
              <w:rPr>
                <w:rFonts w:hint="eastAsia" w:ascii="仿宋_GB2312" w:eastAsia="仿宋_GB2312" w:cs="仿宋_GB2312"/>
                <w:color w:val="000000"/>
                <w:spacing w:val="3"/>
                <w:sz w:val="18"/>
                <w:szCs w:val="18"/>
                <w:lang w:val="en-US" w:eastAsia="zh-CN"/>
              </w:rPr>
              <w:t>4</w:t>
            </w:r>
            <w:r>
              <w:rPr>
                <w:rFonts w:hint="eastAsia" w:ascii="仿宋_GB2312" w:eastAsia="仿宋_GB2312" w:cs="仿宋_GB2312"/>
                <w:color w:val="000000"/>
                <w:spacing w:val="3"/>
                <w:sz w:val="18"/>
                <w:szCs w:val="18"/>
              </w:rPr>
              <w:t>.指导各县开展城乡自建房安全隐患排查</w:t>
            </w:r>
            <w:r>
              <w:rPr>
                <w:rFonts w:hint="eastAsia" w:ascii="仿宋_GB2312" w:eastAsia="仿宋_GB2312" w:cs="仿宋_GB2312"/>
                <w:color w:val="000000"/>
                <w:spacing w:val="3"/>
                <w:sz w:val="18"/>
                <w:szCs w:val="18"/>
                <w:lang w:eastAsia="zh-CN"/>
              </w:rPr>
              <w:t>行动，</w:t>
            </w:r>
            <w:r>
              <w:rPr>
                <w:rFonts w:hint="eastAsia" w:ascii="仿宋_GB2312" w:eastAsia="仿宋_GB2312" w:cs="仿宋_GB2312"/>
                <w:color w:val="000000"/>
                <w:sz w:val="18"/>
                <w:szCs w:val="18"/>
              </w:rPr>
              <w:t>完成经营性自建房安全隐患排查，同步开展房屋安全</w:t>
            </w:r>
            <w:r>
              <w:rPr>
                <w:rFonts w:hint="eastAsia" w:ascii="仿宋_GB2312" w:eastAsia="仿宋_GB2312" w:cs="仿宋_GB2312"/>
                <w:color w:val="000000"/>
                <w:spacing w:val="7"/>
                <w:sz w:val="18"/>
                <w:szCs w:val="18"/>
              </w:rPr>
              <w:t>鉴定和整治，化解风险隐患，确保管控到位。</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0.7分</w:t>
            </w:r>
            <w:r>
              <w:rPr>
                <w:rFonts w:hint="eastAsia" w:ascii="仿宋_GB2312" w:eastAsia="仿宋_GB2312" w:cs="仿宋_GB2312"/>
                <w:color w:val="000000"/>
                <w:spacing w:val="7"/>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未组织开展</w:t>
            </w:r>
            <w:r>
              <w:rPr>
                <w:rFonts w:hint="eastAsia" w:ascii="仿宋_GB2312" w:eastAsia="仿宋_GB2312" w:cs="仿宋_GB2312"/>
                <w:color w:val="000000"/>
                <w:spacing w:val="3"/>
                <w:sz w:val="18"/>
                <w:szCs w:val="18"/>
              </w:rPr>
              <w:t>城乡自建房安全隐患排查</w:t>
            </w:r>
            <w:r>
              <w:rPr>
                <w:rFonts w:hint="eastAsia" w:ascii="仿宋_GB2312" w:eastAsia="仿宋_GB2312" w:cs="仿宋_GB2312"/>
                <w:color w:val="000000"/>
                <w:spacing w:val="3"/>
                <w:sz w:val="18"/>
                <w:szCs w:val="18"/>
                <w:lang w:eastAsia="zh-CN"/>
              </w:rPr>
              <w:t>行动的，扣</w:t>
            </w:r>
            <w:r>
              <w:rPr>
                <w:rFonts w:hint="eastAsia" w:ascii="仿宋_GB2312" w:eastAsia="仿宋_GB2312" w:cs="仿宋_GB2312"/>
                <w:color w:val="000000"/>
                <w:spacing w:val="3"/>
                <w:sz w:val="18"/>
                <w:szCs w:val="18"/>
                <w:lang w:val="en-US" w:eastAsia="zh-CN"/>
              </w:rPr>
              <w:t>0.2分；未</w:t>
            </w:r>
            <w:r>
              <w:rPr>
                <w:rFonts w:hint="eastAsia" w:ascii="仿宋_GB2312" w:eastAsia="仿宋_GB2312" w:cs="仿宋_GB2312"/>
                <w:color w:val="000000"/>
                <w:sz w:val="18"/>
                <w:szCs w:val="18"/>
              </w:rPr>
              <w:t>同步开展房屋安全</w:t>
            </w:r>
            <w:r>
              <w:rPr>
                <w:rFonts w:hint="eastAsia" w:ascii="仿宋_GB2312" w:eastAsia="仿宋_GB2312" w:cs="仿宋_GB2312"/>
                <w:color w:val="000000"/>
                <w:spacing w:val="7"/>
                <w:sz w:val="18"/>
                <w:szCs w:val="18"/>
              </w:rPr>
              <w:t>鉴定和整治</w:t>
            </w:r>
            <w:r>
              <w:rPr>
                <w:rFonts w:hint="eastAsia" w:ascii="仿宋_GB2312" w:eastAsia="仿宋_GB2312" w:cs="仿宋_GB2312"/>
                <w:color w:val="000000"/>
                <w:spacing w:val="7"/>
                <w:sz w:val="18"/>
                <w:szCs w:val="18"/>
                <w:lang w:eastAsia="zh-CN"/>
              </w:rPr>
              <w:t>的，扣</w:t>
            </w:r>
            <w:r>
              <w:rPr>
                <w:rFonts w:hint="eastAsia" w:ascii="仿宋_GB2312" w:eastAsia="仿宋_GB2312" w:cs="仿宋_GB2312"/>
                <w:color w:val="000000"/>
                <w:spacing w:val="7"/>
                <w:sz w:val="18"/>
                <w:szCs w:val="18"/>
                <w:lang w:val="en-US" w:eastAsia="zh-CN"/>
              </w:rPr>
              <w:t>0.3分。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4"/>
                <w:sz w:val="18"/>
                <w:szCs w:val="18"/>
              </w:rPr>
              <w:t>市住建局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908"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3</w:t>
            </w:r>
            <w:r>
              <w:rPr>
                <w:rFonts w:hint="eastAsia" w:ascii="仿宋_GB2312" w:eastAsia="仿宋_GB2312" w:cs="仿宋_GB2312"/>
                <w:color w:val="000000"/>
                <w:sz w:val="18"/>
                <w:szCs w:val="18"/>
                <w:lang w:val="en-US" w:eastAsia="zh-CN"/>
              </w:rPr>
              <w:t>5</w:t>
            </w:r>
            <w:r>
              <w:rPr>
                <w:rFonts w:hint="eastAsia" w:ascii="仿宋_GB2312" w:eastAsia="仿宋_GB2312" w:cs="仿宋_GB2312"/>
                <w:color w:val="000000"/>
                <w:sz w:val="18"/>
                <w:szCs w:val="18"/>
              </w:rPr>
              <w:t>.扎实开展道路交通事故预防“减量控大”工作，重点实施</w:t>
            </w:r>
            <w:r>
              <w:rPr>
                <w:rFonts w:hint="eastAsia" w:ascii="仿宋_GB2312" w:eastAsia="仿宋_GB2312" w:cs="仿宋_GB2312"/>
                <w:color w:val="000000"/>
                <w:spacing w:val="-1"/>
                <w:sz w:val="18"/>
                <w:szCs w:val="18"/>
              </w:rPr>
              <w:t>农村道路安全隐患突出路口路段治理、恶劣天气交通安全高影</w:t>
            </w:r>
            <w:r>
              <w:rPr>
                <w:rFonts w:hint="eastAsia" w:ascii="仿宋_GB2312" w:eastAsia="仿宋_GB2312" w:cs="仿宋_GB2312"/>
                <w:color w:val="000000"/>
                <w:spacing w:val="9"/>
                <w:sz w:val="18"/>
                <w:szCs w:val="18"/>
              </w:rPr>
              <w:t>响路段优化提升。</w:t>
            </w: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0.7分</w:t>
            </w:r>
            <w:r>
              <w:rPr>
                <w:rFonts w:hint="eastAsia" w:ascii="仿宋_GB2312" w:eastAsia="仿宋_GB2312" w:cs="仿宋_GB2312"/>
                <w:color w:val="000000"/>
                <w:spacing w:val="9"/>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未提供</w:t>
            </w:r>
            <w:r>
              <w:rPr>
                <w:rFonts w:hint="eastAsia" w:ascii="仿宋_GB2312" w:eastAsia="仿宋_GB2312" w:cs="仿宋_GB2312"/>
                <w:color w:val="000000"/>
                <w:sz w:val="18"/>
                <w:szCs w:val="18"/>
              </w:rPr>
              <w:t>道路交通事故预防“减量控大”</w:t>
            </w:r>
            <w:r>
              <w:rPr>
                <w:rFonts w:hint="eastAsia" w:ascii="仿宋_GB2312" w:eastAsia="仿宋_GB2312" w:cs="仿宋_GB2312"/>
                <w:color w:val="000000"/>
                <w:sz w:val="18"/>
                <w:szCs w:val="18"/>
                <w:lang w:eastAsia="zh-CN"/>
              </w:rPr>
              <w:t>工作部署、进展情况等资料的，扣</w:t>
            </w:r>
            <w:r>
              <w:rPr>
                <w:rFonts w:hint="eastAsia" w:ascii="仿宋_GB2312" w:eastAsia="仿宋_GB2312" w:cs="仿宋_GB2312"/>
                <w:color w:val="000000"/>
                <w:sz w:val="18"/>
                <w:szCs w:val="18"/>
                <w:lang w:val="en-US" w:eastAsia="zh-CN"/>
              </w:rPr>
              <w:t>0.3分；未提供</w:t>
            </w:r>
            <w:r>
              <w:rPr>
                <w:rFonts w:hint="eastAsia" w:ascii="仿宋_GB2312" w:eastAsia="仿宋_GB2312" w:cs="仿宋_GB2312"/>
                <w:color w:val="000000"/>
                <w:spacing w:val="-1"/>
                <w:sz w:val="18"/>
                <w:szCs w:val="18"/>
              </w:rPr>
              <w:t>安全隐患突出路口路段治理、恶劣天气交通安全高影</w:t>
            </w:r>
            <w:r>
              <w:rPr>
                <w:rFonts w:hint="eastAsia" w:ascii="仿宋_GB2312" w:eastAsia="仿宋_GB2312" w:cs="仿宋_GB2312"/>
                <w:color w:val="000000"/>
                <w:spacing w:val="9"/>
                <w:sz w:val="18"/>
                <w:szCs w:val="18"/>
              </w:rPr>
              <w:t>响路段优化提升</w:t>
            </w:r>
            <w:r>
              <w:rPr>
                <w:rFonts w:hint="eastAsia" w:ascii="仿宋_GB2312" w:eastAsia="仿宋_GB2312" w:cs="仿宋_GB2312"/>
                <w:color w:val="000000"/>
                <w:spacing w:val="9"/>
                <w:sz w:val="18"/>
                <w:szCs w:val="18"/>
                <w:lang w:eastAsia="zh-CN"/>
              </w:rPr>
              <w:t>工作相关资料，扣</w:t>
            </w:r>
            <w:r>
              <w:rPr>
                <w:rFonts w:hint="eastAsia" w:ascii="仿宋_GB2312" w:eastAsia="仿宋_GB2312" w:cs="仿宋_GB2312"/>
                <w:color w:val="000000"/>
                <w:spacing w:val="9"/>
                <w:sz w:val="18"/>
                <w:szCs w:val="18"/>
                <w:lang w:val="en-US" w:eastAsia="zh-CN"/>
              </w:rPr>
              <w:t>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2"/>
                <w:sz w:val="18"/>
                <w:szCs w:val="18"/>
              </w:rPr>
              <w:t>市交警支队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193"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4"/>
                <w:sz w:val="18"/>
                <w:szCs w:val="18"/>
              </w:rPr>
              <w:t>3</w:t>
            </w:r>
            <w:r>
              <w:rPr>
                <w:rFonts w:hint="eastAsia" w:ascii="仿宋_GB2312" w:eastAsia="仿宋_GB2312" w:cs="仿宋_GB2312"/>
                <w:color w:val="000000"/>
                <w:spacing w:val="4"/>
                <w:sz w:val="18"/>
                <w:szCs w:val="18"/>
                <w:lang w:val="en-US" w:eastAsia="zh-CN"/>
              </w:rPr>
              <w:t>6</w:t>
            </w:r>
            <w:r>
              <w:rPr>
                <w:rFonts w:hint="eastAsia" w:ascii="仿宋_GB2312" w:eastAsia="仿宋_GB2312" w:cs="仿宋_GB2312"/>
                <w:color w:val="000000"/>
                <w:spacing w:val="4"/>
                <w:sz w:val="18"/>
                <w:szCs w:val="18"/>
              </w:rPr>
              <w:t>.开展车辆和驾驶人、道路安全隐患、</w:t>
            </w:r>
            <w:r>
              <w:rPr>
                <w:rFonts w:hint="eastAsia" w:ascii="仿宋_GB2312" w:eastAsia="仿宋_GB2312" w:cs="仿宋_GB2312"/>
                <w:color w:val="000000"/>
                <w:spacing w:val="-1"/>
                <w:sz w:val="18"/>
                <w:szCs w:val="18"/>
              </w:rPr>
              <w:t>路面交通秩序、精准执法、交通安全警示提示宣传、道路交通事故隐患督办整改、道路交通事故救援救治救助等专题检查整</w:t>
            </w:r>
            <w:r>
              <w:rPr>
                <w:rFonts w:hint="eastAsia" w:ascii="仿宋_GB2312" w:eastAsia="仿宋_GB2312" w:cs="仿宋_GB2312"/>
                <w:color w:val="000000"/>
                <w:spacing w:val="9"/>
                <w:sz w:val="18"/>
                <w:szCs w:val="18"/>
              </w:rPr>
              <w:t>治，有效预防和减少道路交通事故。</w:t>
            </w: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0.7分</w:t>
            </w:r>
            <w:r>
              <w:rPr>
                <w:rFonts w:hint="eastAsia" w:ascii="仿宋_GB2312" w:eastAsia="仿宋_GB2312" w:cs="仿宋_GB2312"/>
                <w:color w:val="000000"/>
                <w:spacing w:val="9"/>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pacing w:val="4"/>
                <w:sz w:val="18"/>
                <w:szCs w:val="18"/>
                <w:lang w:eastAsia="zh-CN"/>
              </w:rPr>
              <w:t>未开展</w:t>
            </w:r>
            <w:r>
              <w:rPr>
                <w:rFonts w:hint="eastAsia" w:ascii="仿宋_GB2312" w:eastAsia="仿宋_GB2312" w:cs="仿宋_GB2312"/>
                <w:color w:val="000000"/>
                <w:spacing w:val="4"/>
                <w:sz w:val="18"/>
                <w:szCs w:val="18"/>
              </w:rPr>
              <w:t>车辆和驾驶人、道路安全隐患、</w:t>
            </w:r>
            <w:r>
              <w:rPr>
                <w:rFonts w:hint="eastAsia" w:ascii="仿宋_GB2312" w:eastAsia="仿宋_GB2312" w:cs="仿宋_GB2312"/>
                <w:color w:val="000000"/>
                <w:spacing w:val="-1"/>
                <w:sz w:val="18"/>
                <w:szCs w:val="18"/>
              </w:rPr>
              <w:t>路面交通秩序、精准执法、交通安全警示提示宣传、道路交通事故隐患督办整改、道路交通事故救援救治救助等</w:t>
            </w:r>
            <w:r>
              <w:rPr>
                <w:rFonts w:hint="eastAsia" w:ascii="仿宋_GB2312" w:eastAsia="仿宋_GB2312" w:cs="仿宋_GB2312"/>
                <w:color w:val="000000"/>
                <w:spacing w:val="-1"/>
                <w:sz w:val="18"/>
                <w:szCs w:val="18"/>
                <w:lang w:eastAsia="zh-CN"/>
              </w:rPr>
              <w:t>工作的，每少一项，扣</w:t>
            </w:r>
            <w:r>
              <w:rPr>
                <w:rFonts w:hint="eastAsia" w:ascii="仿宋_GB2312" w:eastAsia="仿宋_GB2312" w:cs="仿宋_GB2312"/>
                <w:color w:val="000000"/>
                <w:spacing w:val="-1"/>
                <w:sz w:val="18"/>
                <w:szCs w:val="18"/>
                <w:lang w:val="en-US" w:eastAsia="zh-CN"/>
              </w:rPr>
              <w:t>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2"/>
                <w:sz w:val="18"/>
                <w:szCs w:val="18"/>
              </w:rPr>
              <w:t>市交警支队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2150" w:hRule="atLeast"/>
        </w:trPr>
        <w:tc>
          <w:tcPr>
            <w:tcW w:w="1596"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单独考核部分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50分</w:t>
            </w:r>
            <w:r>
              <w:rPr>
                <w:rFonts w:hint="eastAsia" w:ascii="仿宋_GB2312" w:eastAsia="仿宋_GB2312" w:cs="仿宋_GB2312"/>
                <w:color w:val="000000"/>
                <w:spacing w:val="10"/>
                <w:sz w:val="18"/>
                <w:szCs w:val="18"/>
                <w:lang w:eastAsia="zh-CN"/>
              </w:rPr>
              <w:t>）</w:t>
            </w: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3</w:t>
            </w:r>
            <w:r>
              <w:rPr>
                <w:rFonts w:hint="eastAsia" w:ascii="仿宋_GB2312" w:eastAsia="仿宋_GB2312" w:cs="仿宋_GB2312"/>
                <w:color w:val="000000"/>
                <w:sz w:val="18"/>
                <w:szCs w:val="18"/>
                <w:lang w:val="en-US" w:eastAsia="zh-CN"/>
              </w:rPr>
              <w:t>7</w:t>
            </w:r>
            <w:r>
              <w:rPr>
                <w:rFonts w:hint="eastAsia" w:ascii="仿宋_GB2312" w:eastAsia="仿宋_GB2312" w:cs="仿宋_GB2312"/>
                <w:color w:val="000000"/>
                <w:sz w:val="18"/>
                <w:szCs w:val="18"/>
              </w:rPr>
              <w:t>.开展农用车违法载人交通安全隐患大排查大整治集中行</w:t>
            </w:r>
            <w:r>
              <w:rPr>
                <w:rFonts w:hint="eastAsia" w:ascii="仿宋_GB2312" w:eastAsia="仿宋_GB2312" w:cs="仿宋_GB2312"/>
                <w:color w:val="000000"/>
                <w:spacing w:val="2"/>
                <w:sz w:val="18"/>
                <w:szCs w:val="18"/>
              </w:rPr>
              <w:t>动，动态排查搭乘农用车集中出行安全隐患，</w:t>
            </w:r>
            <w:r>
              <w:rPr>
                <w:rFonts w:hint="eastAsia" w:ascii="仿宋_GB2312" w:eastAsia="仿宋_GB2312" w:cs="仿宋_GB2312"/>
                <w:color w:val="000000"/>
                <w:spacing w:val="1"/>
                <w:sz w:val="18"/>
                <w:szCs w:val="18"/>
              </w:rPr>
              <w:t>从严查处农用车</w:t>
            </w:r>
            <w:r>
              <w:rPr>
                <w:rFonts w:hint="eastAsia" w:ascii="仿宋_GB2312" w:eastAsia="仿宋_GB2312" w:cs="仿宋_GB2312"/>
                <w:color w:val="000000"/>
                <w:spacing w:val="7"/>
                <w:sz w:val="18"/>
                <w:szCs w:val="18"/>
              </w:rPr>
              <w:t>违法载人交通违法，遏制农用车违法载人多发势头。</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0.</w:t>
            </w:r>
            <w:r>
              <w:rPr>
                <w:rFonts w:hint="eastAsia" w:ascii="仿宋_GB2312" w:eastAsia="仿宋_GB2312" w:cs="仿宋_GB2312"/>
                <w:color w:val="000000"/>
                <w:spacing w:val="7"/>
                <w:sz w:val="18"/>
                <w:szCs w:val="18"/>
                <w:lang w:val="en-US" w:eastAsia="zh-CN"/>
              </w:rPr>
              <w:t>6</w:t>
            </w:r>
            <w:r>
              <w:rPr>
                <w:rFonts w:hint="eastAsia" w:ascii="仿宋_GB2312" w:eastAsia="仿宋_GB2312" w:cs="仿宋_GB2312"/>
                <w:color w:val="000000"/>
                <w:spacing w:val="7"/>
                <w:sz w:val="18"/>
                <w:szCs w:val="18"/>
              </w:rPr>
              <w:t>分</w:t>
            </w:r>
            <w:r>
              <w:rPr>
                <w:rFonts w:hint="eastAsia" w:ascii="仿宋_GB2312" w:eastAsia="仿宋_GB2312" w:cs="仿宋_GB2312"/>
                <w:color w:val="000000"/>
                <w:spacing w:val="7"/>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w:t>
            </w:r>
            <w:r>
              <w:rPr>
                <w:rFonts w:hint="eastAsia" w:ascii="仿宋_GB2312" w:eastAsia="仿宋_GB2312" w:cs="仿宋_GB2312"/>
                <w:color w:val="000000"/>
                <w:sz w:val="18"/>
                <w:szCs w:val="18"/>
              </w:rPr>
              <w:t>开展农用车违法载人交通安全隐患大排查大整治集中行</w:t>
            </w:r>
            <w:r>
              <w:rPr>
                <w:rFonts w:hint="eastAsia" w:ascii="仿宋_GB2312" w:eastAsia="仿宋_GB2312" w:cs="仿宋_GB2312"/>
                <w:color w:val="000000"/>
                <w:spacing w:val="2"/>
                <w:sz w:val="18"/>
                <w:szCs w:val="18"/>
              </w:rPr>
              <w:t>动</w:t>
            </w:r>
            <w:r>
              <w:rPr>
                <w:rFonts w:hint="eastAsia" w:ascii="仿宋_GB2312" w:eastAsia="仿宋_GB2312" w:cs="仿宋_GB2312"/>
                <w:color w:val="000000"/>
                <w:spacing w:val="2"/>
                <w:sz w:val="18"/>
                <w:szCs w:val="18"/>
                <w:lang w:eastAsia="zh-CN"/>
              </w:rPr>
              <w:t>的，扣</w:t>
            </w:r>
            <w:r>
              <w:rPr>
                <w:rFonts w:hint="eastAsia" w:ascii="仿宋_GB2312" w:eastAsia="仿宋_GB2312" w:cs="仿宋_GB2312"/>
                <w:color w:val="000000"/>
                <w:spacing w:val="2"/>
                <w:sz w:val="18"/>
                <w:szCs w:val="18"/>
                <w:lang w:val="en-US" w:eastAsia="zh-CN"/>
              </w:rPr>
              <w:t>0.2分；未提供</w:t>
            </w:r>
            <w:r>
              <w:rPr>
                <w:rFonts w:hint="eastAsia" w:ascii="仿宋_GB2312" w:eastAsia="仿宋_GB2312" w:cs="仿宋_GB2312"/>
                <w:color w:val="000000"/>
                <w:spacing w:val="2"/>
                <w:sz w:val="18"/>
                <w:szCs w:val="18"/>
              </w:rPr>
              <w:t>搭乘农用车集中出行安全隐患</w:t>
            </w:r>
            <w:r>
              <w:rPr>
                <w:rFonts w:hint="eastAsia" w:ascii="仿宋_GB2312" w:eastAsia="仿宋_GB2312" w:cs="仿宋_GB2312"/>
                <w:color w:val="000000"/>
                <w:spacing w:val="2"/>
                <w:sz w:val="18"/>
                <w:szCs w:val="18"/>
                <w:lang w:eastAsia="zh-CN"/>
              </w:rPr>
              <w:t>排查记录、台账等资料的，扣</w:t>
            </w:r>
            <w:r>
              <w:rPr>
                <w:rFonts w:hint="eastAsia" w:ascii="仿宋_GB2312" w:eastAsia="仿宋_GB2312" w:cs="仿宋_GB2312"/>
                <w:color w:val="000000"/>
                <w:spacing w:val="2"/>
                <w:sz w:val="18"/>
                <w:szCs w:val="18"/>
                <w:lang w:val="en-US" w:eastAsia="zh-CN"/>
              </w:rPr>
              <w:t>0.3分。未提供隐患排查行动开展以来我市</w:t>
            </w:r>
            <w:r>
              <w:rPr>
                <w:rFonts w:hint="eastAsia" w:ascii="仿宋_GB2312" w:eastAsia="仿宋_GB2312" w:cs="仿宋_GB2312"/>
                <w:color w:val="000000"/>
                <w:spacing w:val="7"/>
                <w:sz w:val="18"/>
                <w:szCs w:val="18"/>
              </w:rPr>
              <w:t>农用车违法载人</w:t>
            </w:r>
            <w:r>
              <w:rPr>
                <w:rFonts w:hint="eastAsia" w:ascii="仿宋_GB2312" w:eastAsia="仿宋_GB2312" w:cs="仿宋_GB2312"/>
                <w:color w:val="000000"/>
                <w:spacing w:val="7"/>
                <w:sz w:val="18"/>
                <w:szCs w:val="18"/>
                <w:lang w:eastAsia="zh-CN"/>
              </w:rPr>
              <w:t>趋势变化情况的，扣</w:t>
            </w:r>
            <w:r>
              <w:rPr>
                <w:rFonts w:hint="eastAsia" w:ascii="仿宋_GB2312" w:eastAsia="仿宋_GB2312" w:cs="仿宋_GB2312"/>
                <w:color w:val="000000"/>
                <w:spacing w:val="7"/>
                <w:sz w:val="18"/>
                <w:szCs w:val="18"/>
                <w:lang w:val="en-US" w:eastAsia="zh-CN"/>
              </w:rPr>
              <w:t>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2"/>
                <w:sz w:val="18"/>
                <w:szCs w:val="18"/>
              </w:rPr>
              <w:t>市交警支队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885"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3</w:t>
            </w:r>
            <w:r>
              <w:rPr>
                <w:rFonts w:hint="eastAsia" w:ascii="仿宋_GB2312" w:eastAsia="仿宋_GB2312" w:cs="仿宋_GB2312"/>
                <w:color w:val="000000"/>
                <w:spacing w:val="-1"/>
                <w:sz w:val="18"/>
                <w:szCs w:val="18"/>
                <w:lang w:val="en-US" w:eastAsia="zh-CN"/>
              </w:rPr>
              <w:t>8</w:t>
            </w:r>
            <w:r>
              <w:rPr>
                <w:rFonts w:hint="eastAsia" w:ascii="仿宋_GB2312" w:eastAsia="仿宋_GB2312" w:cs="仿宋_GB2312"/>
                <w:color w:val="000000"/>
                <w:spacing w:val="-1"/>
                <w:sz w:val="18"/>
                <w:szCs w:val="18"/>
              </w:rPr>
              <w:t>.组织开展大型商业综合消防安全管理达标建设“回头看”。</w:t>
            </w:r>
            <w:r>
              <w:rPr>
                <w:rFonts w:hint="eastAsia" w:ascii="仿宋_GB2312" w:eastAsia="仿宋_GB2312" w:cs="仿宋_GB2312"/>
                <w:color w:val="000000"/>
                <w:spacing w:val="19"/>
                <w:sz w:val="18"/>
                <w:szCs w:val="18"/>
                <w:lang w:eastAsia="zh-CN"/>
              </w:rPr>
              <w:t>开展</w:t>
            </w:r>
            <w:r>
              <w:rPr>
                <w:rFonts w:hint="eastAsia" w:ascii="仿宋_GB2312" w:eastAsia="仿宋_GB2312" w:cs="仿宋_GB2312"/>
                <w:color w:val="000000"/>
                <w:spacing w:val="19"/>
                <w:sz w:val="18"/>
                <w:szCs w:val="18"/>
              </w:rPr>
              <w:t>乡镇、街道消防救援所</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19"/>
                <w:sz w:val="18"/>
                <w:szCs w:val="18"/>
              </w:rPr>
              <w:t>站</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2"/>
                <w:sz w:val="18"/>
                <w:szCs w:val="18"/>
              </w:rPr>
              <w:t>试点建设工作，加强基层消防力量。</w:t>
            </w:r>
            <w:r>
              <w:rPr>
                <w:rFonts w:hint="eastAsia" w:ascii="仿宋_GB2312" w:eastAsia="仿宋_GB2312" w:cs="仿宋_GB2312"/>
                <w:color w:val="000000"/>
                <w:spacing w:val="2"/>
                <w:sz w:val="18"/>
                <w:szCs w:val="18"/>
                <w:lang w:eastAsia="zh-CN"/>
              </w:rPr>
              <w:t>（</w:t>
            </w:r>
            <w:r>
              <w:rPr>
                <w:rFonts w:hint="eastAsia" w:ascii="仿宋_GB2312" w:eastAsia="仿宋_GB2312" w:cs="仿宋_GB2312"/>
                <w:color w:val="000000"/>
                <w:spacing w:val="2"/>
                <w:sz w:val="18"/>
                <w:szCs w:val="18"/>
              </w:rPr>
              <w:t>0.</w:t>
            </w:r>
            <w:r>
              <w:rPr>
                <w:rFonts w:hint="eastAsia" w:ascii="仿宋_GB2312" w:eastAsia="仿宋_GB2312" w:cs="仿宋_GB2312"/>
                <w:color w:val="000000"/>
                <w:spacing w:val="2"/>
                <w:sz w:val="18"/>
                <w:szCs w:val="18"/>
                <w:lang w:val="en-US" w:eastAsia="zh-CN"/>
              </w:rPr>
              <w:t>6</w:t>
            </w:r>
            <w:r>
              <w:rPr>
                <w:rFonts w:hint="eastAsia" w:ascii="仿宋_GB2312" w:eastAsia="仿宋_GB2312" w:cs="仿宋_GB2312"/>
                <w:color w:val="000000"/>
                <w:spacing w:val="2"/>
                <w:sz w:val="18"/>
                <w:szCs w:val="18"/>
              </w:rPr>
              <w:t>分</w:t>
            </w:r>
            <w:r>
              <w:rPr>
                <w:rFonts w:hint="eastAsia" w:ascii="仿宋_GB2312" w:eastAsia="仿宋_GB2312" w:cs="仿宋_GB2312"/>
                <w:color w:val="000000"/>
                <w:spacing w:val="2"/>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w:t>
            </w:r>
            <w:r>
              <w:rPr>
                <w:rFonts w:hint="eastAsia" w:ascii="仿宋_GB2312" w:eastAsia="仿宋_GB2312" w:cs="仿宋_GB2312"/>
                <w:color w:val="000000"/>
                <w:spacing w:val="-1"/>
                <w:sz w:val="18"/>
                <w:szCs w:val="18"/>
              </w:rPr>
              <w:t>开展大型商业综合消防安全管理达标建设“回头看”</w:t>
            </w:r>
            <w:r>
              <w:rPr>
                <w:rFonts w:hint="eastAsia" w:ascii="仿宋_GB2312" w:eastAsia="仿宋_GB2312" w:cs="仿宋_GB2312"/>
                <w:color w:val="000000"/>
                <w:spacing w:val="-1"/>
                <w:sz w:val="18"/>
                <w:szCs w:val="18"/>
                <w:lang w:eastAsia="zh-CN"/>
              </w:rPr>
              <w:t>的，扣</w:t>
            </w:r>
            <w:r>
              <w:rPr>
                <w:rFonts w:hint="eastAsia" w:ascii="仿宋_GB2312" w:eastAsia="仿宋_GB2312" w:cs="仿宋_GB2312"/>
                <w:color w:val="000000"/>
                <w:spacing w:val="-1"/>
                <w:sz w:val="18"/>
                <w:szCs w:val="18"/>
                <w:lang w:val="en-US" w:eastAsia="zh-CN"/>
              </w:rPr>
              <w:t>0.2分；未</w:t>
            </w:r>
            <w:r>
              <w:rPr>
                <w:rFonts w:hint="eastAsia" w:ascii="仿宋_GB2312" w:eastAsia="仿宋_GB2312" w:cs="仿宋_GB2312"/>
                <w:color w:val="000000"/>
                <w:spacing w:val="19"/>
                <w:sz w:val="18"/>
                <w:szCs w:val="18"/>
                <w:lang w:eastAsia="zh-CN"/>
              </w:rPr>
              <w:t>开展</w:t>
            </w:r>
            <w:r>
              <w:rPr>
                <w:rFonts w:hint="eastAsia" w:ascii="仿宋_GB2312" w:eastAsia="仿宋_GB2312" w:cs="仿宋_GB2312"/>
                <w:color w:val="000000"/>
                <w:spacing w:val="19"/>
                <w:sz w:val="18"/>
                <w:szCs w:val="18"/>
              </w:rPr>
              <w:t>乡镇、街道消防救援所</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19"/>
                <w:sz w:val="18"/>
                <w:szCs w:val="18"/>
              </w:rPr>
              <w:t>站</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2"/>
                <w:sz w:val="18"/>
                <w:szCs w:val="18"/>
              </w:rPr>
              <w:t>试点建设工作</w:t>
            </w:r>
            <w:r>
              <w:rPr>
                <w:rFonts w:hint="eastAsia" w:ascii="仿宋_GB2312" w:eastAsia="仿宋_GB2312" w:cs="仿宋_GB2312"/>
                <w:color w:val="000000"/>
                <w:spacing w:val="2"/>
                <w:sz w:val="18"/>
                <w:szCs w:val="18"/>
                <w:lang w:eastAsia="zh-CN"/>
              </w:rPr>
              <w:t>的，扣</w:t>
            </w:r>
            <w:r>
              <w:rPr>
                <w:rFonts w:hint="eastAsia" w:ascii="仿宋_GB2312" w:eastAsia="仿宋_GB2312" w:cs="仿宋_GB2312"/>
                <w:color w:val="000000"/>
                <w:spacing w:val="2"/>
                <w:sz w:val="18"/>
                <w:szCs w:val="18"/>
                <w:lang w:val="en-US" w:eastAsia="zh-CN"/>
              </w:rPr>
              <w:t>0.2分；未提供全市</w:t>
            </w:r>
            <w:r>
              <w:rPr>
                <w:rFonts w:hint="eastAsia" w:ascii="仿宋_GB2312" w:eastAsia="仿宋_GB2312" w:cs="仿宋_GB2312"/>
                <w:color w:val="000000"/>
                <w:spacing w:val="19"/>
                <w:sz w:val="18"/>
                <w:szCs w:val="18"/>
              </w:rPr>
              <w:t>消防救援所</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19"/>
                <w:sz w:val="18"/>
                <w:szCs w:val="18"/>
              </w:rPr>
              <w:t>站</w:t>
            </w:r>
            <w:r>
              <w:rPr>
                <w:rFonts w:hint="eastAsia" w:ascii="仿宋_GB2312" w:eastAsia="仿宋_GB2312" w:cs="仿宋_GB2312"/>
                <w:color w:val="000000"/>
                <w:spacing w:val="19"/>
                <w:sz w:val="18"/>
                <w:szCs w:val="18"/>
                <w:lang w:eastAsia="zh-CN"/>
              </w:rPr>
              <w:t>）建设情况的，扣</w:t>
            </w:r>
            <w:r>
              <w:rPr>
                <w:rFonts w:hint="eastAsia" w:ascii="仿宋_GB2312" w:eastAsia="仿宋_GB2312" w:cs="仿宋_GB2312"/>
                <w:color w:val="000000"/>
                <w:spacing w:val="19"/>
                <w:sz w:val="18"/>
                <w:szCs w:val="18"/>
                <w:lang w:val="en-US" w:eastAsia="zh-CN"/>
              </w:rPr>
              <w:t>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1"/>
                <w:sz w:val="18"/>
                <w:szCs w:val="18"/>
              </w:rPr>
              <w:t>市消防救援支队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459"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rPr>
              <w:t>3</w:t>
            </w:r>
            <w:r>
              <w:rPr>
                <w:rFonts w:hint="eastAsia" w:ascii="仿宋_GB2312" w:eastAsia="仿宋_GB2312" w:cs="仿宋_GB2312"/>
                <w:color w:val="000000"/>
                <w:spacing w:val="9"/>
                <w:sz w:val="18"/>
                <w:szCs w:val="18"/>
                <w:lang w:val="en-US" w:eastAsia="zh-CN"/>
              </w:rPr>
              <w:t>9</w:t>
            </w:r>
            <w:r>
              <w:rPr>
                <w:rFonts w:hint="eastAsia" w:ascii="仿宋_GB2312" w:eastAsia="仿宋_GB2312" w:cs="仿宋_GB2312"/>
                <w:color w:val="000000"/>
                <w:spacing w:val="9"/>
                <w:sz w:val="18"/>
                <w:szCs w:val="18"/>
              </w:rPr>
              <w:t>.开展生产经营租住村</w:t>
            </w: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居</w:t>
            </w: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民自建房重大火灾风险综合治</w:t>
            </w:r>
            <w:r>
              <w:rPr>
                <w:rFonts w:hint="eastAsia" w:ascii="仿宋_GB2312" w:eastAsia="仿宋_GB2312" w:cs="仿宋_GB2312"/>
                <w:color w:val="000000"/>
                <w:spacing w:val="3"/>
                <w:sz w:val="18"/>
                <w:szCs w:val="18"/>
              </w:rPr>
              <w:t>理，消防安全大检查大整治大提升等工作</w:t>
            </w:r>
            <w:r>
              <w:rPr>
                <w:rFonts w:hint="eastAsia" w:ascii="仿宋_GB2312" w:eastAsia="仿宋_GB2312" w:cs="仿宋_GB2312"/>
                <w:color w:val="000000"/>
                <w:spacing w:val="3"/>
                <w:sz w:val="18"/>
                <w:szCs w:val="18"/>
                <w:lang w:eastAsia="zh-CN"/>
              </w:rPr>
              <w:t>。</w:t>
            </w:r>
            <w:r>
              <w:rPr>
                <w:rFonts w:hint="eastAsia" w:ascii="仿宋_GB2312" w:eastAsia="仿宋_GB2312" w:cs="仿宋_GB2312"/>
                <w:color w:val="000000"/>
                <w:spacing w:val="15"/>
                <w:sz w:val="18"/>
                <w:szCs w:val="18"/>
                <w:lang w:eastAsia="zh-CN"/>
              </w:rPr>
              <w:t>（</w:t>
            </w:r>
            <w:r>
              <w:rPr>
                <w:rFonts w:hint="eastAsia" w:ascii="仿宋_GB2312" w:eastAsia="仿宋_GB2312" w:cs="仿宋_GB2312"/>
                <w:color w:val="000000"/>
                <w:spacing w:val="15"/>
                <w:sz w:val="18"/>
                <w:szCs w:val="18"/>
              </w:rPr>
              <w:t>0.7分</w:t>
            </w:r>
            <w:r>
              <w:rPr>
                <w:rFonts w:hint="eastAsia" w:ascii="仿宋_GB2312" w:eastAsia="仿宋_GB2312" w:cs="仿宋_GB2312"/>
                <w:color w:val="000000"/>
                <w:spacing w:val="15"/>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pacing w:val="9"/>
                <w:sz w:val="18"/>
                <w:szCs w:val="18"/>
                <w:lang w:eastAsia="zh-CN"/>
              </w:rPr>
              <w:t>未组织</w:t>
            </w:r>
            <w:r>
              <w:rPr>
                <w:rFonts w:hint="eastAsia" w:ascii="仿宋_GB2312" w:eastAsia="仿宋_GB2312" w:cs="仿宋_GB2312"/>
                <w:color w:val="000000"/>
                <w:spacing w:val="9"/>
                <w:sz w:val="18"/>
                <w:szCs w:val="18"/>
              </w:rPr>
              <w:t>生产经营租住村</w:t>
            </w: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居</w:t>
            </w: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民自建房重大火灾风险综合治</w:t>
            </w:r>
            <w:r>
              <w:rPr>
                <w:rFonts w:hint="eastAsia" w:ascii="仿宋_GB2312" w:eastAsia="仿宋_GB2312" w:cs="仿宋_GB2312"/>
                <w:color w:val="000000"/>
                <w:spacing w:val="3"/>
                <w:sz w:val="18"/>
                <w:szCs w:val="18"/>
              </w:rPr>
              <w:t>理，消防安全大检查大整治大提升等工作</w:t>
            </w:r>
            <w:r>
              <w:rPr>
                <w:rFonts w:hint="eastAsia" w:ascii="仿宋_GB2312" w:eastAsia="仿宋_GB2312" w:cs="仿宋_GB2312"/>
                <w:color w:val="000000"/>
                <w:spacing w:val="3"/>
                <w:sz w:val="18"/>
                <w:szCs w:val="18"/>
                <w:lang w:eastAsia="zh-CN"/>
              </w:rPr>
              <w:t>的，扣</w:t>
            </w:r>
            <w:r>
              <w:rPr>
                <w:rFonts w:hint="eastAsia" w:ascii="仿宋_GB2312" w:eastAsia="仿宋_GB2312" w:cs="仿宋_GB2312"/>
                <w:color w:val="000000"/>
                <w:spacing w:val="3"/>
                <w:sz w:val="18"/>
                <w:szCs w:val="18"/>
                <w:lang w:val="en-US" w:eastAsia="zh-CN"/>
              </w:rPr>
              <w:t>0.5分；未建立工作开展台账的，扣0.3分。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1"/>
                <w:sz w:val="18"/>
                <w:szCs w:val="18"/>
              </w:rPr>
              <w:t>市消防救援支队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899"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7"/>
                <w:sz w:val="18"/>
                <w:szCs w:val="18"/>
                <w:lang w:val="en-US" w:eastAsia="zh-CN"/>
              </w:rPr>
              <w:t>40</w:t>
            </w:r>
            <w:r>
              <w:rPr>
                <w:rFonts w:hint="eastAsia" w:ascii="仿宋_GB2312" w:eastAsia="仿宋_GB2312" w:cs="仿宋_GB2312"/>
                <w:color w:val="000000"/>
                <w:spacing w:val="7"/>
                <w:sz w:val="18"/>
                <w:szCs w:val="18"/>
              </w:rPr>
              <w:t>.依法采取停产停业、临时查封、强制执行等措施，从快、</w:t>
            </w:r>
            <w:r>
              <w:rPr>
                <w:rFonts w:hint="eastAsia" w:ascii="仿宋_GB2312" w:eastAsia="仿宋_GB2312" w:cs="仿宋_GB2312"/>
                <w:color w:val="000000"/>
                <w:spacing w:val="-5"/>
                <w:sz w:val="18"/>
                <w:szCs w:val="18"/>
              </w:rPr>
              <w:t>从严、从重查处一批消防安全违法行为。提请政府挂牌、曝光、</w:t>
            </w:r>
            <w:r>
              <w:rPr>
                <w:rFonts w:hint="eastAsia" w:ascii="仿宋_GB2312" w:eastAsia="仿宋_GB2312" w:cs="仿宋_GB2312"/>
                <w:color w:val="000000"/>
                <w:spacing w:val="7"/>
                <w:sz w:val="18"/>
                <w:szCs w:val="18"/>
              </w:rPr>
              <w:t>处理一批重大火灾隐患单位。</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0.7分</w:t>
            </w:r>
            <w:r>
              <w:rPr>
                <w:rFonts w:hint="eastAsia" w:ascii="仿宋_GB2312" w:eastAsia="仿宋_GB2312" w:cs="仿宋_GB2312"/>
                <w:color w:val="000000"/>
                <w:spacing w:val="7"/>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未提供</w:t>
            </w:r>
            <w:r>
              <w:rPr>
                <w:rFonts w:hint="eastAsia" w:ascii="仿宋_GB2312" w:eastAsia="仿宋_GB2312" w:cs="仿宋_GB2312"/>
                <w:color w:val="000000"/>
                <w:spacing w:val="7"/>
                <w:sz w:val="18"/>
                <w:szCs w:val="18"/>
              </w:rPr>
              <w:t>停产停业、临时查封、强制执行</w:t>
            </w:r>
            <w:r>
              <w:rPr>
                <w:rFonts w:hint="eastAsia" w:ascii="仿宋_GB2312" w:eastAsia="仿宋_GB2312" w:cs="仿宋_GB2312"/>
                <w:color w:val="000000"/>
                <w:spacing w:val="7"/>
                <w:sz w:val="18"/>
                <w:szCs w:val="18"/>
                <w:lang w:eastAsia="zh-CN"/>
              </w:rPr>
              <w:t>等措施台账的，扣</w:t>
            </w:r>
            <w:r>
              <w:rPr>
                <w:rFonts w:hint="eastAsia" w:ascii="仿宋_GB2312" w:eastAsia="仿宋_GB2312" w:cs="仿宋_GB2312"/>
                <w:color w:val="000000"/>
                <w:spacing w:val="7"/>
                <w:sz w:val="18"/>
                <w:szCs w:val="18"/>
                <w:lang w:val="en-US" w:eastAsia="zh-CN"/>
              </w:rPr>
              <w:t>0.2分；未提供2022年</w:t>
            </w:r>
            <w:r>
              <w:rPr>
                <w:rFonts w:hint="eastAsia" w:ascii="仿宋_GB2312" w:eastAsia="仿宋_GB2312" w:cs="仿宋_GB2312"/>
                <w:color w:val="000000"/>
                <w:spacing w:val="-5"/>
                <w:sz w:val="18"/>
                <w:szCs w:val="18"/>
              </w:rPr>
              <w:t>提请政府挂牌、曝光、</w:t>
            </w:r>
            <w:r>
              <w:rPr>
                <w:rFonts w:hint="eastAsia" w:ascii="仿宋_GB2312" w:eastAsia="仿宋_GB2312" w:cs="仿宋_GB2312"/>
                <w:color w:val="000000"/>
                <w:spacing w:val="7"/>
                <w:sz w:val="18"/>
                <w:szCs w:val="18"/>
              </w:rPr>
              <w:t>处理一批重大火灾隐患单位</w:t>
            </w:r>
            <w:r>
              <w:rPr>
                <w:rFonts w:hint="eastAsia" w:ascii="仿宋_GB2312" w:eastAsia="仿宋_GB2312" w:cs="仿宋_GB2312"/>
                <w:color w:val="000000"/>
                <w:spacing w:val="7"/>
                <w:sz w:val="18"/>
                <w:szCs w:val="18"/>
                <w:lang w:eastAsia="zh-CN"/>
              </w:rPr>
              <w:t>，抽查</w:t>
            </w:r>
            <w:r>
              <w:rPr>
                <w:rFonts w:hint="eastAsia" w:ascii="仿宋_GB2312" w:eastAsia="仿宋_GB2312" w:cs="仿宋_GB2312"/>
                <w:color w:val="000000"/>
                <w:spacing w:val="7"/>
                <w:sz w:val="18"/>
                <w:szCs w:val="18"/>
                <w:lang w:val="en-US" w:eastAsia="zh-CN"/>
              </w:rPr>
              <w:t>3家隐患整改情况，未按期整改完成的，每家扣0.2分。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1"/>
                <w:sz w:val="18"/>
                <w:szCs w:val="18"/>
              </w:rPr>
              <w:t>市消防救援支队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145"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4"/>
                <w:sz w:val="18"/>
                <w:szCs w:val="18"/>
                <w:lang w:val="en-US" w:eastAsia="zh-CN"/>
              </w:rPr>
              <w:t>41</w:t>
            </w:r>
            <w:r>
              <w:rPr>
                <w:rFonts w:hint="eastAsia" w:ascii="仿宋_GB2312" w:eastAsia="仿宋_GB2312" w:cs="仿宋_GB2312"/>
                <w:color w:val="000000"/>
                <w:spacing w:val="4"/>
                <w:sz w:val="18"/>
                <w:szCs w:val="18"/>
              </w:rPr>
              <w:t>.组织宣贯《全面推进政府专职队建设发展的意见</w:t>
            </w:r>
            <w:r>
              <w:rPr>
                <w:rFonts w:hint="eastAsia" w:ascii="仿宋_GB2312" w:eastAsia="仿宋_GB2312" w:cs="仿宋_GB2312"/>
                <w:color w:val="000000"/>
                <w:spacing w:val="3"/>
                <w:sz w:val="18"/>
                <w:szCs w:val="18"/>
              </w:rPr>
              <w:t>》《山西</w:t>
            </w:r>
            <w:r>
              <w:rPr>
                <w:rFonts w:hint="eastAsia" w:ascii="仿宋_GB2312" w:eastAsia="仿宋_GB2312" w:cs="仿宋_GB2312"/>
                <w:color w:val="000000"/>
                <w:spacing w:val="-1"/>
                <w:sz w:val="18"/>
                <w:szCs w:val="18"/>
              </w:rPr>
              <w:t>省专职消防队伍建设管理办法》,推动政府出台配套建设文件，</w:t>
            </w:r>
            <w:r>
              <w:rPr>
                <w:rFonts w:hint="eastAsia" w:ascii="仿宋_GB2312" w:eastAsia="仿宋_GB2312" w:cs="仿宋_GB2312"/>
                <w:color w:val="000000"/>
                <w:spacing w:val="7"/>
                <w:sz w:val="18"/>
                <w:szCs w:val="18"/>
              </w:rPr>
              <w:t>大力推进政府专职消防队建设。</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0.7分</w:t>
            </w:r>
            <w:r>
              <w:rPr>
                <w:rFonts w:hint="eastAsia" w:ascii="仿宋_GB2312" w:eastAsia="仿宋_GB2312" w:cs="仿宋_GB2312"/>
                <w:color w:val="000000"/>
                <w:spacing w:val="7"/>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未组织宣贯</w:t>
            </w:r>
            <w:r>
              <w:rPr>
                <w:rFonts w:hint="eastAsia" w:ascii="仿宋_GB2312" w:eastAsia="仿宋_GB2312" w:cs="仿宋_GB2312"/>
                <w:color w:val="000000"/>
                <w:spacing w:val="4"/>
                <w:sz w:val="18"/>
                <w:szCs w:val="18"/>
              </w:rPr>
              <w:t>宣贯《全面推进政府专职队建设发展的意见</w:t>
            </w:r>
            <w:r>
              <w:rPr>
                <w:rFonts w:hint="eastAsia" w:ascii="仿宋_GB2312" w:eastAsia="仿宋_GB2312" w:cs="仿宋_GB2312"/>
                <w:color w:val="000000"/>
                <w:spacing w:val="3"/>
                <w:sz w:val="18"/>
                <w:szCs w:val="18"/>
              </w:rPr>
              <w:t>》《山西</w:t>
            </w:r>
            <w:r>
              <w:rPr>
                <w:rFonts w:hint="eastAsia" w:ascii="仿宋_GB2312" w:eastAsia="仿宋_GB2312" w:cs="仿宋_GB2312"/>
                <w:color w:val="000000"/>
                <w:spacing w:val="-1"/>
                <w:sz w:val="18"/>
                <w:szCs w:val="18"/>
              </w:rPr>
              <w:t>省专职消防队伍建设管理办法》</w:t>
            </w:r>
            <w:r>
              <w:rPr>
                <w:rFonts w:hint="eastAsia" w:ascii="仿宋_GB2312" w:eastAsia="仿宋_GB2312" w:cs="仿宋_GB2312"/>
                <w:color w:val="000000"/>
                <w:spacing w:val="-1"/>
                <w:sz w:val="18"/>
                <w:szCs w:val="18"/>
                <w:lang w:eastAsia="zh-CN"/>
              </w:rPr>
              <w:t>的，扣</w:t>
            </w:r>
            <w:r>
              <w:rPr>
                <w:rFonts w:hint="eastAsia" w:ascii="仿宋_GB2312" w:eastAsia="仿宋_GB2312" w:cs="仿宋_GB2312"/>
                <w:color w:val="000000"/>
                <w:spacing w:val="-1"/>
                <w:sz w:val="18"/>
                <w:szCs w:val="18"/>
                <w:lang w:val="en-US" w:eastAsia="zh-CN"/>
              </w:rPr>
              <w:t>0.2分；未推进专职消防队建设的，扣0.3分。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1"/>
                <w:sz w:val="18"/>
                <w:szCs w:val="18"/>
              </w:rPr>
              <w:t>市消防救援支队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198"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3"/>
                <w:sz w:val="18"/>
                <w:szCs w:val="18"/>
              </w:rPr>
              <w:t>4</w:t>
            </w:r>
            <w:r>
              <w:rPr>
                <w:rFonts w:hint="eastAsia" w:ascii="仿宋_GB2312" w:eastAsia="仿宋_GB2312" w:cs="仿宋_GB2312"/>
                <w:color w:val="000000"/>
                <w:spacing w:val="3"/>
                <w:sz w:val="18"/>
                <w:szCs w:val="18"/>
                <w:lang w:val="en-US" w:eastAsia="zh-CN"/>
              </w:rPr>
              <w:t>2</w:t>
            </w:r>
            <w:r>
              <w:rPr>
                <w:rFonts w:hint="eastAsia" w:ascii="仿宋_GB2312" w:eastAsia="仿宋_GB2312" w:cs="仿宋_GB2312"/>
                <w:color w:val="000000"/>
                <w:spacing w:val="3"/>
                <w:sz w:val="18"/>
                <w:szCs w:val="18"/>
              </w:rPr>
              <w:t>.分类制定灾害事故应急响应手册，修订完善典型灾害</w:t>
            </w:r>
            <w:r>
              <w:rPr>
                <w:rFonts w:hint="eastAsia" w:ascii="仿宋_GB2312" w:eastAsia="仿宋_GB2312" w:cs="仿宋_GB2312"/>
                <w:color w:val="000000"/>
                <w:spacing w:val="2"/>
                <w:sz w:val="18"/>
                <w:szCs w:val="18"/>
              </w:rPr>
              <w:t>事故</w:t>
            </w:r>
            <w:r>
              <w:rPr>
                <w:rFonts w:hint="eastAsia" w:ascii="仿宋_GB2312" w:eastAsia="仿宋_GB2312" w:cs="仿宋_GB2312"/>
                <w:color w:val="000000"/>
                <w:spacing w:val="-1"/>
                <w:sz w:val="18"/>
                <w:szCs w:val="18"/>
              </w:rPr>
              <w:t>应急响应预案，组织灾害事故调度指挥响应流程拉动演练。</w:t>
            </w:r>
            <w:r>
              <w:rPr>
                <w:rFonts w:hint="eastAsia" w:ascii="仿宋_GB2312" w:eastAsia="仿宋_GB2312" w:cs="仿宋_GB2312"/>
                <w:color w:val="000000"/>
                <w:spacing w:val="-2"/>
                <w:sz w:val="18"/>
                <w:szCs w:val="18"/>
              </w:rPr>
              <w:t>对</w:t>
            </w:r>
            <w:r>
              <w:rPr>
                <w:rFonts w:hint="eastAsia" w:ascii="仿宋_GB2312" w:eastAsia="仿宋_GB2312" w:cs="仿宋_GB2312"/>
                <w:color w:val="000000"/>
                <w:spacing w:val="3"/>
                <w:sz w:val="18"/>
                <w:szCs w:val="18"/>
              </w:rPr>
              <w:t>于达到火灾延伸调查标准的火灾100%开展火灾延伸调查工作。</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0.7分</w:t>
            </w:r>
            <w:r>
              <w:rPr>
                <w:rFonts w:hint="eastAsia" w:ascii="仿宋_GB2312" w:eastAsia="仿宋_GB2312" w:cs="仿宋_GB2312"/>
                <w:color w:val="000000"/>
                <w:spacing w:val="7"/>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未制定应急响应手册的，扣</w:t>
            </w:r>
            <w:r>
              <w:rPr>
                <w:rFonts w:hint="eastAsia" w:ascii="仿宋_GB2312" w:eastAsia="仿宋_GB2312" w:cs="仿宋_GB2312"/>
                <w:color w:val="000000"/>
                <w:sz w:val="18"/>
                <w:szCs w:val="18"/>
                <w:lang w:val="en-US" w:eastAsia="zh-CN"/>
              </w:rPr>
              <w:t>0.2分；未修预案的，扣0.2分；未开展拉动演练的，扣0.2分；未</w:t>
            </w:r>
            <w:r>
              <w:rPr>
                <w:rFonts w:hint="eastAsia" w:ascii="仿宋_GB2312" w:eastAsia="仿宋_GB2312" w:cs="仿宋_GB2312"/>
                <w:color w:val="000000"/>
                <w:spacing w:val="-2"/>
                <w:sz w:val="18"/>
                <w:szCs w:val="18"/>
              </w:rPr>
              <w:t>对</w:t>
            </w:r>
            <w:r>
              <w:rPr>
                <w:rFonts w:hint="eastAsia" w:ascii="仿宋_GB2312" w:eastAsia="仿宋_GB2312" w:cs="仿宋_GB2312"/>
                <w:color w:val="000000"/>
                <w:spacing w:val="3"/>
                <w:sz w:val="18"/>
                <w:szCs w:val="18"/>
              </w:rPr>
              <w:t>达到火灾延伸调查标准的火灾100%开展火灾延伸调查工作</w:t>
            </w:r>
            <w:r>
              <w:rPr>
                <w:rFonts w:hint="eastAsia" w:ascii="仿宋_GB2312" w:eastAsia="仿宋_GB2312" w:cs="仿宋_GB2312"/>
                <w:color w:val="000000"/>
                <w:spacing w:val="3"/>
                <w:sz w:val="18"/>
                <w:szCs w:val="18"/>
                <w:lang w:eastAsia="zh-CN"/>
              </w:rPr>
              <w:t>的，扣</w:t>
            </w:r>
            <w:r>
              <w:rPr>
                <w:rFonts w:hint="eastAsia" w:ascii="仿宋_GB2312" w:eastAsia="仿宋_GB2312" w:cs="仿宋_GB2312"/>
                <w:color w:val="000000"/>
                <w:spacing w:val="3"/>
                <w:sz w:val="18"/>
                <w:szCs w:val="18"/>
                <w:lang w:val="en-US" w:eastAsia="zh-CN"/>
              </w:rPr>
              <w:t>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1"/>
                <w:sz w:val="18"/>
                <w:szCs w:val="18"/>
              </w:rPr>
              <w:t>市消防救援支队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899"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7"/>
                <w:sz w:val="18"/>
                <w:szCs w:val="18"/>
              </w:rPr>
              <w:t>4</w:t>
            </w:r>
            <w:r>
              <w:rPr>
                <w:rFonts w:hint="eastAsia" w:ascii="仿宋_GB2312" w:eastAsia="仿宋_GB2312" w:cs="仿宋_GB2312"/>
                <w:color w:val="000000"/>
                <w:spacing w:val="7"/>
                <w:sz w:val="18"/>
                <w:szCs w:val="18"/>
                <w:lang w:val="en-US" w:eastAsia="zh-CN"/>
              </w:rPr>
              <w:t>3</w:t>
            </w:r>
            <w:r>
              <w:rPr>
                <w:rFonts w:hint="eastAsia" w:ascii="仿宋_GB2312" w:eastAsia="仿宋_GB2312" w:cs="仿宋_GB2312"/>
                <w:color w:val="000000"/>
                <w:spacing w:val="7"/>
                <w:sz w:val="18"/>
                <w:szCs w:val="18"/>
              </w:rPr>
              <w:t>.全面深化打击整治枪爆违法犯罪专项行动，开展全市民爆</w:t>
            </w:r>
            <w:r>
              <w:rPr>
                <w:rFonts w:hint="eastAsia" w:ascii="仿宋_GB2312" w:eastAsia="仿宋_GB2312" w:cs="仿宋_GB2312"/>
                <w:color w:val="000000"/>
                <w:spacing w:val="9"/>
                <w:sz w:val="18"/>
                <w:szCs w:val="18"/>
              </w:rPr>
              <w:t>物品安全生产大检查大整治大提升专项行动</w:t>
            </w:r>
            <w:r>
              <w:rPr>
                <w:rFonts w:hint="eastAsia" w:ascii="仿宋_GB2312" w:eastAsia="仿宋_GB2312" w:cs="仿宋_GB2312"/>
                <w:color w:val="000000"/>
                <w:spacing w:val="19"/>
                <w:sz w:val="18"/>
                <w:szCs w:val="18"/>
              </w:rPr>
              <w:t>。</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19"/>
                <w:sz w:val="18"/>
                <w:szCs w:val="18"/>
              </w:rPr>
              <w:t>0.</w:t>
            </w:r>
            <w:r>
              <w:rPr>
                <w:rFonts w:hint="eastAsia" w:ascii="仿宋_GB2312" w:eastAsia="仿宋_GB2312" w:cs="仿宋_GB2312"/>
                <w:color w:val="000000"/>
                <w:spacing w:val="19"/>
                <w:sz w:val="18"/>
                <w:szCs w:val="18"/>
                <w:lang w:val="en-US" w:eastAsia="zh-CN"/>
              </w:rPr>
              <w:t>6</w:t>
            </w:r>
            <w:r>
              <w:rPr>
                <w:rFonts w:hint="eastAsia" w:ascii="仿宋_GB2312" w:eastAsia="仿宋_GB2312" w:cs="仿宋_GB2312"/>
                <w:color w:val="000000"/>
                <w:spacing w:val="19"/>
                <w:sz w:val="18"/>
                <w:szCs w:val="18"/>
              </w:rPr>
              <w:t>分</w:t>
            </w:r>
            <w:r>
              <w:rPr>
                <w:rFonts w:hint="eastAsia" w:ascii="仿宋_GB2312" w:eastAsia="仿宋_GB2312" w:cs="仿宋_GB2312"/>
                <w:color w:val="000000"/>
                <w:spacing w:val="19"/>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未开展</w:t>
            </w:r>
            <w:r>
              <w:rPr>
                <w:rFonts w:hint="eastAsia" w:ascii="仿宋_GB2312" w:eastAsia="仿宋_GB2312" w:cs="仿宋_GB2312"/>
                <w:color w:val="000000"/>
                <w:spacing w:val="7"/>
                <w:sz w:val="18"/>
                <w:szCs w:val="18"/>
              </w:rPr>
              <w:t>民爆</w:t>
            </w:r>
            <w:r>
              <w:rPr>
                <w:rFonts w:hint="eastAsia" w:ascii="仿宋_GB2312" w:eastAsia="仿宋_GB2312" w:cs="仿宋_GB2312"/>
                <w:color w:val="000000"/>
                <w:spacing w:val="9"/>
                <w:sz w:val="18"/>
                <w:szCs w:val="18"/>
              </w:rPr>
              <w:t>物品安全生产大检查大整治大提升专项行动</w:t>
            </w:r>
            <w:r>
              <w:rPr>
                <w:rFonts w:hint="eastAsia" w:ascii="仿宋_GB2312" w:eastAsia="仿宋_GB2312" w:cs="仿宋_GB2312"/>
                <w:color w:val="000000"/>
                <w:spacing w:val="9"/>
                <w:sz w:val="18"/>
                <w:szCs w:val="18"/>
                <w:lang w:eastAsia="zh-CN"/>
              </w:rPr>
              <w:t>的，扣</w:t>
            </w:r>
            <w:r>
              <w:rPr>
                <w:rFonts w:hint="eastAsia" w:ascii="仿宋_GB2312" w:eastAsia="仿宋_GB2312" w:cs="仿宋_GB2312"/>
                <w:color w:val="000000"/>
                <w:spacing w:val="9"/>
                <w:sz w:val="18"/>
                <w:szCs w:val="18"/>
                <w:lang w:val="en-US" w:eastAsia="zh-CN"/>
              </w:rPr>
              <w:t>0.3分；未提供</w:t>
            </w:r>
            <w:r>
              <w:rPr>
                <w:rFonts w:hint="eastAsia" w:ascii="仿宋_GB2312" w:eastAsia="仿宋_GB2312" w:cs="仿宋_GB2312"/>
                <w:color w:val="000000"/>
                <w:spacing w:val="7"/>
                <w:sz w:val="18"/>
                <w:szCs w:val="18"/>
              </w:rPr>
              <w:t>打击整治枪爆违法犯罪专项行动</w:t>
            </w:r>
            <w:r>
              <w:rPr>
                <w:rFonts w:hint="eastAsia" w:ascii="仿宋_GB2312" w:eastAsia="仿宋_GB2312" w:cs="仿宋_GB2312"/>
                <w:color w:val="000000"/>
                <w:spacing w:val="7"/>
                <w:sz w:val="18"/>
                <w:szCs w:val="18"/>
                <w:lang w:eastAsia="zh-CN"/>
              </w:rPr>
              <w:t>相关资料（安排部署、工作推进。工作成效、总结等），扣</w:t>
            </w:r>
            <w:r>
              <w:rPr>
                <w:rFonts w:hint="eastAsia" w:ascii="仿宋_GB2312" w:eastAsia="仿宋_GB2312" w:cs="仿宋_GB2312"/>
                <w:color w:val="000000"/>
                <w:spacing w:val="7"/>
                <w:sz w:val="18"/>
                <w:szCs w:val="18"/>
                <w:lang w:val="en-US" w:eastAsia="zh-CN"/>
              </w:rPr>
              <w:t>0.3分。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5"/>
                <w:sz w:val="18"/>
                <w:szCs w:val="18"/>
              </w:rPr>
              <w:t>市公安局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610"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7"/>
                <w:sz w:val="18"/>
                <w:szCs w:val="18"/>
              </w:rPr>
              <w:t>4</w:t>
            </w:r>
            <w:r>
              <w:rPr>
                <w:rFonts w:hint="eastAsia" w:ascii="仿宋_GB2312" w:eastAsia="仿宋_GB2312" w:cs="仿宋_GB2312"/>
                <w:color w:val="000000"/>
                <w:spacing w:val="7"/>
                <w:sz w:val="18"/>
                <w:szCs w:val="18"/>
                <w:lang w:val="en-US" w:eastAsia="zh-CN"/>
              </w:rPr>
              <w:t>4</w:t>
            </w:r>
            <w:r>
              <w:rPr>
                <w:rFonts w:hint="eastAsia" w:ascii="仿宋_GB2312" w:eastAsia="仿宋_GB2312" w:cs="仿宋_GB2312"/>
                <w:color w:val="000000"/>
                <w:spacing w:val="7"/>
                <w:sz w:val="18"/>
                <w:szCs w:val="18"/>
              </w:rPr>
              <w:t>.落实《山西省公安机关民爆物品安全生产分级属地监管办法》,加强民用爆炸物品购买、运输、流向和爆破作业的安全</w:t>
            </w:r>
            <w:r>
              <w:rPr>
                <w:rFonts w:hint="eastAsia" w:ascii="仿宋_GB2312" w:eastAsia="仿宋_GB2312" w:cs="仿宋_GB2312"/>
                <w:color w:val="000000"/>
                <w:spacing w:val="3"/>
                <w:sz w:val="18"/>
                <w:szCs w:val="18"/>
              </w:rPr>
              <w:t>监管，严厉打击非法买卖、运输、储存、使用民用爆炸物品的</w:t>
            </w:r>
            <w:r>
              <w:rPr>
                <w:rFonts w:hint="eastAsia" w:ascii="仿宋_GB2312" w:eastAsia="仿宋_GB2312" w:cs="仿宋_GB2312"/>
                <w:color w:val="000000"/>
                <w:spacing w:val="-5"/>
                <w:sz w:val="18"/>
                <w:szCs w:val="18"/>
              </w:rPr>
              <w:t>违法犯罪活动。</w:t>
            </w:r>
            <w:r>
              <w:rPr>
                <w:rFonts w:hint="eastAsia" w:ascii="仿宋_GB2312" w:eastAsia="仿宋_GB2312" w:cs="仿宋_GB2312"/>
                <w:color w:val="000000"/>
                <w:spacing w:val="-5"/>
                <w:sz w:val="18"/>
                <w:szCs w:val="18"/>
                <w:lang w:eastAsia="zh-CN"/>
              </w:rPr>
              <w:t>（</w:t>
            </w:r>
            <w:r>
              <w:rPr>
                <w:rFonts w:hint="eastAsia" w:ascii="仿宋_GB2312" w:eastAsia="仿宋_GB2312" w:cs="仿宋_GB2312"/>
                <w:color w:val="000000"/>
                <w:spacing w:val="-5"/>
                <w:sz w:val="18"/>
                <w:szCs w:val="18"/>
              </w:rPr>
              <w:t>0.7分</w:t>
            </w:r>
            <w:r>
              <w:rPr>
                <w:rFonts w:hint="eastAsia" w:ascii="仿宋_GB2312" w:eastAsia="仿宋_GB2312" w:cs="仿宋_GB2312"/>
                <w:color w:val="000000"/>
                <w:spacing w:val="-5"/>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未提供</w:t>
            </w:r>
            <w:r>
              <w:rPr>
                <w:rFonts w:hint="eastAsia" w:ascii="仿宋_GB2312" w:eastAsia="仿宋_GB2312" w:cs="仿宋_GB2312"/>
                <w:color w:val="000000"/>
                <w:spacing w:val="7"/>
                <w:sz w:val="18"/>
                <w:szCs w:val="18"/>
              </w:rPr>
              <w:t>《山西省公安机关民爆物品安全生产分级属地监管办法》</w:t>
            </w:r>
            <w:r>
              <w:rPr>
                <w:rFonts w:hint="eastAsia" w:ascii="仿宋_GB2312" w:eastAsia="仿宋_GB2312" w:cs="仿宋_GB2312"/>
                <w:color w:val="000000"/>
                <w:spacing w:val="7"/>
                <w:sz w:val="18"/>
                <w:szCs w:val="18"/>
                <w:lang w:eastAsia="zh-CN"/>
              </w:rPr>
              <w:t>落实情况；未提供</w:t>
            </w:r>
            <w:r>
              <w:rPr>
                <w:rFonts w:hint="eastAsia" w:ascii="仿宋_GB2312" w:eastAsia="仿宋_GB2312" w:cs="仿宋_GB2312"/>
                <w:color w:val="000000"/>
                <w:spacing w:val="3"/>
                <w:sz w:val="18"/>
                <w:szCs w:val="18"/>
              </w:rPr>
              <w:t>严厉打击非法买卖、运输、储存、使用民用爆炸物品的</w:t>
            </w:r>
            <w:r>
              <w:rPr>
                <w:rFonts w:hint="eastAsia" w:ascii="仿宋_GB2312" w:eastAsia="仿宋_GB2312" w:cs="仿宋_GB2312"/>
                <w:color w:val="000000"/>
                <w:spacing w:val="-5"/>
                <w:sz w:val="18"/>
                <w:szCs w:val="18"/>
              </w:rPr>
              <w:t>违法犯罪活动</w:t>
            </w:r>
            <w:r>
              <w:rPr>
                <w:rFonts w:hint="eastAsia" w:ascii="仿宋_GB2312" w:eastAsia="仿宋_GB2312" w:cs="仿宋_GB2312"/>
                <w:color w:val="000000"/>
                <w:spacing w:val="-5"/>
                <w:sz w:val="18"/>
                <w:szCs w:val="18"/>
                <w:lang w:eastAsia="zh-CN"/>
              </w:rPr>
              <w:t>相关资料的，扣</w:t>
            </w:r>
            <w:r>
              <w:rPr>
                <w:rFonts w:hint="eastAsia" w:ascii="仿宋_GB2312" w:eastAsia="仿宋_GB2312" w:cs="仿宋_GB2312"/>
                <w:color w:val="000000"/>
                <w:spacing w:val="-5"/>
                <w:sz w:val="18"/>
                <w:szCs w:val="18"/>
                <w:lang w:val="en-US" w:eastAsia="zh-CN"/>
              </w:rPr>
              <w:t>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5"/>
                <w:sz w:val="18"/>
                <w:szCs w:val="18"/>
              </w:rPr>
              <w:t>市公安局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400"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4</w:t>
            </w:r>
            <w:r>
              <w:rPr>
                <w:rFonts w:hint="eastAsia" w:ascii="仿宋_GB2312" w:eastAsia="仿宋_GB2312" w:cs="仿宋_GB2312"/>
                <w:color w:val="000000"/>
                <w:spacing w:val="-1"/>
                <w:sz w:val="18"/>
                <w:szCs w:val="18"/>
                <w:lang w:val="en-US" w:eastAsia="zh-CN"/>
              </w:rPr>
              <w:t>5</w:t>
            </w:r>
            <w:r>
              <w:rPr>
                <w:rFonts w:hint="eastAsia" w:ascii="仿宋_GB2312" w:eastAsia="仿宋_GB2312" w:cs="仿宋_GB2312"/>
                <w:color w:val="000000"/>
                <w:spacing w:val="-1"/>
                <w:sz w:val="18"/>
                <w:szCs w:val="18"/>
              </w:rPr>
              <w:t>.督促公安派出所加强“九小场所”消防安全监督检查工作。</w:t>
            </w:r>
            <w:r>
              <w:rPr>
                <w:rFonts w:hint="eastAsia" w:ascii="仿宋_GB2312" w:eastAsia="仿宋_GB2312" w:cs="仿宋_GB2312"/>
                <w:color w:val="000000"/>
                <w:spacing w:val="7"/>
                <w:sz w:val="18"/>
                <w:szCs w:val="18"/>
              </w:rPr>
              <w:t>加强大型群众性活动安全管理工作。</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0.7分</w:t>
            </w:r>
            <w:r>
              <w:rPr>
                <w:rFonts w:hint="eastAsia" w:ascii="仿宋_GB2312" w:eastAsia="仿宋_GB2312" w:cs="仿宋_GB2312"/>
                <w:color w:val="000000"/>
                <w:spacing w:val="7"/>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未提供今年开展的</w:t>
            </w:r>
            <w:r>
              <w:rPr>
                <w:rFonts w:hint="eastAsia" w:ascii="仿宋_GB2312" w:eastAsia="仿宋_GB2312" w:cs="仿宋_GB2312"/>
                <w:color w:val="000000"/>
                <w:spacing w:val="7"/>
                <w:sz w:val="18"/>
                <w:szCs w:val="18"/>
              </w:rPr>
              <w:t>大型群众性活动安全管理工作</w:t>
            </w:r>
            <w:r>
              <w:rPr>
                <w:rFonts w:hint="eastAsia" w:ascii="仿宋_GB2312" w:eastAsia="仿宋_GB2312" w:cs="仿宋_GB2312"/>
                <w:color w:val="000000"/>
                <w:spacing w:val="7"/>
                <w:sz w:val="18"/>
                <w:szCs w:val="18"/>
                <w:lang w:eastAsia="zh-CN"/>
              </w:rPr>
              <w:t>相关资料的，扣</w:t>
            </w:r>
            <w:r>
              <w:rPr>
                <w:rFonts w:hint="eastAsia" w:ascii="仿宋_GB2312" w:eastAsia="仿宋_GB2312" w:cs="仿宋_GB2312"/>
                <w:color w:val="000000"/>
                <w:spacing w:val="7"/>
                <w:sz w:val="18"/>
                <w:szCs w:val="18"/>
                <w:lang w:val="en-US" w:eastAsia="zh-CN"/>
              </w:rPr>
              <w:t>0.2分；未提供</w:t>
            </w:r>
            <w:r>
              <w:rPr>
                <w:rFonts w:hint="eastAsia" w:ascii="仿宋_GB2312" w:eastAsia="仿宋_GB2312" w:cs="仿宋_GB2312"/>
                <w:color w:val="000000"/>
                <w:spacing w:val="-1"/>
                <w:sz w:val="18"/>
                <w:szCs w:val="18"/>
              </w:rPr>
              <w:t>公安派出所加强“九小场所”消防安全监督检查工作</w:t>
            </w:r>
            <w:r>
              <w:rPr>
                <w:rFonts w:hint="eastAsia" w:ascii="仿宋_GB2312" w:eastAsia="仿宋_GB2312" w:cs="仿宋_GB2312"/>
                <w:color w:val="000000"/>
                <w:spacing w:val="-1"/>
                <w:sz w:val="18"/>
                <w:szCs w:val="18"/>
                <w:lang w:eastAsia="zh-CN"/>
              </w:rPr>
              <w:t>资料的，扣</w:t>
            </w:r>
            <w:r>
              <w:rPr>
                <w:rFonts w:hint="eastAsia" w:ascii="仿宋_GB2312" w:eastAsia="仿宋_GB2312" w:cs="仿宋_GB2312"/>
                <w:color w:val="000000"/>
                <w:spacing w:val="-1"/>
                <w:sz w:val="18"/>
                <w:szCs w:val="18"/>
                <w:lang w:val="en-US" w:eastAsia="zh-CN"/>
              </w:rPr>
              <w:t>0.5分。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5"/>
                <w:sz w:val="18"/>
                <w:szCs w:val="18"/>
              </w:rPr>
              <w:t>市公安局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604" w:hRule="atLeast"/>
        </w:trPr>
        <w:tc>
          <w:tcPr>
            <w:tcW w:w="1596"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2"/>
                <w:sz w:val="18"/>
                <w:szCs w:val="18"/>
              </w:rPr>
              <w:t>单独考核部分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50分</w:t>
            </w:r>
            <w:r>
              <w:rPr>
                <w:rFonts w:hint="eastAsia" w:ascii="仿宋_GB2312" w:eastAsia="仿宋_GB2312" w:cs="仿宋_GB2312"/>
                <w:color w:val="000000"/>
                <w:spacing w:val="9"/>
                <w:sz w:val="18"/>
                <w:szCs w:val="18"/>
                <w:lang w:eastAsia="zh-CN"/>
              </w:rPr>
              <w:t>）</w:t>
            </w: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4</w:t>
            </w:r>
            <w:r>
              <w:rPr>
                <w:rFonts w:hint="eastAsia" w:ascii="仿宋_GB2312" w:eastAsia="仿宋_GB2312" w:cs="仿宋_GB2312"/>
                <w:color w:val="000000"/>
                <w:spacing w:val="1"/>
                <w:sz w:val="18"/>
                <w:szCs w:val="18"/>
                <w:lang w:val="en-US" w:eastAsia="zh-CN"/>
              </w:rPr>
              <w:t>6</w:t>
            </w:r>
            <w:r>
              <w:rPr>
                <w:rFonts w:hint="eastAsia" w:ascii="仿宋_GB2312" w:eastAsia="仿宋_GB2312" w:cs="仿宋_GB2312"/>
                <w:color w:val="000000"/>
                <w:spacing w:val="1"/>
                <w:sz w:val="18"/>
                <w:szCs w:val="18"/>
              </w:rPr>
              <w:t>.加强安全生产行政执法和刑事司法衔接，配合市自然资源</w:t>
            </w:r>
            <w:r>
              <w:rPr>
                <w:rFonts w:hint="eastAsia" w:ascii="仿宋_GB2312" w:eastAsia="仿宋_GB2312" w:cs="仿宋_GB2312"/>
                <w:color w:val="000000"/>
                <w:spacing w:val="10"/>
                <w:sz w:val="18"/>
                <w:szCs w:val="18"/>
              </w:rPr>
              <w:t>局</w:t>
            </w:r>
            <w:r>
              <w:rPr>
                <w:rFonts w:hint="eastAsia" w:ascii="仿宋_GB2312" w:eastAsia="仿宋_GB2312" w:cs="仿宋_GB2312"/>
                <w:color w:val="000000"/>
                <w:spacing w:val="10"/>
                <w:sz w:val="18"/>
                <w:szCs w:val="18"/>
                <w:lang w:eastAsia="zh-CN"/>
              </w:rPr>
              <w:t>开展</w:t>
            </w:r>
            <w:r>
              <w:rPr>
                <w:rFonts w:hint="eastAsia" w:ascii="仿宋_GB2312" w:eastAsia="仿宋_GB2312" w:cs="仿宋_GB2312"/>
                <w:color w:val="000000"/>
                <w:spacing w:val="10"/>
                <w:sz w:val="18"/>
                <w:szCs w:val="18"/>
              </w:rPr>
              <w:t>打击私挖盗采矿产资源犯罪行为。</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0.7</w:t>
            </w:r>
            <w:r>
              <w:rPr>
                <w:rFonts w:hint="eastAsia" w:ascii="仿宋_GB2312" w:eastAsia="仿宋_GB2312" w:cs="仿宋_GB2312"/>
                <w:color w:val="000000"/>
                <w:spacing w:val="9"/>
                <w:sz w:val="18"/>
                <w:szCs w:val="18"/>
              </w:rPr>
              <w:t>分</w:t>
            </w:r>
            <w:r>
              <w:rPr>
                <w:rFonts w:hint="eastAsia" w:ascii="仿宋_GB2312" w:eastAsia="仿宋_GB2312" w:cs="仿宋_GB2312"/>
                <w:color w:val="000000"/>
                <w:spacing w:val="9"/>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提供</w:t>
            </w:r>
            <w:r>
              <w:rPr>
                <w:rFonts w:hint="eastAsia" w:ascii="仿宋_GB2312" w:eastAsia="仿宋_GB2312" w:cs="仿宋_GB2312"/>
                <w:color w:val="000000"/>
                <w:spacing w:val="10"/>
                <w:sz w:val="18"/>
                <w:szCs w:val="18"/>
              </w:rPr>
              <w:t>打击私挖盗采矿产资源犯罪行为</w:t>
            </w:r>
            <w:r>
              <w:rPr>
                <w:rFonts w:hint="eastAsia" w:ascii="仿宋_GB2312" w:eastAsia="仿宋_GB2312" w:cs="仿宋_GB2312"/>
                <w:color w:val="000000"/>
                <w:spacing w:val="10"/>
                <w:sz w:val="18"/>
                <w:szCs w:val="18"/>
                <w:lang w:eastAsia="zh-CN"/>
              </w:rPr>
              <w:t>的相关资料（立案、移送等。相关被追责人员信息、被追责人员违法行为等），无法提供的，扣</w:t>
            </w:r>
            <w:r>
              <w:rPr>
                <w:rFonts w:hint="eastAsia" w:ascii="仿宋_GB2312" w:eastAsia="仿宋_GB2312" w:cs="仿宋_GB2312"/>
                <w:color w:val="000000"/>
                <w:spacing w:val="10"/>
                <w:sz w:val="18"/>
                <w:szCs w:val="18"/>
                <w:lang w:val="en-US" w:eastAsia="zh-CN"/>
              </w:rPr>
              <w:t>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1"/>
                <w:sz w:val="18"/>
                <w:szCs w:val="18"/>
              </w:rPr>
              <w:t>市公安局、市规划和自然资源局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189"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4</w:t>
            </w:r>
            <w:r>
              <w:rPr>
                <w:rFonts w:hint="eastAsia" w:ascii="仿宋_GB2312" w:eastAsia="仿宋_GB2312" w:cs="仿宋_GB2312"/>
                <w:color w:val="000000"/>
                <w:sz w:val="18"/>
                <w:szCs w:val="18"/>
                <w:lang w:val="en-US" w:eastAsia="zh-CN"/>
              </w:rPr>
              <w:t>7</w:t>
            </w:r>
            <w:r>
              <w:rPr>
                <w:rFonts w:hint="eastAsia" w:ascii="仿宋_GB2312" w:eastAsia="仿宋_GB2312" w:cs="仿宋_GB2312"/>
                <w:color w:val="000000"/>
                <w:sz w:val="18"/>
                <w:szCs w:val="18"/>
              </w:rPr>
              <w:t>.指导督促各地养老服务机构、儿童福利机构、未成年人救</w:t>
            </w:r>
            <w:r>
              <w:rPr>
                <w:rFonts w:hint="eastAsia" w:ascii="仿宋_GB2312" w:eastAsia="仿宋_GB2312" w:cs="仿宋_GB2312"/>
                <w:color w:val="000000"/>
                <w:spacing w:val="-1"/>
                <w:sz w:val="18"/>
                <w:szCs w:val="18"/>
              </w:rPr>
              <w:t>助保护机构、流浪乞讨人员救助管理机构、殡葬服务机构、精</w:t>
            </w:r>
            <w:r>
              <w:rPr>
                <w:rFonts w:hint="eastAsia" w:ascii="仿宋_GB2312" w:eastAsia="仿宋_GB2312" w:cs="仿宋_GB2312"/>
                <w:color w:val="000000"/>
                <w:sz w:val="18"/>
                <w:szCs w:val="18"/>
              </w:rPr>
              <w:t>神卫生福利机构等做好安全管理工作，督促其落实安全责任和</w:t>
            </w:r>
            <w:r>
              <w:rPr>
                <w:rFonts w:hint="eastAsia" w:ascii="仿宋_GB2312" w:eastAsia="仿宋_GB2312" w:cs="仿宋_GB2312"/>
                <w:color w:val="000000"/>
                <w:spacing w:val="13"/>
                <w:sz w:val="18"/>
                <w:szCs w:val="18"/>
              </w:rPr>
              <w:t>防范措施，加强安全检查。</w:t>
            </w:r>
            <w:r>
              <w:rPr>
                <w:rFonts w:hint="eastAsia" w:ascii="仿宋_GB2312" w:eastAsia="仿宋_GB2312" w:cs="仿宋_GB2312"/>
                <w:color w:val="000000"/>
                <w:spacing w:val="13"/>
                <w:sz w:val="18"/>
                <w:szCs w:val="18"/>
                <w:lang w:eastAsia="zh-CN"/>
              </w:rPr>
              <w:t>（</w:t>
            </w:r>
            <w:r>
              <w:rPr>
                <w:rFonts w:hint="eastAsia" w:ascii="仿宋_GB2312" w:eastAsia="仿宋_GB2312" w:cs="仿宋_GB2312"/>
                <w:color w:val="000000"/>
                <w:spacing w:val="13"/>
                <w:sz w:val="18"/>
                <w:szCs w:val="18"/>
              </w:rPr>
              <w:t>0.7分</w:t>
            </w:r>
            <w:r>
              <w:rPr>
                <w:rFonts w:hint="eastAsia" w:ascii="仿宋_GB2312" w:eastAsia="仿宋_GB2312" w:cs="仿宋_GB2312"/>
                <w:color w:val="000000"/>
                <w:spacing w:val="13"/>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提供我市</w:t>
            </w:r>
            <w:r>
              <w:rPr>
                <w:rFonts w:hint="eastAsia" w:ascii="仿宋_GB2312" w:eastAsia="仿宋_GB2312" w:cs="仿宋_GB2312"/>
                <w:color w:val="000000"/>
                <w:sz w:val="18"/>
                <w:szCs w:val="18"/>
              </w:rPr>
              <w:t>养老服务机构、儿童福利机构、未成年人救</w:t>
            </w:r>
            <w:r>
              <w:rPr>
                <w:rFonts w:hint="eastAsia" w:ascii="仿宋_GB2312" w:eastAsia="仿宋_GB2312" w:cs="仿宋_GB2312"/>
                <w:color w:val="000000"/>
                <w:spacing w:val="-1"/>
                <w:sz w:val="18"/>
                <w:szCs w:val="18"/>
              </w:rPr>
              <w:t>助保护机构、流浪乞讨人员救助管理机构、殡葬服务机构、精</w:t>
            </w:r>
            <w:r>
              <w:rPr>
                <w:rFonts w:hint="eastAsia" w:ascii="仿宋_GB2312" w:eastAsia="仿宋_GB2312" w:cs="仿宋_GB2312"/>
                <w:color w:val="000000"/>
                <w:sz w:val="18"/>
                <w:szCs w:val="18"/>
              </w:rPr>
              <w:t>神卫生福利机构</w:t>
            </w:r>
            <w:r>
              <w:rPr>
                <w:rFonts w:hint="eastAsia" w:ascii="仿宋_GB2312" w:eastAsia="仿宋_GB2312" w:cs="仿宋_GB2312"/>
                <w:color w:val="000000"/>
                <w:sz w:val="18"/>
                <w:szCs w:val="18"/>
                <w:lang w:eastAsia="zh-CN"/>
              </w:rPr>
              <w:t>清单；抽查三类机构共</w:t>
            </w:r>
            <w:r>
              <w:rPr>
                <w:rFonts w:hint="eastAsia" w:ascii="仿宋_GB2312" w:eastAsia="仿宋_GB2312" w:cs="仿宋_GB2312"/>
                <w:color w:val="000000"/>
                <w:sz w:val="18"/>
                <w:szCs w:val="18"/>
                <w:lang w:val="en-US" w:eastAsia="zh-CN"/>
              </w:rPr>
              <w:t>4家</w:t>
            </w:r>
            <w:r>
              <w:rPr>
                <w:rFonts w:hint="eastAsia" w:ascii="仿宋_GB2312" w:eastAsia="仿宋_GB2312" w:cs="仿宋_GB2312"/>
                <w:color w:val="000000"/>
                <w:sz w:val="18"/>
                <w:szCs w:val="18"/>
                <w:lang w:eastAsia="zh-CN"/>
              </w:rPr>
              <w:t>安全管理制度、制度执行情况等，每一家落实不到位，扣</w:t>
            </w:r>
            <w:r>
              <w:rPr>
                <w:rFonts w:hint="eastAsia" w:ascii="仿宋_GB2312" w:eastAsia="仿宋_GB2312" w:cs="仿宋_GB2312"/>
                <w:color w:val="000000"/>
                <w:sz w:val="18"/>
                <w:szCs w:val="18"/>
                <w:lang w:val="en-US" w:eastAsia="zh-CN"/>
              </w:rPr>
              <w:t>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4"/>
                <w:sz w:val="18"/>
                <w:szCs w:val="18"/>
              </w:rPr>
              <w:t>市民政局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899"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4</w:t>
            </w:r>
            <w:r>
              <w:rPr>
                <w:rFonts w:hint="eastAsia" w:ascii="仿宋_GB2312" w:eastAsia="仿宋_GB2312" w:cs="仿宋_GB2312"/>
                <w:color w:val="000000"/>
                <w:spacing w:val="1"/>
                <w:sz w:val="18"/>
                <w:szCs w:val="18"/>
                <w:lang w:val="en-US" w:eastAsia="zh-CN"/>
              </w:rPr>
              <w:t>8</w:t>
            </w:r>
            <w:r>
              <w:rPr>
                <w:rFonts w:hint="eastAsia" w:ascii="仿宋_GB2312" w:eastAsia="仿宋_GB2312" w:cs="仿宋_GB2312"/>
                <w:color w:val="000000"/>
                <w:spacing w:val="1"/>
                <w:sz w:val="18"/>
                <w:szCs w:val="18"/>
              </w:rPr>
              <w:t>.加强地质灾害防治和地质勘查行业日常监督，</w:t>
            </w:r>
            <w:r>
              <w:rPr>
                <w:rFonts w:hint="eastAsia" w:ascii="仿宋_GB2312" w:eastAsia="仿宋_GB2312" w:cs="仿宋_GB2312"/>
                <w:color w:val="000000"/>
                <w:sz w:val="18"/>
                <w:szCs w:val="18"/>
              </w:rPr>
              <w:t>建立地质灾害防治机制，落实属地管理和部门分管责任，压实“三个责任</w:t>
            </w:r>
            <w:r>
              <w:rPr>
                <w:rFonts w:hint="eastAsia" w:ascii="仿宋_GB2312" w:eastAsia="仿宋_GB2312" w:cs="仿宋_GB2312"/>
                <w:color w:val="000000"/>
                <w:spacing w:val="15"/>
                <w:sz w:val="18"/>
                <w:szCs w:val="18"/>
              </w:rPr>
              <w:t>人”防灾责任。</w:t>
            </w:r>
            <w:r>
              <w:rPr>
                <w:rFonts w:hint="eastAsia" w:ascii="仿宋_GB2312" w:eastAsia="仿宋_GB2312" w:cs="仿宋_GB2312"/>
                <w:color w:val="000000"/>
                <w:spacing w:val="15"/>
                <w:sz w:val="18"/>
                <w:szCs w:val="18"/>
                <w:lang w:eastAsia="zh-CN"/>
              </w:rPr>
              <w:t>（</w:t>
            </w:r>
            <w:r>
              <w:rPr>
                <w:rFonts w:hint="eastAsia" w:ascii="仿宋_GB2312" w:eastAsia="仿宋_GB2312" w:cs="仿宋_GB2312"/>
                <w:color w:val="000000"/>
                <w:spacing w:val="15"/>
                <w:sz w:val="18"/>
                <w:szCs w:val="18"/>
              </w:rPr>
              <w:t>0.</w:t>
            </w:r>
            <w:r>
              <w:rPr>
                <w:rFonts w:hint="eastAsia" w:ascii="仿宋_GB2312" w:eastAsia="仿宋_GB2312" w:cs="仿宋_GB2312"/>
                <w:color w:val="000000"/>
                <w:spacing w:val="15"/>
                <w:sz w:val="18"/>
                <w:szCs w:val="18"/>
                <w:lang w:val="en-US" w:eastAsia="zh-CN"/>
              </w:rPr>
              <w:t>6</w:t>
            </w:r>
            <w:r>
              <w:rPr>
                <w:rFonts w:hint="eastAsia" w:ascii="仿宋_GB2312" w:eastAsia="仿宋_GB2312" w:cs="仿宋_GB2312"/>
                <w:color w:val="000000"/>
                <w:spacing w:val="15"/>
                <w:sz w:val="18"/>
                <w:szCs w:val="18"/>
              </w:rPr>
              <w:t>分</w:t>
            </w:r>
            <w:r>
              <w:rPr>
                <w:rFonts w:hint="eastAsia" w:ascii="仿宋_GB2312" w:eastAsia="仿宋_GB2312" w:cs="仿宋_GB2312"/>
                <w:color w:val="000000"/>
                <w:spacing w:val="15"/>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未提供“</w:t>
            </w:r>
            <w:r>
              <w:rPr>
                <w:rFonts w:hint="eastAsia" w:ascii="仿宋_GB2312" w:eastAsia="仿宋_GB2312" w:cs="仿宋_GB2312"/>
                <w:color w:val="000000"/>
                <w:sz w:val="18"/>
                <w:szCs w:val="18"/>
              </w:rPr>
              <w:t>三个责任</w:t>
            </w:r>
            <w:r>
              <w:rPr>
                <w:rFonts w:hint="eastAsia" w:ascii="仿宋_GB2312" w:eastAsia="仿宋_GB2312" w:cs="仿宋_GB2312"/>
                <w:color w:val="000000"/>
                <w:spacing w:val="15"/>
                <w:sz w:val="18"/>
                <w:szCs w:val="18"/>
              </w:rPr>
              <w:t>人</w:t>
            </w:r>
            <w:r>
              <w:rPr>
                <w:rFonts w:hint="eastAsia" w:ascii="仿宋_GB2312" w:eastAsia="仿宋_GB2312" w:cs="仿宋_GB2312"/>
                <w:color w:val="000000"/>
                <w:sz w:val="18"/>
                <w:szCs w:val="18"/>
                <w:lang w:eastAsia="zh-CN"/>
              </w:rPr>
              <w:t>”清单的，扣</w:t>
            </w:r>
            <w:r>
              <w:rPr>
                <w:rFonts w:hint="eastAsia" w:ascii="仿宋_GB2312" w:eastAsia="仿宋_GB2312" w:cs="仿宋_GB2312"/>
                <w:color w:val="000000"/>
                <w:sz w:val="18"/>
                <w:szCs w:val="18"/>
                <w:lang w:val="en-US" w:eastAsia="zh-CN"/>
              </w:rPr>
              <w:t>0.2分；未开展</w:t>
            </w:r>
            <w:r>
              <w:rPr>
                <w:rFonts w:hint="eastAsia" w:ascii="仿宋_GB2312" w:eastAsia="仿宋_GB2312" w:cs="仿宋_GB2312"/>
                <w:color w:val="000000"/>
                <w:spacing w:val="1"/>
                <w:sz w:val="18"/>
                <w:szCs w:val="18"/>
              </w:rPr>
              <w:t>地质灾害防治和地质勘查行业日常监督</w:t>
            </w:r>
            <w:r>
              <w:rPr>
                <w:rFonts w:hint="eastAsia" w:ascii="仿宋_GB2312" w:eastAsia="仿宋_GB2312" w:cs="仿宋_GB2312"/>
                <w:color w:val="000000"/>
                <w:spacing w:val="1"/>
                <w:sz w:val="18"/>
                <w:szCs w:val="18"/>
                <w:lang w:eastAsia="zh-CN"/>
              </w:rPr>
              <w:t>工作的，扣</w:t>
            </w:r>
            <w:r>
              <w:rPr>
                <w:rFonts w:hint="eastAsia" w:ascii="仿宋_GB2312" w:eastAsia="仿宋_GB2312" w:cs="仿宋_GB2312"/>
                <w:color w:val="000000"/>
                <w:spacing w:val="1"/>
                <w:sz w:val="18"/>
                <w:szCs w:val="18"/>
                <w:lang w:val="en-US" w:eastAsia="zh-CN"/>
              </w:rPr>
              <w:t>0.2分；未</w:t>
            </w:r>
            <w:r>
              <w:rPr>
                <w:rFonts w:hint="eastAsia" w:ascii="仿宋_GB2312" w:eastAsia="仿宋_GB2312" w:cs="仿宋_GB2312"/>
                <w:color w:val="000000"/>
                <w:sz w:val="18"/>
                <w:szCs w:val="18"/>
              </w:rPr>
              <w:t>建立</w:t>
            </w:r>
            <w:r>
              <w:rPr>
                <w:rFonts w:hint="eastAsia" w:ascii="仿宋_GB2312" w:eastAsia="仿宋_GB2312" w:cs="仿宋_GB2312"/>
                <w:color w:val="000000"/>
                <w:sz w:val="18"/>
                <w:szCs w:val="18"/>
                <w:lang w:eastAsia="zh-CN"/>
              </w:rPr>
              <w:t>完善</w:t>
            </w:r>
            <w:r>
              <w:rPr>
                <w:rFonts w:hint="eastAsia" w:ascii="仿宋_GB2312" w:eastAsia="仿宋_GB2312" w:cs="仿宋_GB2312"/>
                <w:color w:val="000000"/>
                <w:sz w:val="18"/>
                <w:szCs w:val="18"/>
              </w:rPr>
              <w:t>地质灾害防治机制</w:t>
            </w:r>
            <w:r>
              <w:rPr>
                <w:rFonts w:hint="eastAsia" w:ascii="仿宋_GB2312" w:eastAsia="仿宋_GB2312" w:cs="仿宋_GB2312"/>
                <w:color w:val="000000"/>
                <w:sz w:val="18"/>
                <w:szCs w:val="18"/>
                <w:lang w:eastAsia="zh-CN"/>
              </w:rPr>
              <w:t>的，扣</w:t>
            </w:r>
            <w:r>
              <w:rPr>
                <w:rFonts w:hint="eastAsia" w:ascii="仿宋_GB2312" w:eastAsia="仿宋_GB2312" w:cs="仿宋_GB2312"/>
                <w:color w:val="000000"/>
                <w:sz w:val="18"/>
                <w:szCs w:val="18"/>
                <w:lang w:val="en-US" w:eastAsia="zh-CN"/>
              </w:rPr>
              <w:t>0.2分，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2"/>
                <w:sz w:val="18"/>
                <w:szCs w:val="18"/>
              </w:rPr>
              <w:t>市规划和自然资源局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899"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4</w:t>
            </w:r>
            <w:r>
              <w:rPr>
                <w:rFonts w:hint="eastAsia" w:ascii="仿宋_GB2312" w:eastAsia="仿宋_GB2312" w:cs="仿宋_GB2312"/>
                <w:color w:val="000000"/>
                <w:sz w:val="18"/>
                <w:szCs w:val="18"/>
                <w:lang w:val="en-US" w:eastAsia="zh-CN"/>
              </w:rPr>
              <w:t>9</w:t>
            </w:r>
            <w:r>
              <w:rPr>
                <w:rFonts w:hint="eastAsia" w:ascii="仿宋_GB2312" w:eastAsia="仿宋_GB2312" w:cs="仿宋_GB2312"/>
                <w:color w:val="000000"/>
                <w:sz w:val="18"/>
                <w:szCs w:val="18"/>
              </w:rPr>
              <w:t>.定期召开会议，分析研判森林草原防火</w:t>
            </w:r>
            <w:r>
              <w:rPr>
                <w:rFonts w:hint="eastAsia" w:ascii="仿宋_GB2312" w:eastAsia="仿宋_GB2312" w:cs="仿宋_GB2312"/>
                <w:color w:val="000000"/>
                <w:spacing w:val="-1"/>
                <w:sz w:val="18"/>
                <w:szCs w:val="18"/>
              </w:rPr>
              <w:t>形势，推动林草生产经营单位健全完善安全风险分级管控和隐患排查治理双重</w:t>
            </w:r>
            <w:r>
              <w:rPr>
                <w:rFonts w:hint="eastAsia" w:ascii="仿宋_GB2312" w:eastAsia="仿宋_GB2312" w:cs="仿宋_GB2312"/>
                <w:color w:val="000000"/>
                <w:spacing w:val="19"/>
                <w:sz w:val="18"/>
                <w:szCs w:val="18"/>
              </w:rPr>
              <w:t>预防机制。</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19"/>
                <w:sz w:val="18"/>
                <w:szCs w:val="18"/>
              </w:rPr>
              <w:t>0.7分</w:t>
            </w:r>
            <w:r>
              <w:rPr>
                <w:rFonts w:hint="eastAsia" w:ascii="仿宋_GB2312" w:eastAsia="仿宋_GB2312" w:cs="仿宋_GB2312"/>
                <w:color w:val="000000"/>
                <w:spacing w:val="19"/>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查看会议记录，未对我市</w:t>
            </w:r>
            <w:r>
              <w:rPr>
                <w:rFonts w:hint="eastAsia" w:ascii="仿宋_GB2312" w:eastAsia="仿宋_GB2312" w:cs="仿宋_GB2312"/>
                <w:color w:val="000000"/>
                <w:sz w:val="18"/>
                <w:szCs w:val="18"/>
              </w:rPr>
              <w:t>森林草原防火</w:t>
            </w:r>
            <w:r>
              <w:rPr>
                <w:rFonts w:hint="eastAsia" w:ascii="仿宋_GB2312" w:eastAsia="仿宋_GB2312" w:cs="仿宋_GB2312"/>
                <w:color w:val="000000"/>
                <w:spacing w:val="-1"/>
                <w:sz w:val="18"/>
                <w:szCs w:val="18"/>
              </w:rPr>
              <w:t>形势</w:t>
            </w:r>
            <w:r>
              <w:rPr>
                <w:rFonts w:hint="eastAsia" w:ascii="仿宋_GB2312" w:eastAsia="仿宋_GB2312" w:cs="仿宋_GB2312"/>
                <w:color w:val="000000"/>
                <w:spacing w:val="-1"/>
                <w:sz w:val="18"/>
                <w:szCs w:val="18"/>
                <w:lang w:eastAsia="zh-CN"/>
              </w:rPr>
              <w:t>进行分析研判的，扣</w:t>
            </w:r>
            <w:r>
              <w:rPr>
                <w:rFonts w:hint="eastAsia" w:ascii="仿宋_GB2312" w:eastAsia="仿宋_GB2312" w:cs="仿宋_GB2312"/>
                <w:color w:val="000000"/>
                <w:spacing w:val="-1"/>
                <w:sz w:val="18"/>
                <w:szCs w:val="18"/>
                <w:lang w:val="en-US" w:eastAsia="zh-CN"/>
              </w:rPr>
              <w:t>0.3分；未推动</w:t>
            </w:r>
            <w:r>
              <w:rPr>
                <w:rFonts w:hint="eastAsia" w:ascii="仿宋_GB2312" w:eastAsia="仿宋_GB2312" w:cs="仿宋_GB2312"/>
                <w:color w:val="000000"/>
                <w:spacing w:val="-1"/>
                <w:sz w:val="18"/>
                <w:szCs w:val="18"/>
              </w:rPr>
              <w:t>推动林草生产经营单位健全</w:t>
            </w:r>
            <w:r>
              <w:rPr>
                <w:rFonts w:hint="eastAsia" w:ascii="仿宋_GB2312" w:eastAsia="仿宋_GB2312" w:cs="仿宋_GB2312"/>
                <w:color w:val="000000"/>
                <w:spacing w:val="-1"/>
                <w:sz w:val="18"/>
                <w:szCs w:val="18"/>
                <w:lang w:eastAsia="zh-CN"/>
              </w:rPr>
              <w:t>完善</w:t>
            </w:r>
            <w:r>
              <w:rPr>
                <w:rFonts w:hint="eastAsia" w:ascii="仿宋_GB2312" w:eastAsia="仿宋_GB2312" w:cs="仿宋_GB2312"/>
                <w:color w:val="000000"/>
                <w:spacing w:val="-1"/>
                <w:sz w:val="18"/>
                <w:szCs w:val="18"/>
              </w:rPr>
              <w:t>双重</w:t>
            </w:r>
            <w:r>
              <w:rPr>
                <w:rFonts w:hint="eastAsia" w:ascii="仿宋_GB2312" w:eastAsia="仿宋_GB2312" w:cs="仿宋_GB2312"/>
                <w:color w:val="000000"/>
                <w:spacing w:val="19"/>
                <w:sz w:val="18"/>
                <w:szCs w:val="18"/>
              </w:rPr>
              <w:t>预防机制</w:t>
            </w:r>
            <w:r>
              <w:rPr>
                <w:rFonts w:hint="eastAsia" w:ascii="仿宋_GB2312" w:eastAsia="仿宋_GB2312" w:cs="仿宋_GB2312"/>
                <w:color w:val="000000"/>
                <w:spacing w:val="19"/>
                <w:sz w:val="18"/>
                <w:szCs w:val="18"/>
                <w:lang w:eastAsia="zh-CN"/>
              </w:rPr>
              <w:t>的，扣</w:t>
            </w:r>
            <w:r>
              <w:rPr>
                <w:rFonts w:hint="eastAsia" w:ascii="仿宋_GB2312" w:eastAsia="仿宋_GB2312" w:cs="仿宋_GB2312"/>
                <w:color w:val="000000"/>
                <w:spacing w:val="19"/>
                <w:sz w:val="18"/>
                <w:szCs w:val="18"/>
                <w:lang w:val="en-US" w:eastAsia="zh-CN"/>
              </w:rPr>
              <w:t>0.4分。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2"/>
                <w:sz w:val="18"/>
                <w:szCs w:val="18"/>
              </w:rPr>
              <w:t>市规划和自然资源局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188"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lang w:val="en-US" w:eastAsia="zh-CN"/>
              </w:rPr>
              <w:t>50</w:t>
            </w:r>
            <w:r>
              <w:rPr>
                <w:rFonts w:hint="eastAsia" w:ascii="仿宋_GB2312" w:eastAsia="仿宋_GB2312" w:cs="仿宋_GB2312"/>
                <w:color w:val="000000"/>
                <w:spacing w:val="1"/>
                <w:sz w:val="18"/>
                <w:szCs w:val="18"/>
              </w:rPr>
              <w:t>.建立市、县互联互通的地质灾害气象风险</w:t>
            </w:r>
            <w:r>
              <w:rPr>
                <w:rFonts w:hint="eastAsia" w:ascii="仿宋_GB2312" w:eastAsia="仿宋_GB2312" w:cs="仿宋_GB2312"/>
                <w:color w:val="000000"/>
                <w:sz w:val="18"/>
                <w:szCs w:val="18"/>
              </w:rPr>
              <w:t>预警体系，加强</w:t>
            </w:r>
            <w:r>
              <w:rPr>
                <w:rFonts w:hint="eastAsia" w:ascii="仿宋_GB2312" w:eastAsia="仿宋_GB2312" w:cs="仿宋_GB2312"/>
                <w:color w:val="000000"/>
                <w:spacing w:val="-1"/>
                <w:sz w:val="18"/>
                <w:szCs w:val="18"/>
              </w:rPr>
              <w:t>专业监测点建设和群专结合监测预警工作，推进地质灾害综合</w:t>
            </w:r>
            <w:r>
              <w:rPr>
                <w:rFonts w:hint="eastAsia" w:ascii="仿宋_GB2312" w:eastAsia="仿宋_GB2312" w:cs="仿宋_GB2312"/>
                <w:color w:val="000000"/>
                <w:sz w:val="18"/>
                <w:szCs w:val="18"/>
              </w:rPr>
              <w:t>治理。突出做好冻融期、汛期等重点时段防范，加强巡查监测</w:t>
            </w:r>
            <w:r>
              <w:rPr>
                <w:rFonts w:hint="eastAsia" w:ascii="仿宋_GB2312" w:eastAsia="仿宋_GB2312" w:cs="仿宋_GB2312"/>
                <w:color w:val="000000"/>
                <w:spacing w:val="8"/>
                <w:sz w:val="18"/>
                <w:szCs w:val="18"/>
              </w:rPr>
              <w:t>和预警发布，及时组织涉险群众转移避险。</w:t>
            </w:r>
            <w:r>
              <w:rPr>
                <w:rFonts w:hint="eastAsia" w:ascii="仿宋_GB2312" w:eastAsia="仿宋_GB2312" w:cs="仿宋_GB2312"/>
                <w:color w:val="000000"/>
                <w:spacing w:val="8"/>
                <w:sz w:val="18"/>
                <w:szCs w:val="18"/>
                <w:lang w:eastAsia="zh-CN"/>
              </w:rPr>
              <w:t>（</w:t>
            </w:r>
            <w:r>
              <w:rPr>
                <w:rFonts w:hint="eastAsia" w:ascii="仿宋_GB2312" w:eastAsia="仿宋_GB2312" w:cs="仿宋_GB2312"/>
                <w:color w:val="000000"/>
                <w:spacing w:val="8"/>
                <w:sz w:val="18"/>
                <w:szCs w:val="18"/>
              </w:rPr>
              <w:t>0.7分</w:t>
            </w:r>
            <w:r>
              <w:rPr>
                <w:rFonts w:hint="eastAsia" w:ascii="仿宋_GB2312" w:eastAsia="仿宋_GB2312" w:cs="仿宋_GB2312"/>
                <w:color w:val="000000"/>
                <w:spacing w:val="8"/>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未提供</w:t>
            </w:r>
            <w:r>
              <w:rPr>
                <w:rFonts w:hint="eastAsia" w:ascii="仿宋_GB2312" w:eastAsia="仿宋_GB2312" w:cs="仿宋_GB2312"/>
                <w:color w:val="000000"/>
                <w:sz w:val="18"/>
                <w:szCs w:val="18"/>
              </w:rPr>
              <w:t>冻融期、汛期等重点时段防范</w:t>
            </w:r>
            <w:r>
              <w:rPr>
                <w:rFonts w:hint="eastAsia" w:ascii="仿宋_GB2312" w:eastAsia="仿宋_GB2312" w:cs="仿宋_GB2312"/>
                <w:color w:val="000000"/>
                <w:sz w:val="18"/>
                <w:szCs w:val="18"/>
                <w:lang w:eastAsia="zh-CN"/>
              </w:rPr>
              <w:t>工作安排部署、工作进展、成效等印证资料的，扣</w:t>
            </w:r>
            <w:r>
              <w:rPr>
                <w:rFonts w:hint="eastAsia" w:ascii="仿宋_GB2312" w:eastAsia="仿宋_GB2312" w:cs="仿宋_GB2312"/>
                <w:color w:val="000000"/>
                <w:sz w:val="18"/>
                <w:szCs w:val="18"/>
                <w:lang w:val="en-US" w:eastAsia="zh-CN"/>
              </w:rPr>
              <w:t>0.2分；未组织开展</w:t>
            </w:r>
            <w:r>
              <w:rPr>
                <w:rFonts w:hint="eastAsia" w:ascii="仿宋_GB2312" w:eastAsia="仿宋_GB2312" w:cs="仿宋_GB2312"/>
                <w:color w:val="000000"/>
                <w:sz w:val="18"/>
                <w:szCs w:val="18"/>
              </w:rPr>
              <w:t>巡查监测</w:t>
            </w:r>
            <w:r>
              <w:rPr>
                <w:rFonts w:hint="eastAsia" w:ascii="仿宋_GB2312" w:eastAsia="仿宋_GB2312" w:cs="仿宋_GB2312"/>
                <w:color w:val="000000"/>
                <w:spacing w:val="8"/>
                <w:sz w:val="18"/>
                <w:szCs w:val="18"/>
              </w:rPr>
              <w:t>和预警发布</w:t>
            </w:r>
            <w:r>
              <w:rPr>
                <w:rFonts w:hint="eastAsia" w:ascii="仿宋_GB2312" w:eastAsia="仿宋_GB2312" w:cs="仿宋_GB2312"/>
                <w:color w:val="000000"/>
                <w:spacing w:val="8"/>
                <w:sz w:val="18"/>
                <w:szCs w:val="18"/>
                <w:lang w:eastAsia="zh-CN"/>
              </w:rPr>
              <w:t>的，扣</w:t>
            </w:r>
            <w:r>
              <w:rPr>
                <w:rFonts w:hint="eastAsia" w:ascii="仿宋_GB2312" w:eastAsia="仿宋_GB2312" w:cs="仿宋_GB2312"/>
                <w:color w:val="000000"/>
                <w:spacing w:val="8"/>
                <w:sz w:val="18"/>
                <w:szCs w:val="18"/>
                <w:lang w:val="en-US" w:eastAsia="zh-CN"/>
              </w:rPr>
              <w:t>0.2分；</w:t>
            </w:r>
            <w:r>
              <w:rPr>
                <w:rFonts w:hint="eastAsia" w:ascii="仿宋_GB2312" w:eastAsia="仿宋_GB2312" w:cs="仿宋_GB2312"/>
                <w:color w:val="000000"/>
                <w:spacing w:val="8"/>
                <w:sz w:val="18"/>
                <w:szCs w:val="18"/>
              </w:rPr>
              <w:t>组织</w:t>
            </w:r>
            <w:r>
              <w:rPr>
                <w:rFonts w:hint="eastAsia" w:ascii="仿宋_GB2312" w:eastAsia="仿宋_GB2312" w:cs="仿宋_GB2312"/>
                <w:color w:val="000000"/>
                <w:spacing w:val="8"/>
                <w:sz w:val="18"/>
                <w:szCs w:val="18"/>
                <w:lang w:val="en-US" w:eastAsia="zh-CN"/>
              </w:rPr>
              <w:t>开展</w:t>
            </w:r>
            <w:r>
              <w:rPr>
                <w:rFonts w:hint="eastAsia" w:ascii="仿宋_GB2312" w:eastAsia="仿宋_GB2312" w:cs="仿宋_GB2312"/>
                <w:color w:val="000000"/>
                <w:spacing w:val="8"/>
                <w:sz w:val="18"/>
                <w:szCs w:val="18"/>
              </w:rPr>
              <w:t>涉险群众转移避险</w:t>
            </w:r>
            <w:r>
              <w:rPr>
                <w:rFonts w:hint="eastAsia" w:ascii="仿宋_GB2312" w:eastAsia="仿宋_GB2312" w:cs="仿宋_GB2312"/>
                <w:color w:val="000000"/>
                <w:spacing w:val="8"/>
                <w:sz w:val="18"/>
                <w:szCs w:val="18"/>
                <w:lang w:eastAsia="zh-CN"/>
              </w:rPr>
              <w:t>工作的，不扣分。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1"/>
                <w:sz w:val="18"/>
                <w:szCs w:val="18"/>
              </w:rPr>
              <w:t>市规划和自然资源局、市应急局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508"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5"/>
                <w:sz w:val="18"/>
                <w:szCs w:val="18"/>
                <w:lang w:val="en-US" w:eastAsia="zh-CN"/>
              </w:rPr>
              <w:t>51</w:t>
            </w:r>
            <w:r>
              <w:rPr>
                <w:rFonts w:hint="eastAsia" w:ascii="仿宋_GB2312" w:eastAsia="仿宋_GB2312" w:cs="仿宋_GB2312"/>
                <w:color w:val="000000"/>
                <w:spacing w:val="5"/>
                <w:sz w:val="18"/>
                <w:szCs w:val="18"/>
              </w:rPr>
              <w:t>.开展森林草原火灾隐患排查整治和查处违规用火行为专项行</w:t>
            </w:r>
            <w:r>
              <w:rPr>
                <w:rFonts w:hint="eastAsia" w:ascii="仿宋_GB2312" w:eastAsia="仿宋_GB2312" w:cs="仿宋_GB2312"/>
                <w:color w:val="000000"/>
                <w:spacing w:val="2"/>
                <w:sz w:val="18"/>
                <w:szCs w:val="18"/>
              </w:rPr>
              <w:t>动以及林区输配电设施火灾隐患排查</w:t>
            </w:r>
            <w:r>
              <w:rPr>
                <w:rFonts w:hint="eastAsia" w:ascii="仿宋_GB2312" w:eastAsia="仿宋_GB2312" w:cs="仿宋_GB2312"/>
                <w:color w:val="000000"/>
                <w:spacing w:val="2"/>
                <w:sz w:val="18"/>
                <w:szCs w:val="18"/>
                <w:lang w:eastAsia="zh-CN"/>
              </w:rPr>
              <w:t>等</w:t>
            </w:r>
            <w:r>
              <w:rPr>
                <w:rFonts w:hint="eastAsia" w:ascii="仿宋_GB2312" w:eastAsia="仿宋_GB2312" w:cs="仿宋_GB2312"/>
                <w:color w:val="000000"/>
                <w:spacing w:val="2"/>
                <w:sz w:val="18"/>
                <w:szCs w:val="18"/>
              </w:rPr>
              <w:t>治理</w:t>
            </w:r>
            <w:r>
              <w:rPr>
                <w:rFonts w:hint="eastAsia" w:ascii="仿宋_GB2312" w:eastAsia="仿宋_GB2312" w:cs="仿宋_GB2312"/>
                <w:color w:val="000000"/>
                <w:spacing w:val="2"/>
                <w:sz w:val="18"/>
                <w:szCs w:val="18"/>
                <w:lang w:eastAsia="zh-CN"/>
              </w:rPr>
              <w:t>行动</w:t>
            </w:r>
            <w:r>
              <w:rPr>
                <w:rFonts w:hint="eastAsia" w:ascii="仿宋_GB2312" w:eastAsia="仿宋_GB2312" w:cs="仿宋_GB2312"/>
                <w:color w:val="000000"/>
                <w:spacing w:val="2"/>
                <w:sz w:val="18"/>
                <w:szCs w:val="18"/>
              </w:rPr>
              <w:t>。严格执行省、市</w:t>
            </w:r>
            <w:r>
              <w:rPr>
                <w:rFonts w:hint="eastAsia" w:ascii="仿宋_GB2312" w:eastAsia="仿宋_GB2312" w:cs="仿宋_GB2312"/>
                <w:color w:val="000000"/>
                <w:spacing w:val="6"/>
                <w:sz w:val="18"/>
                <w:szCs w:val="18"/>
              </w:rPr>
              <w:t>关于禁止野外用火的决定，严厉查处违法农事</w:t>
            </w:r>
            <w:r>
              <w:rPr>
                <w:rFonts w:hint="eastAsia" w:ascii="仿宋_GB2312" w:eastAsia="仿宋_GB2312" w:cs="仿宋_GB2312"/>
                <w:color w:val="000000"/>
                <w:spacing w:val="5"/>
                <w:sz w:val="18"/>
                <w:szCs w:val="18"/>
              </w:rPr>
              <w:t>用火、祭祀用火、</w:t>
            </w:r>
            <w:r>
              <w:rPr>
                <w:rFonts w:hint="eastAsia" w:ascii="仿宋_GB2312" w:eastAsia="仿宋_GB2312" w:cs="仿宋_GB2312"/>
                <w:color w:val="000000"/>
                <w:spacing w:val="7"/>
                <w:sz w:val="18"/>
                <w:szCs w:val="18"/>
              </w:rPr>
              <w:t>野外吸烟等易引发火灾的违法行为。</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0.7分</w:t>
            </w:r>
            <w:r>
              <w:rPr>
                <w:rFonts w:hint="eastAsia" w:ascii="仿宋_GB2312" w:eastAsia="仿宋_GB2312" w:cs="仿宋_GB2312"/>
                <w:color w:val="000000"/>
                <w:spacing w:val="7"/>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未提供</w:t>
            </w:r>
            <w:r>
              <w:rPr>
                <w:rFonts w:hint="eastAsia" w:ascii="仿宋_GB2312" w:eastAsia="仿宋_GB2312" w:cs="仿宋_GB2312"/>
                <w:color w:val="000000"/>
                <w:spacing w:val="6"/>
                <w:sz w:val="18"/>
                <w:szCs w:val="18"/>
              </w:rPr>
              <w:t>查处违法农事</w:t>
            </w:r>
            <w:r>
              <w:rPr>
                <w:rFonts w:hint="eastAsia" w:ascii="仿宋_GB2312" w:eastAsia="仿宋_GB2312" w:cs="仿宋_GB2312"/>
                <w:color w:val="000000"/>
                <w:spacing w:val="5"/>
                <w:sz w:val="18"/>
                <w:szCs w:val="18"/>
              </w:rPr>
              <w:t>用火、祭祀用火、</w:t>
            </w:r>
            <w:r>
              <w:rPr>
                <w:rFonts w:hint="eastAsia" w:ascii="仿宋_GB2312" w:eastAsia="仿宋_GB2312" w:cs="仿宋_GB2312"/>
                <w:color w:val="000000"/>
                <w:spacing w:val="7"/>
                <w:sz w:val="18"/>
                <w:szCs w:val="18"/>
              </w:rPr>
              <w:t>野外吸烟等易引发火灾的违法行为</w:t>
            </w:r>
            <w:r>
              <w:rPr>
                <w:rFonts w:hint="eastAsia" w:ascii="仿宋_GB2312" w:eastAsia="仿宋_GB2312" w:cs="仿宋_GB2312"/>
                <w:color w:val="000000"/>
                <w:spacing w:val="7"/>
                <w:sz w:val="18"/>
                <w:szCs w:val="18"/>
                <w:lang w:eastAsia="zh-CN"/>
              </w:rPr>
              <w:t>相关记录的，扣</w:t>
            </w:r>
            <w:r>
              <w:rPr>
                <w:rFonts w:hint="eastAsia" w:ascii="仿宋_GB2312" w:eastAsia="仿宋_GB2312" w:cs="仿宋_GB2312"/>
                <w:color w:val="000000"/>
                <w:spacing w:val="7"/>
                <w:sz w:val="18"/>
                <w:szCs w:val="18"/>
                <w:lang w:val="en-US" w:eastAsia="zh-CN"/>
              </w:rPr>
              <w:t>0.3分；未</w:t>
            </w:r>
            <w:r>
              <w:rPr>
                <w:rFonts w:hint="eastAsia" w:ascii="仿宋_GB2312" w:eastAsia="仿宋_GB2312" w:cs="仿宋_GB2312"/>
                <w:color w:val="000000"/>
                <w:spacing w:val="5"/>
                <w:sz w:val="18"/>
                <w:szCs w:val="18"/>
              </w:rPr>
              <w:t>开展森林草原火灾隐患排查整治和查处违规用火行为专项行</w:t>
            </w:r>
            <w:r>
              <w:rPr>
                <w:rFonts w:hint="eastAsia" w:ascii="仿宋_GB2312" w:eastAsia="仿宋_GB2312" w:cs="仿宋_GB2312"/>
                <w:color w:val="000000"/>
                <w:spacing w:val="2"/>
                <w:sz w:val="18"/>
                <w:szCs w:val="18"/>
              </w:rPr>
              <w:t>动以及林区输配电设施火灾隐患排查</w:t>
            </w:r>
            <w:r>
              <w:rPr>
                <w:rFonts w:hint="eastAsia" w:ascii="仿宋_GB2312" w:eastAsia="仿宋_GB2312" w:cs="仿宋_GB2312"/>
                <w:color w:val="000000"/>
                <w:spacing w:val="2"/>
                <w:sz w:val="18"/>
                <w:szCs w:val="18"/>
                <w:lang w:eastAsia="zh-CN"/>
              </w:rPr>
              <w:t>等</w:t>
            </w:r>
            <w:r>
              <w:rPr>
                <w:rFonts w:hint="eastAsia" w:ascii="仿宋_GB2312" w:eastAsia="仿宋_GB2312" w:cs="仿宋_GB2312"/>
                <w:color w:val="000000"/>
                <w:spacing w:val="2"/>
                <w:sz w:val="18"/>
                <w:szCs w:val="18"/>
              </w:rPr>
              <w:t>治理</w:t>
            </w:r>
            <w:r>
              <w:rPr>
                <w:rFonts w:hint="eastAsia" w:ascii="仿宋_GB2312" w:eastAsia="仿宋_GB2312" w:cs="仿宋_GB2312"/>
                <w:color w:val="000000"/>
                <w:spacing w:val="2"/>
                <w:sz w:val="18"/>
                <w:szCs w:val="18"/>
                <w:lang w:eastAsia="zh-CN"/>
              </w:rPr>
              <w:t>行动的（安排部署、工作进展、成效、总结等），每少一个扣</w:t>
            </w:r>
            <w:r>
              <w:rPr>
                <w:rFonts w:hint="eastAsia" w:ascii="仿宋_GB2312" w:eastAsia="仿宋_GB2312" w:cs="仿宋_GB2312"/>
                <w:color w:val="000000"/>
                <w:spacing w:val="2"/>
                <w:sz w:val="18"/>
                <w:szCs w:val="18"/>
                <w:lang w:val="en-US" w:eastAsia="zh-CN"/>
              </w:rPr>
              <w:t>0.2分</w:t>
            </w:r>
            <w:r>
              <w:rPr>
                <w:rFonts w:hint="eastAsia" w:ascii="仿宋_GB2312" w:eastAsia="仿宋_GB2312" w:cs="仿宋_GB2312"/>
                <w:color w:val="000000"/>
                <w:spacing w:val="2"/>
                <w:sz w:val="18"/>
                <w:szCs w:val="18"/>
                <w:lang w:eastAsia="zh-CN"/>
              </w:rPr>
              <w:t>。</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2"/>
                <w:sz w:val="18"/>
                <w:szCs w:val="18"/>
              </w:rPr>
              <w:t>市规划和自然资源局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773"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2"/>
                <w:sz w:val="18"/>
                <w:szCs w:val="18"/>
                <w:lang w:val="en-US" w:eastAsia="zh-CN"/>
              </w:rPr>
              <w:t>52</w:t>
            </w:r>
            <w:r>
              <w:rPr>
                <w:rFonts w:hint="eastAsia" w:ascii="仿宋_GB2312" w:eastAsia="仿宋_GB2312" w:cs="仿宋_GB2312"/>
                <w:color w:val="000000"/>
                <w:spacing w:val="2"/>
                <w:sz w:val="18"/>
                <w:szCs w:val="18"/>
              </w:rPr>
              <w:t>.推进森林草原防灭火工作体制机制建设，</w:t>
            </w:r>
            <w:r>
              <w:rPr>
                <w:rFonts w:hint="eastAsia" w:ascii="仿宋_GB2312" w:eastAsia="仿宋_GB2312" w:cs="仿宋_GB2312"/>
                <w:color w:val="000000"/>
                <w:spacing w:val="1"/>
                <w:sz w:val="18"/>
                <w:szCs w:val="18"/>
              </w:rPr>
              <w:t>加强重点时段、重要</w:t>
            </w:r>
            <w:r>
              <w:rPr>
                <w:rFonts w:hint="eastAsia" w:ascii="仿宋_GB2312" w:eastAsia="仿宋_GB2312" w:cs="仿宋_GB2312"/>
                <w:color w:val="000000"/>
                <w:spacing w:val="6"/>
                <w:sz w:val="18"/>
                <w:szCs w:val="18"/>
              </w:rPr>
              <w:t>节假日期间森林草原防灭火形势会商研判。开展森林</w:t>
            </w:r>
            <w:r>
              <w:rPr>
                <w:rFonts w:hint="eastAsia" w:ascii="仿宋_GB2312" w:eastAsia="仿宋_GB2312" w:cs="仿宋_GB2312"/>
                <w:color w:val="000000"/>
                <w:spacing w:val="5"/>
                <w:sz w:val="18"/>
                <w:szCs w:val="18"/>
              </w:rPr>
              <w:t>草原火灾调</w:t>
            </w:r>
            <w:r>
              <w:rPr>
                <w:rFonts w:hint="eastAsia" w:ascii="仿宋_GB2312" w:eastAsia="仿宋_GB2312" w:cs="仿宋_GB2312"/>
                <w:color w:val="000000"/>
                <w:spacing w:val="-9"/>
                <w:sz w:val="18"/>
                <w:szCs w:val="18"/>
              </w:rPr>
              <w:t>查评估。</w:t>
            </w: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0.7分</w:t>
            </w:r>
            <w:r>
              <w:rPr>
                <w:rFonts w:hint="eastAsia" w:ascii="仿宋_GB2312" w:eastAsia="仿宋_GB2312" w:cs="仿宋_GB2312"/>
                <w:color w:val="000000"/>
                <w:spacing w:val="-9"/>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未组织开展</w:t>
            </w:r>
            <w:r>
              <w:rPr>
                <w:rFonts w:hint="eastAsia" w:ascii="仿宋_GB2312" w:eastAsia="仿宋_GB2312" w:cs="仿宋_GB2312"/>
                <w:color w:val="000000"/>
                <w:spacing w:val="6"/>
                <w:sz w:val="18"/>
                <w:szCs w:val="18"/>
              </w:rPr>
              <w:t>森林草原防灭火形势会商研判</w:t>
            </w:r>
            <w:r>
              <w:rPr>
                <w:rFonts w:hint="eastAsia" w:ascii="仿宋_GB2312" w:eastAsia="仿宋_GB2312" w:cs="仿宋_GB2312"/>
                <w:color w:val="000000"/>
                <w:spacing w:val="6"/>
                <w:sz w:val="18"/>
                <w:szCs w:val="18"/>
                <w:lang w:eastAsia="zh-CN"/>
              </w:rPr>
              <w:t>的，扣</w:t>
            </w:r>
            <w:r>
              <w:rPr>
                <w:rFonts w:hint="eastAsia" w:ascii="仿宋_GB2312" w:eastAsia="仿宋_GB2312" w:cs="仿宋_GB2312"/>
                <w:color w:val="000000"/>
                <w:spacing w:val="6"/>
                <w:sz w:val="18"/>
                <w:szCs w:val="18"/>
                <w:lang w:val="en-US" w:eastAsia="zh-CN"/>
              </w:rPr>
              <w:t>0.7分。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2"/>
                <w:sz w:val="18"/>
                <w:szCs w:val="18"/>
              </w:rPr>
              <w:t>市规划和自然资源局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704" w:hRule="atLeast"/>
        </w:trPr>
        <w:tc>
          <w:tcPr>
            <w:tcW w:w="1596"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4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0"/>
                <w:sz w:val="18"/>
                <w:szCs w:val="18"/>
                <w:lang w:val="en-US" w:eastAsia="zh-CN"/>
              </w:rPr>
              <w:t>53</w:t>
            </w:r>
            <w:r>
              <w:rPr>
                <w:rFonts w:hint="eastAsia" w:ascii="仿宋_GB2312" w:eastAsia="仿宋_GB2312" w:cs="仿宋_GB2312"/>
                <w:color w:val="000000"/>
                <w:spacing w:val="10"/>
                <w:sz w:val="18"/>
                <w:szCs w:val="18"/>
              </w:rPr>
              <w:t>.建设项目核准备案部门要建立高危行业领域安全风险评估与论证机制，制定联合审查制度，严格安全风险源头管控，做</w:t>
            </w:r>
            <w:r>
              <w:rPr>
                <w:rFonts w:hint="eastAsia" w:ascii="仿宋_GB2312" w:eastAsia="仿宋_GB2312" w:cs="仿宋_GB2312"/>
                <w:color w:val="000000"/>
                <w:spacing w:val="-5"/>
                <w:sz w:val="18"/>
                <w:szCs w:val="18"/>
              </w:rPr>
              <w:t>好相关工作。</w:t>
            </w:r>
            <w:r>
              <w:rPr>
                <w:rFonts w:hint="eastAsia" w:ascii="仿宋_GB2312" w:eastAsia="仿宋_GB2312" w:cs="仿宋_GB2312"/>
                <w:color w:val="000000"/>
                <w:spacing w:val="-5"/>
                <w:sz w:val="18"/>
                <w:szCs w:val="18"/>
                <w:lang w:eastAsia="zh-CN"/>
              </w:rPr>
              <w:t>（</w:t>
            </w:r>
            <w:r>
              <w:rPr>
                <w:rFonts w:hint="eastAsia" w:ascii="仿宋_GB2312" w:eastAsia="仿宋_GB2312" w:cs="仿宋_GB2312"/>
                <w:color w:val="000000"/>
                <w:spacing w:val="-5"/>
                <w:sz w:val="18"/>
                <w:szCs w:val="18"/>
              </w:rPr>
              <w:t>0.7分</w:t>
            </w:r>
            <w:r>
              <w:rPr>
                <w:rFonts w:hint="eastAsia" w:ascii="仿宋_GB2312" w:eastAsia="仿宋_GB2312" w:cs="仿宋_GB2312"/>
                <w:color w:val="000000"/>
                <w:spacing w:val="-5"/>
                <w:sz w:val="18"/>
                <w:szCs w:val="18"/>
                <w:lang w:eastAsia="zh-CN"/>
              </w:rPr>
              <w:t>）</w:t>
            </w:r>
          </w:p>
        </w:tc>
        <w:tc>
          <w:tcPr>
            <w:tcW w:w="34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pacing w:val="10"/>
                <w:sz w:val="18"/>
                <w:szCs w:val="18"/>
                <w:lang w:eastAsia="zh-CN"/>
              </w:rPr>
              <w:t>未建立并落实</w:t>
            </w:r>
            <w:r>
              <w:rPr>
                <w:rFonts w:hint="eastAsia" w:ascii="仿宋_GB2312" w:eastAsia="仿宋_GB2312" w:cs="仿宋_GB2312"/>
                <w:color w:val="000000"/>
                <w:spacing w:val="10"/>
                <w:sz w:val="18"/>
                <w:szCs w:val="18"/>
              </w:rPr>
              <w:t>联合审查制度</w:t>
            </w:r>
            <w:r>
              <w:rPr>
                <w:rFonts w:hint="eastAsia" w:ascii="仿宋_GB2312" w:eastAsia="仿宋_GB2312" w:cs="仿宋_GB2312"/>
                <w:color w:val="000000"/>
                <w:spacing w:val="10"/>
                <w:sz w:val="18"/>
                <w:szCs w:val="18"/>
                <w:lang w:eastAsia="zh-CN"/>
              </w:rPr>
              <w:t>的，扣</w:t>
            </w:r>
            <w:r>
              <w:rPr>
                <w:rFonts w:hint="eastAsia" w:ascii="仿宋_GB2312" w:eastAsia="仿宋_GB2312" w:cs="仿宋_GB2312"/>
                <w:color w:val="000000"/>
                <w:spacing w:val="10"/>
                <w:sz w:val="18"/>
                <w:szCs w:val="18"/>
                <w:lang w:val="en-US" w:eastAsia="zh-CN"/>
              </w:rPr>
              <w:t>0.7分。</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2"/>
                <w:sz w:val="18"/>
                <w:szCs w:val="18"/>
              </w:rPr>
              <w:t>市工信局、市应急局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594" w:hRule="atLeast"/>
        </w:trPr>
        <w:tc>
          <w:tcPr>
            <w:tcW w:w="159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单独考核部分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50分</w:t>
            </w:r>
            <w:r>
              <w:rPr>
                <w:rFonts w:hint="eastAsia" w:ascii="仿宋_GB2312" w:eastAsia="仿宋_GB2312" w:cs="仿宋_GB2312"/>
                <w:color w:val="000000"/>
                <w:spacing w:val="10"/>
                <w:sz w:val="18"/>
                <w:szCs w:val="18"/>
                <w:lang w:eastAsia="zh-CN"/>
              </w:rPr>
              <w:t>）</w:t>
            </w: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12"/>
                <w:sz w:val="18"/>
                <w:szCs w:val="18"/>
                <w:lang w:eastAsia="zh-CN"/>
              </w:rPr>
            </w:pPr>
            <w:r>
              <w:rPr>
                <w:rFonts w:hint="eastAsia" w:ascii="仿宋_GB2312" w:eastAsia="仿宋_GB2312" w:cs="仿宋_GB2312"/>
                <w:color w:val="000000"/>
                <w:spacing w:val="7"/>
                <w:sz w:val="18"/>
                <w:szCs w:val="18"/>
                <w:lang w:val="en-US" w:eastAsia="zh-CN"/>
              </w:rPr>
              <w:t>54</w:t>
            </w:r>
            <w:r>
              <w:rPr>
                <w:rFonts w:hint="eastAsia" w:ascii="仿宋_GB2312" w:eastAsia="仿宋_GB2312" w:cs="仿宋_GB2312"/>
                <w:color w:val="000000"/>
                <w:spacing w:val="7"/>
                <w:sz w:val="18"/>
                <w:szCs w:val="18"/>
              </w:rPr>
              <w:t>.推进各类功能区</w:t>
            </w:r>
            <w:r>
              <w:rPr>
                <w:rFonts w:hint="eastAsia" w:ascii="仿宋_GB2312" w:eastAsia="仿宋_GB2312" w:cs="仿宋_GB2312"/>
                <w:color w:val="000000"/>
                <w:spacing w:val="1"/>
                <w:sz w:val="18"/>
                <w:szCs w:val="18"/>
                <w:lang w:eastAsia="zh-CN"/>
              </w:rPr>
              <w:t>（开发区、园区等）</w:t>
            </w:r>
            <w:r>
              <w:rPr>
                <w:rFonts w:hint="eastAsia" w:ascii="仿宋_GB2312" w:eastAsia="仿宋_GB2312" w:cs="仿宋_GB2312"/>
                <w:color w:val="000000"/>
                <w:spacing w:val="7"/>
                <w:sz w:val="18"/>
                <w:szCs w:val="18"/>
              </w:rPr>
              <w:t>建立或明确安全监管机构，配备</w:t>
            </w:r>
            <w:r>
              <w:rPr>
                <w:rFonts w:hint="eastAsia" w:ascii="仿宋_GB2312" w:eastAsia="仿宋_GB2312" w:cs="仿宋_GB2312"/>
                <w:color w:val="000000"/>
                <w:spacing w:val="6"/>
                <w:sz w:val="18"/>
                <w:szCs w:val="18"/>
              </w:rPr>
              <w:t>相应监管</w:t>
            </w:r>
            <w:r>
              <w:rPr>
                <w:rFonts w:hint="eastAsia" w:ascii="仿宋_GB2312" w:eastAsia="仿宋_GB2312" w:cs="仿宋_GB2312"/>
                <w:color w:val="000000"/>
                <w:spacing w:val="12"/>
                <w:sz w:val="18"/>
                <w:szCs w:val="18"/>
              </w:rPr>
              <w:t>人员，做好相关工作</w:t>
            </w:r>
            <w:r>
              <w:rPr>
                <w:rFonts w:hint="eastAsia" w:ascii="仿宋_GB2312" w:eastAsia="仿宋_GB2312" w:cs="仿宋_GB2312"/>
                <w:color w:val="000000"/>
                <w:spacing w:val="12"/>
                <w:sz w:val="18"/>
                <w:szCs w:val="18"/>
                <w:lang w:eastAsia="zh-CN"/>
              </w:rPr>
              <w:t>；落实《化工园区安全整治提升工作方案》，按照国家六部委《化工园区建设标准和认定管理办法》及我省相关要求，开展化工园区安全整治，推动各地区落实“一园一案”整治提升方案；健全</w:t>
            </w:r>
            <w:bookmarkStart w:id="0" w:name="_GoBack"/>
            <w:bookmarkEnd w:id="0"/>
            <w:r>
              <w:rPr>
                <w:rFonts w:hint="eastAsia" w:ascii="仿宋_GB2312" w:eastAsia="仿宋_GB2312" w:cs="仿宋_GB2312"/>
                <w:color w:val="000000"/>
                <w:spacing w:val="12"/>
                <w:sz w:val="18"/>
                <w:szCs w:val="18"/>
                <w:lang w:eastAsia="zh-CN"/>
              </w:rPr>
              <w:t>防范化解重大风险机制。（</w:t>
            </w:r>
            <w:r>
              <w:rPr>
                <w:rFonts w:hint="eastAsia" w:ascii="仿宋_GB2312" w:eastAsia="仿宋_GB2312" w:cs="仿宋_GB2312"/>
                <w:color w:val="000000"/>
                <w:spacing w:val="12"/>
                <w:sz w:val="18"/>
                <w:szCs w:val="18"/>
                <w:lang w:val="en-US" w:eastAsia="zh-CN"/>
              </w:rPr>
              <w:t>0.7分</w:t>
            </w:r>
            <w:r>
              <w:rPr>
                <w:rFonts w:hint="eastAsia" w:ascii="仿宋_GB2312" w:eastAsia="仿宋_GB2312" w:cs="仿宋_GB2312"/>
                <w:color w:val="000000"/>
                <w:spacing w:val="12"/>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pacing w:val="1"/>
                <w:sz w:val="18"/>
                <w:szCs w:val="18"/>
                <w:lang w:val="en-US" w:eastAsia="zh-CN"/>
              </w:rPr>
            </w:pPr>
            <w:r>
              <w:rPr>
                <w:rFonts w:hint="eastAsia" w:ascii="仿宋_GB2312" w:eastAsia="仿宋_GB2312" w:cs="仿宋_GB2312"/>
                <w:color w:val="000000"/>
                <w:spacing w:val="1"/>
                <w:sz w:val="18"/>
                <w:szCs w:val="18"/>
                <w:lang w:eastAsia="zh-CN"/>
              </w:rPr>
              <w:t>（</w:t>
            </w:r>
            <w:r>
              <w:rPr>
                <w:rFonts w:hint="eastAsia" w:ascii="仿宋_GB2312" w:eastAsia="仿宋_GB2312" w:cs="仿宋_GB2312"/>
                <w:color w:val="000000"/>
                <w:spacing w:val="1"/>
                <w:sz w:val="18"/>
                <w:szCs w:val="18"/>
                <w:lang w:val="en-US" w:eastAsia="zh-CN"/>
              </w:rPr>
              <w:t>1</w:t>
            </w:r>
            <w:r>
              <w:rPr>
                <w:rFonts w:hint="eastAsia" w:ascii="仿宋_GB2312" w:eastAsia="仿宋_GB2312" w:cs="仿宋_GB2312"/>
                <w:color w:val="000000"/>
                <w:spacing w:val="1"/>
                <w:sz w:val="18"/>
                <w:szCs w:val="18"/>
                <w:lang w:eastAsia="zh-CN"/>
              </w:rPr>
              <w:t>）未督促各类功能区（开发区、园区等）建立或明确功能区安全区监管机构的，扣</w:t>
            </w:r>
            <w:r>
              <w:rPr>
                <w:rFonts w:hint="eastAsia" w:ascii="仿宋_GB2312" w:eastAsia="仿宋_GB2312" w:cs="仿宋_GB2312"/>
                <w:color w:val="000000"/>
                <w:spacing w:val="1"/>
                <w:sz w:val="18"/>
                <w:szCs w:val="18"/>
                <w:lang w:val="en-US" w:eastAsia="zh-CN"/>
              </w:rPr>
              <w:t>0.3分;明确了监管机构但监管人员未配备的，扣0.2分。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pacing w:val="1"/>
                <w:sz w:val="18"/>
                <w:szCs w:val="18"/>
                <w:lang w:eastAsia="zh-CN"/>
              </w:rPr>
            </w:pPr>
            <w:r>
              <w:rPr>
                <w:rFonts w:hint="eastAsia" w:ascii="仿宋_GB2312" w:eastAsia="仿宋_GB2312" w:cs="仿宋_GB2312"/>
                <w:color w:val="000000"/>
                <w:spacing w:val="1"/>
                <w:sz w:val="18"/>
                <w:szCs w:val="18"/>
                <w:lang w:eastAsia="zh-CN"/>
              </w:rPr>
              <w:t>（</w:t>
            </w:r>
            <w:r>
              <w:rPr>
                <w:rFonts w:hint="eastAsia" w:ascii="仿宋_GB2312" w:eastAsia="仿宋_GB2312" w:cs="仿宋_GB2312"/>
                <w:color w:val="000000"/>
                <w:spacing w:val="1"/>
                <w:sz w:val="18"/>
                <w:szCs w:val="18"/>
                <w:lang w:val="en-US" w:eastAsia="zh-CN"/>
              </w:rPr>
              <w:t>2</w:t>
            </w:r>
            <w:r>
              <w:rPr>
                <w:rFonts w:hint="eastAsia" w:ascii="仿宋_GB2312" w:eastAsia="仿宋_GB2312" w:cs="仿宋_GB2312"/>
                <w:color w:val="000000"/>
                <w:spacing w:val="1"/>
                <w:sz w:val="18"/>
                <w:szCs w:val="18"/>
                <w:lang w:eastAsia="zh-CN"/>
              </w:rPr>
              <w:t>）未专项安排部署扣0.3分。未组建专班负责整治提升扣0.2分。化工园区年底前未达到一般或较低安全风险等级扣0.5分。整治提升问题未按时完成整改的一项扣0.1分，最高扣0.5分。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lang w:eastAsia="zh-CN"/>
              </w:rPr>
              <w:t>（</w:t>
            </w:r>
            <w:r>
              <w:rPr>
                <w:rFonts w:hint="eastAsia" w:ascii="仿宋_GB2312" w:eastAsia="仿宋_GB2312" w:cs="仿宋_GB2312"/>
                <w:color w:val="000000"/>
                <w:spacing w:val="1"/>
                <w:sz w:val="18"/>
                <w:szCs w:val="18"/>
                <w:lang w:val="en-US" w:eastAsia="zh-CN"/>
              </w:rPr>
              <w:t>3</w:t>
            </w:r>
            <w:r>
              <w:rPr>
                <w:rFonts w:hint="eastAsia" w:ascii="仿宋_GB2312" w:eastAsia="仿宋_GB2312" w:cs="仿宋_GB2312"/>
                <w:color w:val="000000"/>
                <w:spacing w:val="1"/>
                <w:sz w:val="18"/>
                <w:szCs w:val="18"/>
                <w:lang w:eastAsia="zh-CN"/>
              </w:rPr>
              <w:t>）</w:t>
            </w:r>
            <w:r>
              <w:rPr>
                <w:rFonts w:hint="eastAsia" w:ascii="仿宋_GB2312" w:eastAsia="仿宋_GB2312" w:cs="仿宋_GB2312"/>
                <w:color w:val="000000"/>
                <w:spacing w:val="12"/>
                <w:sz w:val="18"/>
                <w:szCs w:val="18"/>
                <w:lang w:eastAsia="zh-CN"/>
              </w:rPr>
              <w:t>未推动地方跨部门危险化学品监管信息共享，建设一批应用示范工程，打造一批园区级平台扣</w:t>
            </w:r>
            <w:r>
              <w:rPr>
                <w:rFonts w:hint="eastAsia" w:ascii="仿宋_GB2312" w:eastAsia="仿宋_GB2312" w:cs="仿宋_GB2312"/>
                <w:color w:val="000000"/>
                <w:spacing w:val="12"/>
                <w:sz w:val="18"/>
                <w:szCs w:val="18"/>
                <w:lang w:val="en-US" w:eastAsia="zh-CN"/>
              </w:rPr>
              <w:t>0.3</w:t>
            </w:r>
            <w:r>
              <w:rPr>
                <w:rFonts w:hint="eastAsia" w:ascii="仿宋_GB2312" w:eastAsia="仿宋_GB2312" w:cs="仿宋_GB2312"/>
                <w:color w:val="000000"/>
                <w:spacing w:val="12"/>
                <w:sz w:val="18"/>
                <w:szCs w:val="18"/>
                <w:lang w:eastAsia="zh-CN"/>
              </w:rPr>
              <w:t>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1"/>
                <w:sz w:val="18"/>
                <w:szCs w:val="18"/>
              </w:rPr>
              <w:t>市工信局、市商务局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899"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7"/>
                <w:sz w:val="18"/>
                <w:szCs w:val="18"/>
                <w:lang w:val="en-US" w:eastAsia="zh-CN"/>
              </w:rPr>
              <w:t>55</w:t>
            </w:r>
            <w:r>
              <w:rPr>
                <w:rFonts w:hint="eastAsia" w:ascii="仿宋_GB2312" w:eastAsia="仿宋_GB2312" w:cs="仿宋_GB2312"/>
                <w:color w:val="000000"/>
                <w:spacing w:val="7"/>
                <w:sz w:val="18"/>
                <w:szCs w:val="18"/>
              </w:rPr>
              <w:t>.督促市属企业做好统筹规划，大力开展安全生产</w:t>
            </w:r>
            <w:r>
              <w:rPr>
                <w:rFonts w:hint="eastAsia" w:ascii="仿宋_GB2312" w:eastAsia="仿宋_GB2312" w:cs="仿宋_GB2312"/>
                <w:color w:val="000000"/>
                <w:spacing w:val="6"/>
                <w:sz w:val="18"/>
                <w:szCs w:val="18"/>
              </w:rPr>
              <w:t>宣传教育</w:t>
            </w:r>
            <w:r>
              <w:rPr>
                <w:rFonts w:hint="eastAsia" w:ascii="仿宋_GB2312" w:eastAsia="仿宋_GB2312" w:cs="仿宋_GB2312"/>
                <w:color w:val="000000"/>
                <w:spacing w:val="3"/>
                <w:sz w:val="18"/>
                <w:szCs w:val="18"/>
              </w:rPr>
              <w:t>活动，加强应急管理建设，严格应急值班制度，强化事故信</w:t>
            </w:r>
            <w:r>
              <w:rPr>
                <w:rFonts w:hint="eastAsia" w:ascii="仿宋_GB2312" w:eastAsia="仿宋_GB2312" w:cs="仿宋_GB2312"/>
                <w:color w:val="000000"/>
                <w:spacing w:val="2"/>
                <w:sz w:val="18"/>
                <w:szCs w:val="18"/>
              </w:rPr>
              <w:t>息</w:t>
            </w:r>
            <w:r>
              <w:rPr>
                <w:rFonts w:hint="eastAsia" w:ascii="仿宋_GB2312" w:eastAsia="仿宋_GB2312" w:cs="仿宋_GB2312"/>
                <w:color w:val="000000"/>
                <w:spacing w:val="10"/>
                <w:sz w:val="18"/>
                <w:szCs w:val="18"/>
              </w:rPr>
              <w:t>报送，有效防范和处置各类突发事件。</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0.7分</w:t>
            </w:r>
            <w:r>
              <w:rPr>
                <w:rFonts w:hint="eastAsia" w:ascii="仿宋_GB2312" w:eastAsia="仿宋_GB2312" w:cs="仿宋_GB2312"/>
                <w:color w:val="000000"/>
                <w:spacing w:val="10"/>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未组织开展安全生产宣教活动的，扣</w:t>
            </w:r>
            <w:r>
              <w:rPr>
                <w:rFonts w:hint="eastAsia" w:ascii="仿宋_GB2312" w:eastAsia="仿宋_GB2312" w:cs="仿宋_GB2312"/>
                <w:color w:val="000000"/>
                <w:sz w:val="18"/>
                <w:szCs w:val="18"/>
                <w:lang w:val="en-US" w:eastAsia="zh-CN"/>
              </w:rPr>
              <w:t>0.2分；未建立值班值守制度的，扣0.3分；值班值守记录不规范、不全的，扣0.2分。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5"/>
                <w:sz w:val="18"/>
                <w:szCs w:val="18"/>
              </w:rPr>
              <w:t>市工信局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599"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7"/>
                <w:sz w:val="18"/>
                <w:szCs w:val="18"/>
              </w:rPr>
              <w:t>5</w:t>
            </w:r>
            <w:r>
              <w:rPr>
                <w:rFonts w:hint="eastAsia" w:ascii="仿宋_GB2312" w:eastAsia="仿宋_GB2312" w:cs="仿宋_GB2312"/>
                <w:color w:val="000000"/>
                <w:spacing w:val="7"/>
                <w:sz w:val="18"/>
                <w:szCs w:val="18"/>
                <w:lang w:val="en-US" w:eastAsia="zh-CN"/>
              </w:rPr>
              <w:t>6</w:t>
            </w:r>
            <w:r>
              <w:rPr>
                <w:rFonts w:hint="eastAsia" w:ascii="仿宋_GB2312" w:eastAsia="仿宋_GB2312" w:cs="仿宋_GB2312"/>
                <w:color w:val="000000"/>
                <w:spacing w:val="7"/>
                <w:sz w:val="18"/>
                <w:szCs w:val="18"/>
              </w:rPr>
              <w:t>.</w:t>
            </w:r>
            <w:r>
              <w:rPr>
                <w:rFonts w:hint="eastAsia" w:ascii="仿宋_GB2312" w:eastAsia="仿宋_GB2312" w:cs="仿宋_GB2312"/>
                <w:color w:val="000000"/>
                <w:spacing w:val="7"/>
                <w:sz w:val="18"/>
                <w:szCs w:val="18"/>
                <w:lang w:val="en-US" w:eastAsia="zh-CN"/>
              </w:rPr>
              <w:t>督促企业全面落实主体责任，全面提高治理水平，强化安全责任落实，切实有效化解生产、储存、运输、购销、废弃处置、化工园区（集中区）等方面安全风险。开展环境安全隐患排查治理和危险废物安全生产专项整治，强化全市危险废物环境监管，严厉打击环境违法行为</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7"/>
                <w:sz w:val="18"/>
                <w:szCs w:val="18"/>
              </w:rPr>
              <w:t>建立废弃危险化学品等危险废物处置的安全生产与生态环境等部门监管协作和联合执法工作机制，开展危险废物专项整治“回头看”。</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lang w:val="en-US" w:eastAsia="zh-CN"/>
              </w:rPr>
              <w:t>0.7分</w:t>
            </w:r>
            <w:r>
              <w:rPr>
                <w:rFonts w:hint="eastAsia" w:ascii="仿宋_GB2312" w:eastAsia="仿宋_GB2312" w:cs="仿宋_GB2312"/>
                <w:color w:val="000000"/>
                <w:spacing w:val="7"/>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lang w:eastAsia="zh-CN"/>
              </w:rPr>
              <w:t>未建立危险废物各环节转移联单制度扣0.3分，未依法对危险废物的收集、贮存、利用、处置进行监督管理扣0.3分，对市级工作未开展检查扣0.4分。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审阅查看资料</w:t>
            </w:r>
            <w:r>
              <w:rPr>
                <w:rFonts w:hint="eastAsia" w:ascii="仿宋_GB2312" w:eastAsia="仿宋_GB2312" w:cs="仿宋_GB2312"/>
                <w:color w:val="000000"/>
                <w:spacing w:val="1"/>
                <w:sz w:val="18"/>
                <w:szCs w:val="18"/>
                <w:lang w:eastAsia="zh-CN"/>
              </w:rPr>
              <w:t>。</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3"/>
                <w:sz w:val="18"/>
                <w:szCs w:val="18"/>
              </w:rPr>
              <w:t>市生态环境局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323"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6"/>
                <w:sz w:val="18"/>
                <w:szCs w:val="18"/>
              </w:rPr>
              <w:t>5</w:t>
            </w:r>
            <w:r>
              <w:rPr>
                <w:rFonts w:hint="eastAsia" w:ascii="仿宋_GB2312" w:eastAsia="仿宋_GB2312" w:cs="仿宋_GB2312"/>
                <w:color w:val="000000"/>
                <w:spacing w:val="6"/>
                <w:sz w:val="18"/>
                <w:szCs w:val="18"/>
                <w:lang w:val="en-US" w:eastAsia="zh-CN"/>
              </w:rPr>
              <w:t>7</w:t>
            </w:r>
            <w:r>
              <w:rPr>
                <w:rFonts w:hint="eastAsia" w:ascii="仿宋_GB2312" w:eastAsia="仿宋_GB2312" w:cs="仿宋_GB2312"/>
                <w:color w:val="000000"/>
                <w:spacing w:val="6"/>
                <w:sz w:val="18"/>
                <w:szCs w:val="18"/>
              </w:rPr>
              <w:t>.深入开展校园交通安全、消防安全、食品安全、危险化学</w:t>
            </w:r>
            <w:r>
              <w:rPr>
                <w:rFonts w:hint="eastAsia" w:ascii="仿宋_GB2312" w:eastAsia="仿宋_GB2312" w:cs="仿宋_GB2312"/>
                <w:color w:val="000000"/>
                <w:spacing w:val="3"/>
                <w:sz w:val="18"/>
                <w:szCs w:val="18"/>
              </w:rPr>
              <w:t>品等安全隐患排查整治，全面提升学校安全风险防控、隐患治</w:t>
            </w:r>
            <w:r>
              <w:rPr>
                <w:rFonts w:hint="eastAsia" w:ascii="仿宋_GB2312" w:eastAsia="仿宋_GB2312" w:cs="仿宋_GB2312"/>
                <w:color w:val="000000"/>
                <w:spacing w:val="2"/>
                <w:sz w:val="18"/>
                <w:szCs w:val="18"/>
              </w:rPr>
              <w:t>理、安全管理工作整体能力和水平。继续深化“平安校园”建</w:t>
            </w:r>
            <w:r>
              <w:rPr>
                <w:rFonts w:hint="eastAsia" w:ascii="仿宋_GB2312" w:eastAsia="仿宋_GB2312" w:cs="仿宋_GB2312"/>
                <w:color w:val="000000"/>
                <w:spacing w:val="9"/>
                <w:sz w:val="18"/>
                <w:szCs w:val="18"/>
              </w:rPr>
              <w:t>设，</w:t>
            </w:r>
            <w:r>
              <w:rPr>
                <w:rFonts w:hint="eastAsia" w:ascii="仿宋_GB2312" w:eastAsia="仿宋_GB2312" w:cs="仿宋_GB2312"/>
                <w:color w:val="000000"/>
                <w:spacing w:val="9"/>
                <w:sz w:val="18"/>
                <w:szCs w:val="18"/>
                <w:lang w:eastAsia="zh-CN"/>
              </w:rPr>
              <w:t>对各县（市、区）</w:t>
            </w:r>
            <w:r>
              <w:rPr>
                <w:rFonts w:hint="eastAsia" w:ascii="仿宋_GB2312" w:eastAsia="仿宋_GB2312" w:cs="仿宋_GB2312"/>
                <w:color w:val="000000"/>
                <w:spacing w:val="8"/>
                <w:sz w:val="18"/>
                <w:szCs w:val="18"/>
              </w:rPr>
              <w:t>平安校园</w:t>
            </w:r>
            <w:r>
              <w:rPr>
                <w:rFonts w:hint="eastAsia" w:ascii="仿宋_GB2312" w:eastAsia="仿宋_GB2312" w:cs="仿宋_GB2312"/>
                <w:color w:val="000000"/>
                <w:spacing w:val="11"/>
                <w:sz w:val="18"/>
                <w:szCs w:val="18"/>
              </w:rPr>
              <w:t>创建进行验收检查考核。</w:t>
            </w:r>
            <w:r>
              <w:rPr>
                <w:rFonts w:hint="eastAsia" w:ascii="仿宋_GB2312" w:eastAsia="仿宋_GB2312" w:cs="仿宋_GB2312"/>
                <w:color w:val="000000"/>
                <w:spacing w:val="11"/>
                <w:sz w:val="18"/>
                <w:szCs w:val="18"/>
                <w:lang w:eastAsia="zh-CN"/>
              </w:rPr>
              <w:t>（</w:t>
            </w:r>
            <w:r>
              <w:rPr>
                <w:rFonts w:hint="eastAsia" w:ascii="仿宋_GB2312" w:eastAsia="仿宋_GB2312" w:cs="仿宋_GB2312"/>
                <w:color w:val="000000"/>
                <w:spacing w:val="11"/>
                <w:sz w:val="18"/>
                <w:szCs w:val="18"/>
              </w:rPr>
              <w:t>0.7分</w:t>
            </w:r>
            <w:r>
              <w:rPr>
                <w:rFonts w:hint="eastAsia" w:ascii="仿宋_GB2312" w:eastAsia="仿宋_GB2312" w:cs="仿宋_GB2312"/>
                <w:color w:val="000000"/>
                <w:spacing w:val="11"/>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b/>
                <w:bCs/>
                <w:color w:val="000000"/>
                <w:sz w:val="18"/>
                <w:szCs w:val="18"/>
                <w:lang w:val="en-US" w:eastAsia="zh-CN"/>
              </w:rPr>
            </w:pPr>
            <w:r>
              <w:rPr>
                <w:rFonts w:hint="eastAsia" w:ascii="仿宋_GB2312" w:eastAsia="仿宋_GB2312" w:cs="仿宋_GB2312"/>
                <w:color w:val="000000"/>
                <w:sz w:val="18"/>
                <w:szCs w:val="18"/>
                <w:lang w:eastAsia="zh-CN"/>
              </w:rPr>
              <w:t>未</w:t>
            </w:r>
            <w:r>
              <w:rPr>
                <w:rFonts w:hint="eastAsia" w:ascii="仿宋_GB2312" w:eastAsia="仿宋_GB2312" w:cs="仿宋_GB2312"/>
                <w:color w:val="000000"/>
                <w:spacing w:val="6"/>
                <w:sz w:val="18"/>
                <w:szCs w:val="18"/>
              </w:rPr>
              <w:t>开展校园交通安全、消防安全、食品安全、危险化学</w:t>
            </w:r>
            <w:r>
              <w:rPr>
                <w:rFonts w:hint="eastAsia" w:ascii="仿宋_GB2312" w:eastAsia="仿宋_GB2312" w:cs="仿宋_GB2312"/>
                <w:color w:val="000000"/>
                <w:spacing w:val="3"/>
                <w:sz w:val="18"/>
                <w:szCs w:val="18"/>
              </w:rPr>
              <w:t>品等安全隐患排查整治</w:t>
            </w:r>
            <w:r>
              <w:rPr>
                <w:rFonts w:hint="eastAsia" w:ascii="仿宋_GB2312" w:eastAsia="仿宋_GB2312" w:cs="仿宋_GB2312"/>
                <w:b/>
                <w:bCs/>
                <w:color w:val="000000"/>
                <w:spacing w:val="3"/>
                <w:sz w:val="18"/>
                <w:szCs w:val="18"/>
                <w:lang w:eastAsia="zh-CN"/>
              </w:rPr>
              <w:t>的，每少一项扣</w:t>
            </w:r>
            <w:r>
              <w:rPr>
                <w:rFonts w:hint="eastAsia" w:ascii="仿宋_GB2312" w:eastAsia="仿宋_GB2312" w:cs="仿宋_GB2312"/>
                <w:b/>
                <w:bCs/>
                <w:color w:val="000000"/>
                <w:spacing w:val="3"/>
                <w:sz w:val="18"/>
                <w:szCs w:val="18"/>
                <w:lang w:val="en-US" w:eastAsia="zh-CN"/>
              </w:rPr>
              <w:t>0.2分；未提供“平安校园 ”建设情况的，扣0.2分。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5"/>
                <w:sz w:val="18"/>
                <w:szCs w:val="18"/>
              </w:rPr>
              <w:t>市教育局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889"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7"/>
                <w:sz w:val="18"/>
                <w:szCs w:val="18"/>
              </w:rPr>
              <w:t>5</w:t>
            </w:r>
            <w:r>
              <w:rPr>
                <w:rFonts w:hint="eastAsia" w:ascii="仿宋_GB2312" w:eastAsia="仿宋_GB2312" w:cs="仿宋_GB2312"/>
                <w:color w:val="000000"/>
                <w:spacing w:val="7"/>
                <w:sz w:val="18"/>
                <w:szCs w:val="18"/>
                <w:lang w:val="en-US" w:eastAsia="zh-CN"/>
              </w:rPr>
              <w:t>8</w:t>
            </w:r>
            <w:r>
              <w:rPr>
                <w:rFonts w:hint="eastAsia" w:ascii="仿宋_GB2312" w:eastAsia="仿宋_GB2312" w:cs="仿宋_GB2312"/>
                <w:color w:val="000000"/>
                <w:spacing w:val="7"/>
                <w:sz w:val="18"/>
                <w:szCs w:val="18"/>
              </w:rPr>
              <w:t>.将消防知识纳入中小学、幼儿园教学内容和高中</w:t>
            </w:r>
            <w:r>
              <w:rPr>
                <w:rFonts w:hint="eastAsia" w:ascii="仿宋_GB2312" w:eastAsia="仿宋_GB2312" w:cs="仿宋_GB2312"/>
                <w:color w:val="000000"/>
                <w:spacing w:val="6"/>
                <w:sz w:val="18"/>
                <w:szCs w:val="18"/>
              </w:rPr>
              <w:t>新生军训</w:t>
            </w:r>
            <w:r>
              <w:rPr>
                <w:rFonts w:hint="eastAsia" w:ascii="仿宋_GB2312" w:eastAsia="仿宋_GB2312" w:cs="仿宋_GB2312"/>
                <w:color w:val="000000"/>
                <w:spacing w:val="7"/>
                <w:sz w:val="18"/>
                <w:szCs w:val="18"/>
              </w:rPr>
              <w:t>课程，师生</w:t>
            </w:r>
            <w:r>
              <w:rPr>
                <w:rFonts w:hint="eastAsia" w:ascii="仿宋_GB2312" w:eastAsia="仿宋_GB2312" w:cs="仿宋_GB2312"/>
                <w:color w:val="000000"/>
                <w:spacing w:val="6"/>
                <w:sz w:val="18"/>
                <w:szCs w:val="18"/>
              </w:rPr>
              <w:t>至少</w:t>
            </w:r>
            <w:r>
              <w:rPr>
                <w:rFonts w:hint="eastAsia" w:ascii="仿宋_GB2312" w:eastAsia="仿宋_GB2312" w:cs="仿宋_GB2312"/>
                <w:color w:val="000000"/>
                <w:spacing w:val="2"/>
                <w:sz w:val="18"/>
                <w:szCs w:val="18"/>
              </w:rPr>
              <w:t>参与一次消防疏散演练，并开展督促检查。</w:t>
            </w:r>
            <w:r>
              <w:rPr>
                <w:rFonts w:hint="eastAsia" w:ascii="仿宋_GB2312" w:eastAsia="仿宋_GB2312" w:cs="仿宋_GB2312"/>
                <w:color w:val="000000"/>
                <w:spacing w:val="2"/>
                <w:sz w:val="18"/>
                <w:szCs w:val="18"/>
                <w:lang w:eastAsia="zh-CN"/>
              </w:rPr>
              <w:t>（</w:t>
            </w:r>
            <w:r>
              <w:rPr>
                <w:rFonts w:hint="eastAsia" w:ascii="仿宋_GB2312" w:eastAsia="仿宋_GB2312" w:cs="仿宋_GB2312"/>
                <w:color w:val="000000"/>
                <w:spacing w:val="2"/>
                <w:sz w:val="18"/>
                <w:szCs w:val="18"/>
              </w:rPr>
              <w:t>0.</w:t>
            </w:r>
            <w:r>
              <w:rPr>
                <w:rFonts w:hint="eastAsia" w:ascii="仿宋_GB2312" w:eastAsia="仿宋_GB2312" w:cs="仿宋_GB2312"/>
                <w:color w:val="000000"/>
                <w:spacing w:val="1"/>
                <w:sz w:val="18"/>
                <w:szCs w:val="18"/>
                <w:lang w:val="en-US" w:eastAsia="zh-CN"/>
              </w:rPr>
              <w:t>6</w:t>
            </w:r>
            <w:r>
              <w:rPr>
                <w:rFonts w:hint="eastAsia" w:ascii="仿宋_GB2312" w:eastAsia="仿宋_GB2312" w:cs="仿宋_GB2312"/>
                <w:color w:val="000000"/>
                <w:spacing w:val="1"/>
                <w:sz w:val="18"/>
                <w:szCs w:val="18"/>
              </w:rPr>
              <w:t>分</w:t>
            </w:r>
            <w:r>
              <w:rPr>
                <w:rFonts w:hint="eastAsia" w:ascii="仿宋_GB2312" w:eastAsia="仿宋_GB2312" w:cs="仿宋_GB2312"/>
                <w:color w:val="000000"/>
                <w:spacing w:val="1"/>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未将</w:t>
            </w:r>
            <w:r>
              <w:rPr>
                <w:rFonts w:hint="eastAsia" w:ascii="仿宋_GB2312" w:eastAsia="仿宋_GB2312" w:cs="仿宋_GB2312"/>
                <w:color w:val="000000"/>
                <w:spacing w:val="7"/>
                <w:sz w:val="18"/>
                <w:szCs w:val="18"/>
              </w:rPr>
              <w:t>消防知识纳入中小学、幼儿园教学内容和高中</w:t>
            </w:r>
            <w:r>
              <w:rPr>
                <w:rFonts w:hint="eastAsia" w:ascii="仿宋_GB2312" w:eastAsia="仿宋_GB2312" w:cs="仿宋_GB2312"/>
                <w:color w:val="000000"/>
                <w:spacing w:val="6"/>
                <w:sz w:val="18"/>
                <w:szCs w:val="18"/>
              </w:rPr>
              <w:t>新生军训</w:t>
            </w:r>
            <w:r>
              <w:rPr>
                <w:rFonts w:hint="eastAsia" w:ascii="仿宋_GB2312" w:eastAsia="仿宋_GB2312" w:cs="仿宋_GB2312"/>
                <w:color w:val="000000"/>
                <w:spacing w:val="7"/>
                <w:sz w:val="18"/>
                <w:szCs w:val="18"/>
              </w:rPr>
              <w:t>课程</w:t>
            </w:r>
            <w:r>
              <w:rPr>
                <w:rFonts w:hint="eastAsia" w:ascii="仿宋_GB2312" w:eastAsia="仿宋_GB2312" w:cs="仿宋_GB2312"/>
                <w:color w:val="000000"/>
                <w:spacing w:val="7"/>
                <w:sz w:val="18"/>
                <w:szCs w:val="18"/>
                <w:lang w:eastAsia="zh-CN"/>
              </w:rPr>
              <w:t>死亡</w:t>
            </w:r>
            <w:r>
              <w:rPr>
                <w:rFonts w:hint="eastAsia" w:ascii="仿宋_GB2312" w:eastAsia="仿宋_GB2312" w:cs="仿宋_GB2312"/>
                <w:color w:val="000000"/>
                <w:spacing w:val="7"/>
                <w:sz w:val="18"/>
                <w:szCs w:val="18"/>
              </w:rPr>
              <w:t>，</w:t>
            </w:r>
            <w:r>
              <w:rPr>
                <w:rFonts w:hint="eastAsia" w:ascii="仿宋_GB2312" w:eastAsia="仿宋_GB2312" w:cs="仿宋_GB2312"/>
                <w:color w:val="000000"/>
                <w:spacing w:val="7"/>
                <w:sz w:val="18"/>
                <w:szCs w:val="18"/>
                <w:lang w:eastAsia="zh-CN"/>
              </w:rPr>
              <w:t>扣</w:t>
            </w:r>
            <w:r>
              <w:rPr>
                <w:rFonts w:hint="eastAsia" w:ascii="仿宋_GB2312" w:eastAsia="仿宋_GB2312" w:cs="仿宋_GB2312"/>
                <w:color w:val="000000"/>
                <w:spacing w:val="7"/>
                <w:sz w:val="18"/>
                <w:szCs w:val="18"/>
                <w:lang w:val="en-US" w:eastAsia="zh-CN"/>
              </w:rPr>
              <w:t>0.3分；未组织开展</w:t>
            </w:r>
            <w:r>
              <w:rPr>
                <w:rFonts w:hint="eastAsia" w:ascii="仿宋_GB2312" w:eastAsia="仿宋_GB2312" w:cs="仿宋_GB2312"/>
                <w:color w:val="000000"/>
                <w:spacing w:val="2"/>
                <w:sz w:val="18"/>
                <w:szCs w:val="18"/>
              </w:rPr>
              <w:t>消防疏散演练</w:t>
            </w:r>
            <w:r>
              <w:rPr>
                <w:rFonts w:hint="eastAsia" w:ascii="仿宋_GB2312" w:eastAsia="仿宋_GB2312" w:cs="仿宋_GB2312"/>
                <w:color w:val="000000"/>
                <w:spacing w:val="2"/>
                <w:sz w:val="18"/>
                <w:szCs w:val="18"/>
                <w:lang w:eastAsia="zh-CN"/>
              </w:rPr>
              <w:t>的，扣</w:t>
            </w:r>
            <w:r>
              <w:rPr>
                <w:rFonts w:hint="eastAsia" w:ascii="仿宋_GB2312" w:eastAsia="仿宋_GB2312" w:cs="仿宋_GB2312"/>
                <w:color w:val="000000"/>
                <w:spacing w:val="2"/>
                <w:sz w:val="18"/>
                <w:szCs w:val="18"/>
                <w:lang w:val="en-US" w:eastAsia="zh-CN"/>
              </w:rPr>
              <w:t>0.2分；未对各类学校开展情况进行检查的，扣0.2分。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5"/>
                <w:sz w:val="18"/>
                <w:szCs w:val="18"/>
              </w:rPr>
              <w:t>市教育局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308"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2"/>
                <w:sz w:val="18"/>
                <w:szCs w:val="18"/>
                <w:lang w:eastAsia="zh-CN"/>
              </w:rPr>
            </w:pPr>
            <w:r>
              <w:rPr>
                <w:rFonts w:hint="eastAsia" w:ascii="仿宋_GB2312" w:eastAsia="仿宋_GB2312" w:cs="仿宋_GB2312"/>
                <w:color w:val="000000"/>
                <w:spacing w:val="2"/>
                <w:sz w:val="18"/>
                <w:szCs w:val="18"/>
              </w:rPr>
              <w:t>5</w:t>
            </w:r>
            <w:r>
              <w:rPr>
                <w:rFonts w:hint="eastAsia" w:ascii="仿宋_GB2312" w:eastAsia="仿宋_GB2312" w:cs="仿宋_GB2312"/>
                <w:color w:val="000000"/>
                <w:spacing w:val="2"/>
                <w:sz w:val="18"/>
                <w:szCs w:val="18"/>
                <w:lang w:val="en-US" w:eastAsia="zh-CN"/>
              </w:rPr>
              <w:t>9</w:t>
            </w:r>
            <w:r>
              <w:rPr>
                <w:rFonts w:hint="eastAsia" w:ascii="仿宋_GB2312" w:eastAsia="仿宋_GB2312" w:cs="仿宋_GB2312"/>
                <w:color w:val="000000"/>
                <w:spacing w:val="2"/>
                <w:sz w:val="18"/>
                <w:szCs w:val="18"/>
              </w:rPr>
              <w:t>.通过市到县的视频级联，实现全市校门视频的联网。指导督促各</w:t>
            </w:r>
            <w:r>
              <w:rPr>
                <w:rFonts w:hint="eastAsia" w:ascii="仿宋_GB2312" w:eastAsia="仿宋_GB2312" w:cs="仿宋_GB2312"/>
                <w:color w:val="000000"/>
                <w:spacing w:val="2"/>
                <w:sz w:val="18"/>
                <w:szCs w:val="18"/>
                <w:lang w:eastAsia="zh-CN"/>
              </w:rPr>
              <w:t>县市区</w:t>
            </w:r>
            <w:r>
              <w:rPr>
                <w:rFonts w:hint="eastAsia" w:ascii="仿宋_GB2312" w:eastAsia="仿宋_GB2312" w:cs="仿宋_GB2312"/>
                <w:color w:val="000000"/>
                <w:spacing w:val="2"/>
                <w:sz w:val="18"/>
                <w:szCs w:val="18"/>
              </w:rPr>
              <w:t>、各校加装限位器，提升校园安全防护条件，力争2022年全市各级各类学校完成加装限位器工作。</w:t>
            </w:r>
            <w:r>
              <w:rPr>
                <w:rFonts w:hint="eastAsia" w:ascii="仿宋_GB2312" w:eastAsia="仿宋_GB2312" w:cs="仿宋_GB2312"/>
                <w:color w:val="000000"/>
                <w:spacing w:val="2"/>
                <w:sz w:val="18"/>
                <w:szCs w:val="18"/>
                <w:lang w:eastAsia="zh-CN"/>
              </w:rPr>
              <w:t>（</w:t>
            </w:r>
            <w:r>
              <w:rPr>
                <w:rFonts w:hint="eastAsia" w:ascii="仿宋_GB2312" w:eastAsia="仿宋_GB2312" w:cs="仿宋_GB2312"/>
                <w:color w:val="000000"/>
                <w:spacing w:val="2"/>
                <w:sz w:val="18"/>
                <w:szCs w:val="18"/>
              </w:rPr>
              <w:t>0.7分</w:t>
            </w:r>
            <w:r>
              <w:rPr>
                <w:rFonts w:hint="eastAsia" w:ascii="仿宋_GB2312" w:eastAsia="仿宋_GB2312" w:cs="仿宋_GB2312"/>
                <w:color w:val="000000"/>
                <w:spacing w:val="2"/>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pacing w:val="2"/>
                <w:sz w:val="18"/>
                <w:szCs w:val="18"/>
                <w:lang w:val="en-US" w:eastAsia="zh-CN"/>
              </w:rPr>
            </w:pPr>
            <w:r>
              <w:rPr>
                <w:rFonts w:hint="eastAsia" w:ascii="仿宋_GB2312" w:eastAsia="仿宋_GB2312" w:cs="仿宋_GB2312"/>
                <w:color w:val="000000"/>
                <w:spacing w:val="2"/>
                <w:sz w:val="18"/>
                <w:szCs w:val="18"/>
                <w:lang w:eastAsia="zh-CN"/>
              </w:rPr>
              <w:t>未</w:t>
            </w:r>
            <w:r>
              <w:rPr>
                <w:rFonts w:hint="eastAsia" w:ascii="仿宋_GB2312" w:eastAsia="仿宋_GB2312" w:cs="仿宋_GB2312"/>
                <w:color w:val="000000"/>
                <w:spacing w:val="2"/>
                <w:sz w:val="18"/>
                <w:szCs w:val="18"/>
              </w:rPr>
              <w:t>督促各</w:t>
            </w:r>
            <w:r>
              <w:rPr>
                <w:rFonts w:hint="eastAsia" w:ascii="仿宋_GB2312" w:eastAsia="仿宋_GB2312" w:cs="仿宋_GB2312"/>
                <w:color w:val="000000"/>
                <w:spacing w:val="2"/>
                <w:sz w:val="18"/>
                <w:szCs w:val="18"/>
                <w:lang w:eastAsia="zh-CN"/>
              </w:rPr>
              <w:t>县市区</w:t>
            </w:r>
            <w:r>
              <w:rPr>
                <w:rFonts w:hint="eastAsia" w:ascii="仿宋_GB2312" w:eastAsia="仿宋_GB2312" w:cs="仿宋_GB2312"/>
                <w:color w:val="000000"/>
                <w:spacing w:val="2"/>
                <w:sz w:val="18"/>
                <w:szCs w:val="18"/>
              </w:rPr>
              <w:t>、各校加装限位器</w:t>
            </w:r>
            <w:r>
              <w:rPr>
                <w:rFonts w:hint="eastAsia" w:ascii="仿宋_GB2312" w:eastAsia="仿宋_GB2312" w:cs="仿宋_GB2312"/>
                <w:color w:val="000000"/>
                <w:spacing w:val="2"/>
                <w:sz w:val="18"/>
                <w:szCs w:val="18"/>
                <w:lang w:eastAsia="zh-CN"/>
              </w:rPr>
              <w:t>的</w:t>
            </w:r>
            <w:r>
              <w:rPr>
                <w:rFonts w:hint="eastAsia" w:ascii="仿宋_GB2312" w:eastAsia="仿宋_GB2312" w:cs="仿宋_GB2312"/>
                <w:color w:val="000000"/>
                <w:spacing w:val="2"/>
                <w:sz w:val="18"/>
                <w:szCs w:val="18"/>
              </w:rPr>
              <w:t>，</w:t>
            </w:r>
            <w:r>
              <w:rPr>
                <w:rFonts w:hint="eastAsia" w:ascii="仿宋_GB2312" w:eastAsia="仿宋_GB2312" w:cs="仿宋_GB2312"/>
                <w:color w:val="000000"/>
                <w:spacing w:val="2"/>
                <w:sz w:val="18"/>
                <w:szCs w:val="18"/>
                <w:lang w:eastAsia="zh-CN"/>
              </w:rPr>
              <w:t>扣</w:t>
            </w:r>
            <w:r>
              <w:rPr>
                <w:rFonts w:hint="eastAsia" w:ascii="仿宋_GB2312" w:eastAsia="仿宋_GB2312" w:cs="仿宋_GB2312"/>
                <w:color w:val="000000"/>
                <w:spacing w:val="2"/>
                <w:sz w:val="18"/>
                <w:szCs w:val="18"/>
                <w:lang w:val="en-US" w:eastAsia="zh-CN"/>
              </w:rPr>
              <w:t>0.3分；未提供</w:t>
            </w:r>
            <w:r>
              <w:rPr>
                <w:rFonts w:hint="eastAsia" w:ascii="仿宋_GB2312" w:eastAsia="仿宋_GB2312" w:cs="仿宋_GB2312"/>
                <w:color w:val="000000"/>
                <w:spacing w:val="2"/>
                <w:sz w:val="18"/>
                <w:szCs w:val="18"/>
              </w:rPr>
              <w:t>2022年全市各级各类学校完成加装限位器</w:t>
            </w:r>
            <w:r>
              <w:rPr>
                <w:rFonts w:hint="eastAsia" w:ascii="仿宋_GB2312" w:eastAsia="仿宋_GB2312" w:cs="仿宋_GB2312"/>
                <w:color w:val="000000"/>
                <w:spacing w:val="2"/>
                <w:sz w:val="18"/>
                <w:szCs w:val="18"/>
                <w:lang w:eastAsia="zh-CN"/>
              </w:rPr>
              <w:t>完成情况的，扣</w:t>
            </w:r>
            <w:r>
              <w:rPr>
                <w:rFonts w:hint="eastAsia" w:ascii="仿宋_GB2312" w:eastAsia="仿宋_GB2312" w:cs="仿宋_GB2312"/>
                <w:color w:val="000000"/>
                <w:spacing w:val="2"/>
                <w:sz w:val="18"/>
                <w:szCs w:val="18"/>
                <w:lang w:val="en-US" w:eastAsia="zh-CN"/>
              </w:rPr>
              <w:t>0.3分。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2"/>
                <w:sz w:val="18"/>
                <w:szCs w:val="18"/>
              </w:rPr>
            </w:pPr>
            <w:r>
              <w:rPr>
                <w:rFonts w:hint="eastAsia" w:ascii="仿宋_GB2312" w:eastAsia="仿宋_GB2312" w:cs="仿宋_GB2312"/>
                <w:color w:val="000000"/>
                <w:spacing w:val="2"/>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spacing w:val="2"/>
                <w:kern w:val="0"/>
                <w:sz w:val="18"/>
                <w:szCs w:val="18"/>
              </w:rPr>
            </w:pPr>
            <w:r>
              <w:rPr>
                <w:rFonts w:hint="eastAsia" w:ascii="仿宋_GB2312" w:eastAsia="仿宋_GB2312" w:cs="仿宋_GB2312"/>
                <w:color w:val="000000"/>
                <w:spacing w:val="2"/>
                <w:sz w:val="18"/>
                <w:szCs w:val="18"/>
              </w:rPr>
              <w:t>市教育局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498"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2"/>
                <w:sz w:val="18"/>
                <w:szCs w:val="18"/>
                <w:lang w:eastAsia="zh-CN"/>
              </w:rPr>
            </w:pPr>
            <w:r>
              <w:rPr>
                <w:rFonts w:hint="eastAsia" w:ascii="仿宋_GB2312" w:eastAsia="仿宋_GB2312" w:cs="仿宋_GB2312"/>
                <w:color w:val="000000"/>
                <w:spacing w:val="2"/>
                <w:sz w:val="18"/>
                <w:szCs w:val="18"/>
                <w:lang w:val="en-US" w:eastAsia="zh-CN"/>
              </w:rPr>
              <w:t>60</w:t>
            </w:r>
            <w:r>
              <w:rPr>
                <w:rFonts w:hint="eastAsia" w:ascii="仿宋_GB2312" w:eastAsia="仿宋_GB2312" w:cs="仿宋_GB2312"/>
                <w:color w:val="000000"/>
                <w:spacing w:val="2"/>
                <w:sz w:val="18"/>
                <w:szCs w:val="18"/>
              </w:rPr>
              <w:t>.加强种植业、畜牧业、渔业、农机作业等方面和农药、种子、饲料、兽药生产经营以及涉氨制冷果蔬储藏库、畜禽屠宰、农村生物质能源开发利用等领域的安全监管，强化农业工程、农业设施的安全防范。</w:t>
            </w:r>
            <w:r>
              <w:rPr>
                <w:rFonts w:hint="eastAsia" w:ascii="仿宋_GB2312" w:eastAsia="仿宋_GB2312" w:cs="仿宋_GB2312"/>
                <w:color w:val="000000"/>
                <w:spacing w:val="2"/>
                <w:sz w:val="18"/>
                <w:szCs w:val="18"/>
                <w:lang w:eastAsia="zh-CN"/>
              </w:rPr>
              <w:t>（</w:t>
            </w:r>
            <w:r>
              <w:rPr>
                <w:rFonts w:hint="eastAsia" w:ascii="仿宋_GB2312" w:eastAsia="仿宋_GB2312" w:cs="仿宋_GB2312"/>
                <w:color w:val="000000"/>
                <w:spacing w:val="2"/>
                <w:sz w:val="18"/>
                <w:szCs w:val="18"/>
              </w:rPr>
              <w:t>0.7分</w:t>
            </w:r>
            <w:r>
              <w:rPr>
                <w:rFonts w:hint="eastAsia" w:ascii="仿宋_GB2312" w:eastAsia="仿宋_GB2312" w:cs="仿宋_GB2312"/>
                <w:color w:val="000000"/>
                <w:spacing w:val="2"/>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pacing w:val="2"/>
                <w:sz w:val="18"/>
                <w:szCs w:val="18"/>
                <w:lang w:eastAsia="zh-CN"/>
              </w:rPr>
            </w:pPr>
            <w:r>
              <w:rPr>
                <w:rFonts w:hint="eastAsia" w:ascii="仿宋_GB2312" w:eastAsia="仿宋_GB2312" w:cs="仿宋_GB2312"/>
                <w:color w:val="000000"/>
                <w:spacing w:val="2"/>
                <w:sz w:val="18"/>
                <w:szCs w:val="18"/>
                <w:lang w:eastAsia="zh-CN"/>
              </w:rPr>
              <w:t>未提供</w:t>
            </w:r>
            <w:r>
              <w:rPr>
                <w:rFonts w:hint="eastAsia" w:ascii="仿宋_GB2312" w:eastAsia="仿宋_GB2312" w:cs="仿宋_GB2312"/>
                <w:color w:val="000000"/>
                <w:spacing w:val="2"/>
                <w:sz w:val="18"/>
                <w:szCs w:val="18"/>
              </w:rPr>
              <w:t>种植业、畜牧业、渔业、农机作业等方面和农药、种子、饲料、兽药生产经营以及涉氨制冷果蔬储藏库、畜禽屠宰、农村生物质能源开发利用</w:t>
            </w:r>
            <w:r>
              <w:rPr>
                <w:rFonts w:hint="eastAsia" w:ascii="仿宋_GB2312" w:eastAsia="仿宋_GB2312" w:cs="仿宋_GB2312"/>
                <w:color w:val="000000"/>
                <w:spacing w:val="2"/>
                <w:sz w:val="18"/>
                <w:szCs w:val="18"/>
                <w:lang w:eastAsia="zh-CN"/>
              </w:rPr>
              <w:t>从业单位台账的，扣</w:t>
            </w:r>
            <w:r>
              <w:rPr>
                <w:rFonts w:hint="eastAsia" w:ascii="仿宋_GB2312" w:eastAsia="仿宋_GB2312" w:cs="仿宋_GB2312"/>
                <w:color w:val="000000"/>
                <w:spacing w:val="2"/>
                <w:sz w:val="18"/>
                <w:szCs w:val="18"/>
                <w:lang w:val="en-US" w:eastAsia="zh-CN"/>
              </w:rPr>
              <w:t>0.3分；未组织开展安全防范工作的，扣0.4分。</w:t>
            </w:r>
            <w:r>
              <w:rPr>
                <w:rFonts w:hint="eastAsia" w:ascii="仿宋_GB2312" w:eastAsia="仿宋_GB2312" w:cs="仿宋_GB2312"/>
                <w:color w:val="000000"/>
                <w:spacing w:val="2"/>
                <w:sz w:val="18"/>
                <w:szCs w:val="18"/>
                <w:lang w:eastAsia="zh-CN"/>
              </w:rPr>
              <w:t>，</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2"/>
                <w:sz w:val="18"/>
                <w:szCs w:val="18"/>
              </w:rPr>
            </w:pPr>
            <w:r>
              <w:rPr>
                <w:rFonts w:hint="eastAsia" w:ascii="仿宋_GB2312" w:eastAsia="仿宋_GB2312" w:cs="仿宋_GB2312"/>
                <w:color w:val="000000"/>
                <w:spacing w:val="2"/>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spacing w:val="2"/>
                <w:kern w:val="0"/>
                <w:sz w:val="18"/>
                <w:szCs w:val="18"/>
              </w:rPr>
            </w:pPr>
            <w:r>
              <w:rPr>
                <w:rFonts w:hint="eastAsia" w:ascii="仿宋_GB2312" w:eastAsia="仿宋_GB2312" w:cs="仿宋_GB2312"/>
                <w:color w:val="000000"/>
                <w:spacing w:val="2"/>
                <w:sz w:val="18"/>
                <w:szCs w:val="18"/>
              </w:rPr>
              <w:t>市农业农村局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909"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5"/>
                <w:sz w:val="18"/>
                <w:szCs w:val="18"/>
                <w:lang w:val="en-US" w:eastAsia="zh-CN"/>
              </w:rPr>
              <w:t>61</w:t>
            </w:r>
            <w:r>
              <w:rPr>
                <w:rFonts w:hint="eastAsia" w:ascii="仿宋_GB2312" w:eastAsia="仿宋_GB2312" w:cs="仿宋_GB2312"/>
                <w:color w:val="000000"/>
                <w:spacing w:val="5"/>
                <w:sz w:val="18"/>
                <w:szCs w:val="18"/>
              </w:rPr>
              <w:t>.配合有关部门抓好大型商业综合体、农贸</w:t>
            </w:r>
            <w:r>
              <w:rPr>
                <w:rFonts w:hint="eastAsia" w:ascii="仿宋_GB2312" w:eastAsia="仿宋_GB2312" w:cs="仿宋_GB2312"/>
                <w:color w:val="000000"/>
                <w:spacing w:val="4"/>
                <w:sz w:val="18"/>
                <w:szCs w:val="18"/>
              </w:rPr>
              <w:t>市场、餐饮住宿</w:t>
            </w:r>
            <w:r>
              <w:rPr>
                <w:rFonts w:hint="eastAsia" w:ascii="仿宋_GB2312" w:eastAsia="仿宋_GB2312" w:cs="仿宋_GB2312"/>
                <w:color w:val="000000"/>
                <w:spacing w:val="11"/>
                <w:sz w:val="18"/>
                <w:szCs w:val="18"/>
              </w:rPr>
              <w:t>企业等重点单位场所的安全隐患排查，严防各类事故发生。</w:t>
            </w:r>
            <w:r>
              <w:rPr>
                <w:rFonts w:hint="eastAsia" w:ascii="仿宋_GB2312" w:eastAsia="仿宋_GB2312" w:cs="仿宋_GB2312"/>
                <w:color w:val="000000"/>
                <w:spacing w:val="18"/>
                <w:sz w:val="18"/>
                <w:szCs w:val="18"/>
                <w:lang w:eastAsia="zh-CN"/>
              </w:rPr>
              <w:t>（</w:t>
            </w:r>
            <w:r>
              <w:rPr>
                <w:rFonts w:hint="eastAsia" w:ascii="仿宋_GB2312" w:eastAsia="仿宋_GB2312" w:cs="仿宋_GB2312"/>
                <w:color w:val="000000"/>
                <w:spacing w:val="18"/>
                <w:sz w:val="18"/>
                <w:szCs w:val="18"/>
              </w:rPr>
              <w:t>0.7分</w:t>
            </w:r>
            <w:r>
              <w:rPr>
                <w:rFonts w:hint="eastAsia" w:ascii="仿宋_GB2312" w:eastAsia="仿宋_GB2312" w:cs="仿宋_GB2312"/>
                <w:color w:val="000000"/>
                <w:spacing w:val="18"/>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未组织、配合开展</w:t>
            </w:r>
            <w:r>
              <w:rPr>
                <w:rFonts w:hint="eastAsia" w:ascii="仿宋_GB2312" w:eastAsia="仿宋_GB2312" w:cs="仿宋_GB2312"/>
                <w:color w:val="000000"/>
                <w:spacing w:val="11"/>
                <w:sz w:val="18"/>
                <w:szCs w:val="18"/>
              </w:rPr>
              <w:t>安全隐患排查</w:t>
            </w:r>
            <w:r>
              <w:rPr>
                <w:rFonts w:hint="eastAsia" w:ascii="仿宋_GB2312" w:eastAsia="仿宋_GB2312" w:cs="仿宋_GB2312"/>
                <w:color w:val="000000"/>
                <w:spacing w:val="11"/>
                <w:sz w:val="18"/>
                <w:szCs w:val="18"/>
                <w:lang w:eastAsia="zh-CN"/>
              </w:rPr>
              <w:t>的，扣</w:t>
            </w:r>
            <w:r>
              <w:rPr>
                <w:rFonts w:hint="eastAsia" w:ascii="仿宋_GB2312" w:eastAsia="仿宋_GB2312" w:cs="仿宋_GB2312"/>
                <w:color w:val="000000"/>
                <w:spacing w:val="11"/>
                <w:sz w:val="18"/>
                <w:szCs w:val="18"/>
                <w:lang w:val="en-US" w:eastAsia="zh-CN"/>
              </w:rPr>
              <w:t>0.7分；只有相关隐患排查安排部署的，无排查台账、工作总结等资料的，扣0.3分。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eastAsia="zh-CN"/>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5"/>
                <w:sz w:val="18"/>
                <w:szCs w:val="18"/>
              </w:rPr>
              <w:t>市商务局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 w:type="dxa"/>
          <w:trHeight w:val="954" w:hRule="atLeast"/>
        </w:trPr>
        <w:tc>
          <w:tcPr>
            <w:tcW w:w="159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单独考核部分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50分</w:t>
            </w:r>
            <w:r>
              <w:rPr>
                <w:rFonts w:hint="eastAsia" w:ascii="仿宋_GB2312" w:eastAsia="仿宋_GB2312" w:cs="仿宋_GB2312"/>
                <w:color w:val="000000"/>
                <w:spacing w:val="10"/>
                <w:sz w:val="18"/>
                <w:szCs w:val="18"/>
                <w:lang w:eastAsia="zh-CN"/>
              </w:rPr>
              <w:t>）</w:t>
            </w: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7"/>
                <w:sz w:val="18"/>
                <w:szCs w:val="18"/>
                <w:lang w:val="en-US" w:eastAsia="zh-CN"/>
              </w:rPr>
              <w:t>62</w:t>
            </w:r>
            <w:r>
              <w:rPr>
                <w:rFonts w:hint="eastAsia" w:ascii="仿宋_GB2312" w:eastAsia="仿宋_GB2312" w:cs="仿宋_GB2312"/>
                <w:color w:val="000000"/>
                <w:spacing w:val="7"/>
                <w:sz w:val="18"/>
                <w:szCs w:val="18"/>
              </w:rPr>
              <w:t>.开展石油成品油流通、报废汽车回收拆解、再生资源回收</w:t>
            </w:r>
            <w:r>
              <w:rPr>
                <w:rFonts w:hint="eastAsia" w:ascii="仿宋_GB2312" w:eastAsia="仿宋_GB2312" w:cs="仿宋_GB2312"/>
                <w:color w:val="000000"/>
                <w:spacing w:val="10"/>
                <w:sz w:val="18"/>
                <w:szCs w:val="18"/>
              </w:rPr>
              <w:t>等重点行业的安全生产隐患排查，落实重大隐患停产整顿措施，确保安全隐患排查工作取得实效。</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0.5分</w:t>
            </w:r>
            <w:r>
              <w:rPr>
                <w:rFonts w:hint="eastAsia" w:ascii="仿宋_GB2312" w:eastAsia="仿宋_GB2312" w:cs="仿宋_GB2312"/>
                <w:color w:val="000000"/>
                <w:spacing w:val="10"/>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rPr>
            </w:pPr>
            <w:r>
              <w:rPr>
                <w:rFonts w:hint="eastAsia" w:ascii="仿宋_GB2312" w:eastAsia="仿宋_GB2312" w:cs="仿宋_GB2312"/>
                <w:color w:val="000000"/>
                <w:sz w:val="18"/>
                <w:szCs w:val="18"/>
                <w:lang w:eastAsia="zh-CN"/>
              </w:rPr>
              <w:t>未组织、配合开展</w:t>
            </w:r>
            <w:r>
              <w:rPr>
                <w:rFonts w:hint="eastAsia" w:ascii="仿宋_GB2312" w:eastAsia="仿宋_GB2312" w:cs="仿宋_GB2312"/>
                <w:color w:val="000000"/>
                <w:spacing w:val="11"/>
                <w:sz w:val="18"/>
                <w:szCs w:val="18"/>
              </w:rPr>
              <w:t>安全隐患排查</w:t>
            </w:r>
            <w:r>
              <w:rPr>
                <w:rFonts w:hint="eastAsia" w:ascii="仿宋_GB2312" w:eastAsia="仿宋_GB2312" w:cs="仿宋_GB2312"/>
                <w:color w:val="000000"/>
                <w:spacing w:val="11"/>
                <w:sz w:val="18"/>
                <w:szCs w:val="18"/>
                <w:lang w:eastAsia="zh-CN"/>
              </w:rPr>
              <w:t>的，扣</w:t>
            </w:r>
            <w:r>
              <w:rPr>
                <w:rFonts w:hint="eastAsia" w:ascii="仿宋_GB2312" w:eastAsia="仿宋_GB2312" w:cs="仿宋_GB2312"/>
                <w:color w:val="000000"/>
                <w:spacing w:val="11"/>
                <w:sz w:val="18"/>
                <w:szCs w:val="18"/>
                <w:lang w:val="en-US" w:eastAsia="zh-CN"/>
              </w:rPr>
              <w:t>0.7分；只有相关隐患排查安排部署的，无排查台账、工作总结等资料的，扣0.3分。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5"/>
                <w:sz w:val="18"/>
                <w:szCs w:val="18"/>
              </w:rPr>
              <w:t>市商务局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 w:type="dxa"/>
          <w:trHeight w:val="1278" w:hRule="atLeast"/>
        </w:trPr>
        <w:tc>
          <w:tcPr>
            <w:tcW w:w="159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10"/>
                <w:sz w:val="18"/>
                <w:szCs w:val="18"/>
                <w:lang w:eastAsia="zh-CN"/>
              </w:rPr>
            </w:pPr>
            <w:r>
              <w:rPr>
                <w:rFonts w:hint="eastAsia" w:ascii="仿宋_GB2312" w:eastAsia="仿宋_GB2312" w:cs="仿宋_GB2312"/>
                <w:color w:val="000000"/>
                <w:spacing w:val="10"/>
                <w:sz w:val="18"/>
                <w:szCs w:val="18"/>
                <w:lang w:val="en-US" w:eastAsia="zh-CN"/>
              </w:rPr>
              <w:t>63</w:t>
            </w:r>
            <w:r>
              <w:rPr>
                <w:rFonts w:hint="eastAsia" w:ascii="仿宋_GB2312" w:eastAsia="仿宋_GB2312" w:cs="仿宋_GB2312"/>
                <w:color w:val="000000"/>
                <w:spacing w:val="10"/>
                <w:sz w:val="18"/>
                <w:szCs w:val="18"/>
              </w:rPr>
              <w:t>.制定落实年度监督检查计划，推进“互联网+监管”“双随机、一公开”监管，加强安全生产诚信体系建设。</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0.7分</w:t>
            </w:r>
            <w:r>
              <w:rPr>
                <w:rFonts w:hint="eastAsia" w:ascii="仿宋_GB2312" w:eastAsia="仿宋_GB2312" w:cs="仿宋_GB2312"/>
                <w:color w:val="000000"/>
                <w:spacing w:val="10"/>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pacing w:val="10"/>
                <w:sz w:val="18"/>
                <w:szCs w:val="18"/>
                <w:lang w:val="en-US" w:eastAsia="zh-CN"/>
              </w:rPr>
            </w:pPr>
            <w:r>
              <w:rPr>
                <w:rFonts w:hint="eastAsia" w:ascii="仿宋_GB2312" w:eastAsia="仿宋_GB2312" w:cs="仿宋_GB2312"/>
                <w:color w:val="000000"/>
                <w:spacing w:val="10"/>
                <w:sz w:val="18"/>
                <w:szCs w:val="18"/>
                <w:lang w:eastAsia="zh-CN"/>
              </w:rPr>
              <w:t>未制定年度检查计划的，扣</w:t>
            </w:r>
            <w:r>
              <w:rPr>
                <w:rFonts w:hint="eastAsia" w:ascii="仿宋_GB2312" w:eastAsia="仿宋_GB2312" w:cs="仿宋_GB2312"/>
                <w:color w:val="000000"/>
                <w:spacing w:val="10"/>
                <w:sz w:val="18"/>
                <w:szCs w:val="18"/>
                <w:lang w:val="en-US" w:eastAsia="zh-CN"/>
              </w:rPr>
              <w:t>0.2分；无年度计划，但按照上级主管部门工作要求，按月、按季度等方式开展执法检查的，不扣分；未开展“双随机一公开”的，扣0.2分；未加强诚信体系建设工作的，扣0.2分。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10"/>
                <w:sz w:val="18"/>
                <w:szCs w:val="18"/>
              </w:rPr>
            </w:pPr>
            <w:r>
              <w:rPr>
                <w:rFonts w:hint="eastAsia" w:ascii="仿宋_GB2312" w:eastAsia="仿宋_GB2312" w:cs="仿宋_GB2312"/>
                <w:color w:val="000000"/>
                <w:spacing w:val="10"/>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spacing w:val="10"/>
                <w:kern w:val="0"/>
                <w:sz w:val="18"/>
                <w:szCs w:val="18"/>
              </w:rPr>
            </w:pPr>
            <w:r>
              <w:rPr>
                <w:rFonts w:hint="eastAsia" w:ascii="仿宋_GB2312" w:eastAsia="仿宋_GB2312" w:cs="仿宋_GB2312"/>
                <w:color w:val="000000"/>
                <w:spacing w:val="10"/>
                <w:sz w:val="18"/>
                <w:szCs w:val="18"/>
              </w:rPr>
              <w:t>市文旅局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 w:type="dxa"/>
          <w:trHeight w:val="959" w:hRule="atLeast"/>
        </w:trPr>
        <w:tc>
          <w:tcPr>
            <w:tcW w:w="159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10"/>
                <w:sz w:val="18"/>
                <w:szCs w:val="18"/>
                <w:lang w:eastAsia="zh-CN"/>
              </w:rPr>
            </w:pPr>
            <w:r>
              <w:rPr>
                <w:rFonts w:hint="eastAsia" w:ascii="仿宋_GB2312" w:eastAsia="仿宋_GB2312" w:cs="仿宋_GB2312"/>
                <w:color w:val="000000"/>
                <w:spacing w:val="10"/>
                <w:sz w:val="18"/>
                <w:szCs w:val="18"/>
              </w:rPr>
              <w:t>6</w:t>
            </w:r>
            <w:r>
              <w:rPr>
                <w:rFonts w:hint="eastAsia" w:ascii="仿宋_GB2312" w:eastAsia="仿宋_GB2312" w:cs="仿宋_GB2312"/>
                <w:color w:val="000000"/>
                <w:spacing w:val="10"/>
                <w:sz w:val="18"/>
                <w:szCs w:val="18"/>
                <w:lang w:val="en-US" w:eastAsia="zh-CN"/>
              </w:rPr>
              <w:t>4</w:t>
            </w:r>
            <w:r>
              <w:rPr>
                <w:rFonts w:hint="eastAsia" w:ascii="仿宋_GB2312" w:eastAsia="仿宋_GB2312" w:cs="仿宋_GB2312"/>
                <w:color w:val="000000"/>
                <w:spacing w:val="10"/>
                <w:sz w:val="18"/>
                <w:szCs w:val="18"/>
              </w:rPr>
              <w:t>.严格落实旅行社投保旅行社责任保险和高风险旅游项目强制安全责任保险制度，指导A级旅游景区投保相应的责任保险和游客意外伤害保险，提升企业抵御风险能力。</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0.7分</w:t>
            </w:r>
            <w:r>
              <w:rPr>
                <w:rFonts w:hint="eastAsia" w:ascii="仿宋_GB2312" w:eastAsia="仿宋_GB2312" w:cs="仿宋_GB2312"/>
                <w:color w:val="000000"/>
                <w:spacing w:val="10"/>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pacing w:val="10"/>
                <w:sz w:val="18"/>
                <w:szCs w:val="18"/>
                <w:lang w:val="en-US" w:eastAsia="zh-CN"/>
              </w:rPr>
            </w:pPr>
            <w:r>
              <w:rPr>
                <w:rFonts w:hint="eastAsia" w:ascii="仿宋_GB2312" w:eastAsia="仿宋_GB2312" w:cs="仿宋_GB2312"/>
                <w:color w:val="000000"/>
                <w:spacing w:val="10"/>
                <w:sz w:val="18"/>
                <w:szCs w:val="18"/>
                <w:lang w:eastAsia="zh-CN"/>
              </w:rPr>
              <w:t>提供</w:t>
            </w:r>
            <w:r>
              <w:rPr>
                <w:rFonts w:hint="eastAsia" w:ascii="仿宋_GB2312" w:eastAsia="仿宋_GB2312" w:cs="仿宋_GB2312"/>
                <w:color w:val="000000"/>
                <w:spacing w:val="10"/>
                <w:sz w:val="18"/>
                <w:szCs w:val="18"/>
                <w:lang w:val="en-US" w:eastAsia="zh-CN"/>
              </w:rPr>
              <w:t>3家旅行社</w:t>
            </w:r>
            <w:r>
              <w:rPr>
                <w:rFonts w:hint="eastAsia" w:ascii="仿宋_GB2312" w:eastAsia="仿宋_GB2312" w:cs="仿宋_GB2312"/>
                <w:color w:val="000000"/>
                <w:spacing w:val="10"/>
                <w:sz w:val="18"/>
                <w:szCs w:val="18"/>
              </w:rPr>
              <w:t>投保旅行社责任保险和高风险旅游项目强制安全责任保险</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lang w:val="en-US" w:eastAsia="zh-CN"/>
              </w:rPr>
              <w:t>3家</w:t>
            </w:r>
            <w:r>
              <w:rPr>
                <w:rFonts w:hint="eastAsia" w:ascii="仿宋_GB2312" w:eastAsia="仿宋_GB2312" w:cs="仿宋_GB2312"/>
                <w:color w:val="000000"/>
                <w:spacing w:val="10"/>
                <w:sz w:val="18"/>
                <w:szCs w:val="18"/>
              </w:rPr>
              <w:t>A级旅游景区投保相应的责任保险和游客意外伤害保险</w:t>
            </w:r>
            <w:r>
              <w:rPr>
                <w:rFonts w:hint="eastAsia" w:ascii="仿宋_GB2312" w:eastAsia="仿宋_GB2312" w:cs="仿宋_GB2312"/>
                <w:color w:val="000000"/>
                <w:spacing w:val="10"/>
                <w:sz w:val="18"/>
                <w:szCs w:val="18"/>
                <w:lang w:eastAsia="zh-CN"/>
              </w:rPr>
              <w:t>台账，每少一家扣</w:t>
            </w:r>
            <w:r>
              <w:rPr>
                <w:rFonts w:hint="eastAsia" w:ascii="仿宋_GB2312" w:eastAsia="仿宋_GB2312" w:cs="仿宋_GB2312"/>
                <w:color w:val="000000"/>
                <w:spacing w:val="10"/>
                <w:sz w:val="18"/>
                <w:szCs w:val="18"/>
                <w:lang w:val="en-US" w:eastAsia="zh-CN"/>
              </w:rPr>
              <w:t>0.2分。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10"/>
                <w:sz w:val="18"/>
                <w:szCs w:val="18"/>
              </w:rPr>
            </w:pPr>
            <w:r>
              <w:rPr>
                <w:rFonts w:hint="eastAsia" w:ascii="仿宋_GB2312" w:eastAsia="仿宋_GB2312" w:cs="仿宋_GB2312"/>
                <w:color w:val="000000"/>
                <w:spacing w:val="10"/>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spacing w:val="10"/>
                <w:kern w:val="0"/>
                <w:sz w:val="18"/>
                <w:szCs w:val="18"/>
              </w:rPr>
            </w:pPr>
            <w:r>
              <w:rPr>
                <w:rFonts w:hint="eastAsia" w:ascii="仿宋_GB2312" w:eastAsia="仿宋_GB2312" w:cs="仿宋_GB2312"/>
                <w:color w:val="000000"/>
                <w:spacing w:val="10"/>
                <w:sz w:val="18"/>
                <w:szCs w:val="18"/>
              </w:rPr>
              <w:t>市文旅局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 w:type="dxa"/>
          <w:trHeight w:val="959" w:hRule="atLeast"/>
        </w:trPr>
        <w:tc>
          <w:tcPr>
            <w:tcW w:w="159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10"/>
                <w:sz w:val="18"/>
                <w:szCs w:val="18"/>
                <w:lang w:eastAsia="zh-CN"/>
              </w:rPr>
            </w:pPr>
            <w:r>
              <w:rPr>
                <w:rFonts w:hint="eastAsia" w:ascii="仿宋_GB2312" w:eastAsia="仿宋_GB2312" w:cs="仿宋_GB2312"/>
                <w:color w:val="000000"/>
                <w:spacing w:val="10"/>
                <w:sz w:val="18"/>
                <w:szCs w:val="18"/>
              </w:rPr>
              <w:t>6</w:t>
            </w:r>
            <w:r>
              <w:rPr>
                <w:rFonts w:hint="eastAsia" w:ascii="仿宋_GB2312" w:eastAsia="仿宋_GB2312" w:cs="仿宋_GB2312"/>
                <w:color w:val="000000"/>
                <w:spacing w:val="10"/>
                <w:sz w:val="18"/>
                <w:szCs w:val="18"/>
                <w:lang w:val="en-US" w:eastAsia="zh-CN"/>
              </w:rPr>
              <w:t>5</w:t>
            </w:r>
            <w:r>
              <w:rPr>
                <w:rFonts w:hint="eastAsia" w:ascii="仿宋_GB2312" w:eastAsia="仿宋_GB2312" w:cs="仿宋_GB2312"/>
                <w:color w:val="000000"/>
                <w:spacing w:val="10"/>
                <w:sz w:val="18"/>
                <w:szCs w:val="18"/>
              </w:rPr>
              <w:t>.指导</w:t>
            </w:r>
            <w:r>
              <w:rPr>
                <w:rFonts w:hint="eastAsia" w:ascii="仿宋_GB2312" w:eastAsia="仿宋_GB2312" w:cs="仿宋_GB2312"/>
                <w:color w:val="000000"/>
                <w:spacing w:val="10"/>
                <w:sz w:val="18"/>
                <w:szCs w:val="18"/>
                <w:lang w:eastAsia="zh-CN"/>
              </w:rPr>
              <w:t>各</w:t>
            </w:r>
            <w:r>
              <w:rPr>
                <w:rFonts w:hint="eastAsia" w:ascii="仿宋_GB2312" w:eastAsia="仿宋_GB2312" w:cs="仿宋_GB2312"/>
                <w:color w:val="000000"/>
                <w:spacing w:val="10"/>
                <w:sz w:val="18"/>
                <w:szCs w:val="18"/>
              </w:rPr>
              <w:t>医疗机构严格落实医疗和科研机构危险化学品管理和医疗废弃物、放射性物品处置等要求，组织开展安全风险评估和隐患排查。</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0.7分</w:t>
            </w:r>
            <w:r>
              <w:rPr>
                <w:rFonts w:hint="eastAsia" w:ascii="仿宋_GB2312" w:eastAsia="仿宋_GB2312" w:cs="仿宋_GB2312"/>
                <w:color w:val="000000"/>
                <w:spacing w:val="10"/>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pacing w:val="10"/>
                <w:sz w:val="18"/>
                <w:szCs w:val="18"/>
                <w:lang w:val="en-US" w:eastAsia="zh-CN"/>
              </w:rPr>
            </w:pPr>
            <w:r>
              <w:rPr>
                <w:rFonts w:hint="eastAsia" w:ascii="仿宋_GB2312" w:eastAsia="仿宋_GB2312" w:cs="仿宋_GB2312"/>
                <w:color w:val="000000"/>
                <w:spacing w:val="10"/>
                <w:sz w:val="18"/>
                <w:szCs w:val="18"/>
                <w:lang w:eastAsia="zh-CN"/>
              </w:rPr>
              <w:t>未</w:t>
            </w:r>
            <w:r>
              <w:rPr>
                <w:rFonts w:hint="eastAsia" w:ascii="仿宋_GB2312" w:eastAsia="仿宋_GB2312" w:cs="仿宋_GB2312"/>
                <w:color w:val="000000"/>
                <w:spacing w:val="10"/>
                <w:sz w:val="18"/>
                <w:szCs w:val="18"/>
              </w:rPr>
              <w:t>组织开展安全风险评估和隐患排查</w:t>
            </w:r>
            <w:r>
              <w:rPr>
                <w:rFonts w:hint="eastAsia" w:ascii="仿宋_GB2312" w:eastAsia="仿宋_GB2312" w:cs="仿宋_GB2312"/>
                <w:color w:val="000000"/>
                <w:spacing w:val="10"/>
                <w:sz w:val="18"/>
                <w:szCs w:val="18"/>
                <w:lang w:eastAsia="zh-CN"/>
              </w:rPr>
              <w:t>行动的，扣</w:t>
            </w:r>
            <w:r>
              <w:rPr>
                <w:rFonts w:hint="eastAsia" w:ascii="仿宋_GB2312" w:eastAsia="仿宋_GB2312" w:cs="仿宋_GB2312"/>
                <w:color w:val="000000"/>
                <w:spacing w:val="10"/>
                <w:sz w:val="18"/>
                <w:szCs w:val="18"/>
                <w:lang w:val="en-US" w:eastAsia="zh-CN"/>
              </w:rPr>
              <w:t>0.3分</w:t>
            </w:r>
            <w:r>
              <w:rPr>
                <w:rFonts w:hint="eastAsia" w:ascii="仿宋_GB2312" w:eastAsia="仿宋_GB2312" w:cs="仿宋_GB2312"/>
                <w:color w:val="000000"/>
                <w:spacing w:val="10"/>
                <w:sz w:val="18"/>
                <w:szCs w:val="18"/>
              </w:rPr>
              <w:t>。</w:t>
            </w:r>
            <w:r>
              <w:rPr>
                <w:rFonts w:hint="eastAsia" w:ascii="仿宋_GB2312" w:eastAsia="仿宋_GB2312" w:cs="仿宋_GB2312"/>
                <w:color w:val="000000"/>
                <w:spacing w:val="10"/>
                <w:sz w:val="18"/>
                <w:szCs w:val="18"/>
                <w:lang w:eastAsia="zh-CN"/>
              </w:rPr>
              <w:t>抽查</w:t>
            </w:r>
            <w:r>
              <w:rPr>
                <w:rFonts w:hint="eastAsia" w:ascii="仿宋_GB2312" w:eastAsia="仿宋_GB2312" w:cs="仿宋_GB2312"/>
                <w:color w:val="000000"/>
                <w:spacing w:val="10"/>
                <w:sz w:val="18"/>
                <w:szCs w:val="18"/>
                <w:lang w:val="en-US" w:eastAsia="zh-CN"/>
              </w:rPr>
              <w:t>2家</w:t>
            </w:r>
            <w:r>
              <w:rPr>
                <w:rFonts w:hint="eastAsia" w:ascii="仿宋_GB2312" w:eastAsia="仿宋_GB2312" w:cs="仿宋_GB2312"/>
                <w:color w:val="000000"/>
                <w:spacing w:val="10"/>
                <w:sz w:val="18"/>
                <w:szCs w:val="18"/>
              </w:rPr>
              <w:t>医疗机构危险化学品管理和医疗废弃物、放射性物品处置等</w:t>
            </w:r>
            <w:r>
              <w:rPr>
                <w:rFonts w:hint="eastAsia" w:ascii="仿宋_GB2312" w:eastAsia="仿宋_GB2312" w:cs="仿宋_GB2312"/>
                <w:color w:val="000000"/>
                <w:spacing w:val="10"/>
                <w:sz w:val="18"/>
                <w:szCs w:val="18"/>
                <w:lang w:eastAsia="zh-CN"/>
              </w:rPr>
              <w:t>制度落实情况，每少一家扣</w:t>
            </w:r>
            <w:r>
              <w:rPr>
                <w:rFonts w:hint="eastAsia" w:ascii="仿宋_GB2312" w:eastAsia="仿宋_GB2312" w:cs="仿宋_GB2312"/>
                <w:color w:val="000000"/>
                <w:spacing w:val="10"/>
                <w:sz w:val="18"/>
                <w:szCs w:val="18"/>
                <w:lang w:val="en-US" w:eastAsia="zh-CN"/>
              </w:rPr>
              <w:t>0.2分。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10"/>
                <w:sz w:val="18"/>
                <w:szCs w:val="18"/>
              </w:rPr>
            </w:pPr>
            <w:r>
              <w:rPr>
                <w:rFonts w:hint="eastAsia" w:ascii="仿宋_GB2312" w:eastAsia="仿宋_GB2312" w:cs="仿宋_GB2312"/>
                <w:color w:val="000000"/>
                <w:spacing w:val="10"/>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spacing w:val="10"/>
                <w:kern w:val="0"/>
                <w:sz w:val="18"/>
                <w:szCs w:val="18"/>
              </w:rPr>
            </w:pPr>
            <w:r>
              <w:rPr>
                <w:rFonts w:hint="eastAsia" w:ascii="仿宋_GB2312" w:eastAsia="仿宋_GB2312" w:cs="仿宋_GB2312"/>
                <w:color w:val="000000"/>
                <w:spacing w:val="10"/>
                <w:sz w:val="18"/>
                <w:szCs w:val="18"/>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 w:type="dxa"/>
          <w:trHeight w:val="958" w:hRule="atLeast"/>
        </w:trPr>
        <w:tc>
          <w:tcPr>
            <w:tcW w:w="159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10"/>
                <w:sz w:val="18"/>
                <w:szCs w:val="18"/>
                <w:lang w:eastAsia="zh-CN"/>
              </w:rPr>
            </w:pPr>
            <w:r>
              <w:rPr>
                <w:rFonts w:hint="eastAsia" w:ascii="仿宋_GB2312" w:eastAsia="仿宋_GB2312" w:cs="仿宋_GB2312"/>
                <w:color w:val="000000"/>
                <w:spacing w:val="10"/>
                <w:sz w:val="18"/>
                <w:szCs w:val="18"/>
              </w:rPr>
              <w:t>6</w:t>
            </w:r>
            <w:r>
              <w:rPr>
                <w:rFonts w:hint="eastAsia" w:ascii="仿宋_GB2312" w:eastAsia="仿宋_GB2312" w:cs="仿宋_GB2312"/>
                <w:color w:val="000000"/>
                <w:spacing w:val="10"/>
                <w:sz w:val="18"/>
                <w:szCs w:val="18"/>
                <w:lang w:val="en-US" w:eastAsia="zh-CN"/>
              </w:rPr>
              <w:t>6</w:t>
            </w:r>
            <w:r>
              <w:rPr>
                <w:rFonts w:hint="eastAsia" w:ascii="仿宋_GB2312" w:eastAsia="仿宋_GB2312" w:cs="仿宋_GB2312"/>
                <w:color w:val="000000"/>
                <w:spacing w:val="10"/>
                <w:sz w:val="18"/>
                <w:szCs w:val="18"/>
              </w:rPr>
              <w:t>.督促落实《医疗机构消防安全管理九项规定</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2020版</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》,指导医疗卫生机构</w:t>
            </w:r>
            <w:r>
              <w:rPr>
                <w:rFonts w:hint="eastAsia" w:ascii="仿宋_GB2312" w:eastAsia="仿宋_GB2312" w:cs="仿宋_GB2312"/>
                <w:color w:val="000000"/>
                <w:spacing w:val="10"/>
                <w:sz w:val="18"/>
                <w:szCs w:val="18"/>
                <w:lang w:eastAsia="zh-CN"/>
              </w:rPr>
              <w:t>加强</w:t>
            </w:r>
            <w:r>
              <w:rPr>
                <w:rFonts w:hint="eastAsia" w:ascii="仿宋_GB2312" w:eastAsia="仿宋_GB2312" w:cs="仿宋_GB2312"/>
                <w:color w:val="000000"/>
                <w:spacing w:val="10"/>
                <w:sz w:val="18"/>
                <w:szCs w:val="18"/>
              </w:rPr>
              <w:t>消防安全管理。打造行业标杆示范单位，推广典型经验做法。</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w:t>
            </w:r>
            <w:r>
              <w:rPr>
                <w:rFonts w:hint="eastAsia" w:ascii="仿宋_GB2312" w:eastAsia="仿宋_GB2312" w:cs="仿宋_GB2312"/>
                <w:color w:val="000000"/>
                <w:spacing w:val="10"/>
                <w:sz w:val="18"/>
                <w:szCs w:val="18"/>
                <w:lang w:val="en-US" w:eastAsia="zh-CN"/>
              </w:rPr>
              <w:t>6</w:t>
            </w:r>
            <w:r>
              <w:rPr>
                <w:rFonts w:hint="eastAsia" w:ascii="仿宋_GB2312" w:eastAsia="仿宋_GB2312" w:cs="仿宋_GB2312"/>
                <w:color w:val="000000"/>
                <w:spacing w:val="10"/>
                <w:sz w:val="18"/>
                <w:szCs w:val="18"/>
              </w:rPr>
              <w:t>分</w:t>
            </w:r>
            <w:r>
              <w:rPr>
                <w:rFonts w:hint="eastAsia" w:ascii="仿宋_GB2312" w:eastAsia="仿宋_GB2312" w:cs="仿宋_GB2312"/>
                <w:color w:val="000000"/>
                <w:spacing w:val="10"/>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pacing w:val="10"/>
                <w:sz w:val="18"/>
                <w:szCs w:val="18"/>
                <w:lang w:val="en-US" w:eastAsia="zh-CN"/>
              </w:rPr>
            </w:pPr>
            <w:r>
              <w:rPr>
                <w:rFonts w:hint="eastAsia" w:ascii="仿宋_GB2312" w:eastAsia="仿宋_GB2312" w:cs="仿宋_GB2312"/>
                <w:color w:val="000000"/>
                <w:spacing w:val="10"/>
                <w:sz w:val="18"/>
                <w:szCs w:val="18"/>
                <w:lang w:eastAsia="zh-CN"/>
              </w:rPr>
              <w:t>提供</w:t>
            </w:r>
            <w:r>
              <w:rPr>
                <w:rFonts w:hint="eastAsia" w:ascii="仿宋_GB2312" w:eastAsia="仿宋_GB2312" w:cs="仿宋_GB2312"/>
                <w:color w:val="000000"/>
                <w:spacing w:val="10"/>
                <w:sz w:val="18"/>
                <w:szCs w:val="18"/>
                <w:lang w:val="en-US" w:eastAsia="zh-CN"/>
              </w:rPr>
              <w:t>3家</w:t>
            </w:r>
            <w:r>
              <w:rPr>
                <w:rFonts w:hint="eastAsia" w:ascii="仿宋_GB2312" w:eastAsia="仿宋_GB2312" w:cs="仿宋_GB2312"/>
                <w:color w:val="000000"/>
                <w:spacing w:val="10"/>
                <w:sz w:val="18"/>
                <w:szCs w:val="18"/>
              </w:rPr>
              <w:t>医疗卫生机构消防安全管理</w:t>
            </w:r>
            <w:r>
              <w:rPr>
                <w:rFonts w:hint="eastAsia" w:ascii="仿宋_GB2312" w:eastAsia="仿宋_GB2312" w:cs="仿宋_GB2312"/>
                <w:color w:val="000000"/>
                <w:spacing w:val="10"/>
                <w:sz w:val="18"/>
                <w:szCs w:val="18"/>
                <w:lang w:eastAsia="zh-CN"/>
              </w:rPr>
              <w:t>达标创建印证资料，每少一家扣</w:t>
            </w:r>
            <w:r>
              <w:rPr>
                <w:rFonts w:hint="eastAsia" w:ascii="仿宋_GB2312" w:eastAsia="仿宋_GB2312" w:cs="仿宋_GB2312"/>
                <w:color w:val="000000"/>
                <w:spacing w:val="10"/>
                <w:sz w:val="18"/>
                <w:szCs w:val="18"/>
                <w:lang w:val="en-US" w:eastAsia="zh-CN"/>
              </w:rPr>
              <w:t>0.2分。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10"/>
                <w:sz w:val="18"/>
                <w:szCs w:val="18"/>
              </w:rPr>
            </w:pPr>
            <w:r>
              <w:rPr>
                <w:rFonts w:hint="eastAsia" w:ascii="仿宋_GB2312" w:eastAsia="仿宋_GB2312" w:cs="仿宋_GB2312"/>
                <w:color w:val="000000"/>
                <w:spacing w:val="10"/>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spacing w:val="10"/>
                <w:kern w:val="0"/>
                <w:sz w:val="18"/>
                <w:szCs w:val="18"/>
              </w:rPr>
            </w:pPr>
            <w:r>
              <w:rPr>
                <w:rFonts w:hint="eastAsia" w:ascii="仿宋_GB2312" w:eastAsia="仿宋_GB2312" w:cs="仿宋_GB2312"/>
                <w:color w:val="000000"/>
                <w:spacing w:val="10"/>
                <w:sz w:val="18"/>
                <w:szCs w:val="18"/>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 w:type="dxa"/>
          <w:trHeight w:val="1598" w:hRule="atLeast"/>
        </w:trPr>
        <w:tc>
          <w:tcPr>
            <w:tcW w:w="159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10"/>
                <w:sz w:val="18"/>
                <w:szCs w:val="18"/>
                <w:lang w:eastAsia="zh-CN"/>
              </w:rPr>
            </w:pPr>
            <w:r>
              <w:rPr>
                <w:rFonts w:hint="eastAsia" w:ascii="仿宋_GB2312" w:eastAsia="仿宋_GB2312" w:cs="仿宋_GB2312"/>
                <w:color w:val="000000"/>
                <w:spacing w:val="10"/>
                <w:sz w:val="18"/>
                <w:szCs w:val="18"/>
              </w:rPr>
              <w:t>6</w:t>
            </w:r>
            <w:r>
              <w:rPr>
                <w:rFonts w:hint="eastAsia" w:ascii="仿宋_GB2312" w:eastAsia="仿宋_GB2312" w:cs="仿宋_GB2312"/>
                <w:color w:val="000000"/>
                <w:spacing w:val="10"/>
                <w:sz w:val="18"/>
                <w:szCs w:val="18"/>
                <w:lang w:val="en-US" w:eastAsia="zh-CN"/>
              </w:rPr>
              <w:t>7</w:t>
            </w:r>
            <w:r>
              <w:rPr>
                <w:rFonts w:hint="eastAsia" w:ascii="仿宋_GB2312" w:eastAsia="仿宋_GB2312" w:cs="仿宋_GB2312"/>
                <w:color w:val="000000"/>
                <w:spacing w:val="10"/>
                <w:sz w:val="18"/>
                <w:szCs w:val="18"/>
              </w:rPr>
              <w:t>.组织全市医疗机构开展为期一年的危险化学品安全风险集中治理，建立完善并落实医疗危险废物产生、运输、接收、处置各环节安全管理制度。</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0.7分</w:t>
            </w:r>
            <w:r>
              <w:rPr>
                <w:rFonts w:hint="eastAsia" w:ascii="仿宋_GB2312" w:eastAsia="仿宋_GB2312" w:cs="仿宋_GB2312"/>
                <w:color w:val="000000"/>
                <w:spacing w:val="10"/>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pacing w:val="10"/>
                <w:sz w:val="18"/>
                <w:szCs w:val="18"/>
                <w:lang w:val="en-US" w:eastAsia="zh-CN"/>
              </w:rPr>
            </w:pPr>
            <w:r>
              <w:rPr>
                <w:rFonts w:hint="eastAsia" w:ascii="仿宋_GB2312" w:eastAsia="仿宋_GB2312" w:cs="仿宋_GB2312"/>
                <w:color w:val="000000"/>
                <w:spacing w:val="10"/>
                <w:sz w:val="18"/>
                <w:szCs w:val="18"/>
                <w:lang w:eastAsia="zh-CN"/>
              </w:rPr>
              <w:t>未组织开展</w:t>
            </w:r>
            <w:r>
              <w:rPr>
                <w:rFonts w:hint="eastAsia" w:ascii="仿宋_GB2312" w:eastAsia="仿宋_GB2312" w:cs="仿宋_GB2312"/>
                <w:color w:val="000000"/>
                <w:spacing w:val="10"/>
                <w:sz w:val="18"/>
                <w:szCs w:val="18"/>
              </w:rPr>
              <w:t>危险化学品安全风险集中治理</w:t>
            </w:r>
            <w:r>
              <w:rPr>
                <w:rFonts w:hint="eastAsia" w:ascii="仿宋_GB2312" w:eastAsia="仿宋_GB2312" w:cs="仿宋_GB2312"/>
                <w:color w:val="000000"/>
                <w:spacing w:val="10"/>
                <w:sz w:val="18"/>
                <w:szCs w:val="18"/>
                <w:lang w:eastAsia="zh-CN"/>
              </w:rPr>
              <w:t>的，扣</w:t>
            </w:r>
            <w:r>
              <w:rPr>
                <w:rFonts w:hint="eastAsia" w:ascii="仿宋_GB2312" w:eastAsia="仿宋_GB2312" w:cs="仿宋_GB2312"/>
                <w:color w:val="000000"/>
                <w:spacing w:val="10"/>
                <w:sz w:val="18"/>
                <w:szCs w:val="18"/>
                <w:lang w:val="en-US" w:eastAsia="zh-CN"/>
              </w:rPr>
              <w:t>0.2分；抽查2家医疗机构</w:t>
            </w:r>
            <w:r>
              <w:rPr>
                <w:rFonts w:hint="eastAsia" w:ascii="仿宋_GB2312" w:eastAsia="仿宋_GB2312" w:cs="仿宋_GB2312"/>
                <w:color w:val="000000"/>
                <w:spacing w:val="10"/>
                <w:sz w:val="18"/>
                <w:szCs w:val="18"/>
              </w:rPr>
              <w:t>医疗危险废物产生、运输、接收、处置各环节安全管理制度</w:t>
            </w:r>
            <w:r>
              <w:rPr>
                <w:rFonts w:hint="eastAsia" w:ascii="仿宋_GB2312" w:eastAsia="仿宋_GB2312" w:cs="仿宋_GB2312"/>
                <w:color w:val="000000"/>
                <w:spacing w:val="10"/>
                <w:sz w:val="18"/>
                <w:szCs w:val="18"/>
                <w:lang w:eastAsia="zh-CN"/>
              </w:rPr>
              <w:t>落实情况，每少一家扣</w:t>
            </w:r>
            <w:r>
              <w:rPr>
                <w:rFonts w:hint="eastAsia" w:ascii="仿宋_GB2312" w:eastAsia="仿宋_GB2312" w:cs="仿宋_GB2312"/>
                <w:color w:val="000000"/>
                <w:spacing w:val="10"/>
                <w:sz w:val="18"/>
                <w:szCs w:val="18"/>
                <w:lang w:val="en-US" w:eastAsia="zh-CN"/>
              </w:rPr>
              <w:t>0.3分。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10"/>
                <w:sz w:val="18"/>
                <w:szCs w:val="18"/>
              </w:rPr>
            </w:pPr>
            <w:r>
              <w:rPr>
                <w:rFonts w:hint="eastAsia" w:ascii="仿宋_GB2312" w:eastAsia="仿宋_GB2312" w:cs="仿宋_GB2312"/>
                <w:color w:val="000000"/>
                <w:spacing w:val="10"/>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spacing w:val="10"/>
                <w:kern w:val="0"/>
                <w:sz w:val="18"/>
                <w:szCs w:val="18"/>
              </w:rPr>
            </w:pPr>
            <w:r>
              <w:rPr>
                <w:rFonts w:hint="eastAsia" w:ascii="仿宋_GB2312" w:eastAsia="仿宋_GB2312" w:cs="仿宋_GB2312"/>
                <w:color w:val="000000"/>
                <w:spacing w:val="10"/>
                <w:sz w:val="18"/>
                <w:szCs w:val="18"/>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 w:type="dxa"/>
          <w:trHeight w:val="954" w:hRule="atLeast"/>
        </w:trPr>
        <w:tc>
          <w:tcPr>
            <w:tcW w:w="159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10"/>
                <w:sz w:val="18"/>
                <w:szCs w:val="18"/>
                <w:lang w:eastAsia="zh-CN"/>
              </w:rPr>
            </w:pPr>
            <w:r>
              <w:rPr>
                <w:rFonts w:hint="eastAsia" w:ascii="仿宋_GB2312" w:eastAsia="仿宋_GB2312" w:cs="仿宋_GB2312"/>
                <w:color w:val="000000"/>
                <w:spacing w:val="10"/>
                <w:sz w:val="18"/>
                <w:szCs w:val="18"/>
              </w:rPr>
              <w:t>6</w:t>
            </w:r>
            <w:r>
              <w:rPr>
                <w:rFonts w:hint="eastAsia" w:ascii="仿宋_GB2312" w:eastAsia="仿宋_GB2312" w:cs="仿宋_GB2312"/>
                <w:color w:val="000000"/>
                <w:spacing w:val="10"/>
                <w:sz w:val="18"/>
                <w:szCs w:val="18"/>
                <w:lang w:val="en-US" w:eastAsia="zh-CN"/>
              </w:rPr>
              <w:t>8</w:t>
            </w:r>
            <w:r>
              <w:rPr>
                <w:rFonts w:hint="eastAsia" w:ascii="仿宋_GB2312" w:eastAsia="仿宋_GB2312" w:cs="仿宋_GB2312"/>
                <w:color w:val="000000"/>
                <w:spacing w:val="10"/>
                <w:sz w:val="18"/>
                <w:szCs w:val="18"/>
              </w:rPr>
              <w:t>.将职业病危害专项治理范围向工业企业扩展，以粉尘、化学毒物和辐射等职业病危害严重的行业领域为重点，推进职业病防治能力建设。</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0.7分</w:t>
            </w:r>
            <w:r>
              <w:rPr>
                <w:rFonts w:hint="eastAsia" w:ascii="仿宋_GB2312" w:eastAsia="仿宋_GB2312" w:cs="仿宋_GB2312"/>
                <w:color w:val="000000"/>
                <w:spacing w:val="10"/>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pacing w:val="10"/>
                <w:sz w:val="18"/>
                <w:szCs w:val="18"/>
                <w:lang w:eastAsia="zh-CN"/>
              </w:rPr>
            </w:pPr>
            <w:r>
              <w:rPr>
                <w:rFonts w:hint="eastAsia" w:ascii="仿宋_GB2312" w:eastAsia="仿宋_GB2312" w:cs="仿宋_GB2312"/>
                <w:color w:val="000000"/>
                <w:spacing w:val="10"/>
                <w:sz w:val="18"/>
                <w:szCs w:val="18"/>
                <w:lang w:eastAsia="zh-CN"/>
              </w:rPr>
              <w:t>提供</w:t>
            </w:r>
            <w:r>
              <w:rPr>
                <w:rFonts w:hint="eastAsia" w:ascii="仿宋_GB2312" w:eastAsia="仿宋_GB2312" w:cs="仿宋_GB2312"/>
                <w:color w:val="000000"/>
                <w:spacing w:val="10"/>
                <w:sz w:val="18"/>
                <w:szCs w:val="18"/>
              </w:rPr>
              <w:t>职业病危害专项治理</w:t>
            </w:r>
            <w:r>
              <w:rPr>
                <w:rFonts w:hint="eastAsia" w:ascii="仿宋_GB2312" w:eastAsia="仿宋_GB2312" w:cs="仿宋_GB2312"/>
                <w:color w:val="000000"/>
                <w:spacing w:val="10"/>
                <w:sz w:val="18"/>
                <w:szCs w:val="18"/>
                <w:lang w:eastAsia="zh-CN"/>
              </w:rPr>
              <w:t>工作开展情况，包括安排部署、组织推进、工作成效等资料，未</w:t>
            </w:r>
            <w:r>
              <w:rPr>
                <w:rFonts w:hint="eastAsia" w:ascii="仿宋_GB2312" w:eastAsia="仿宋_GB2312" w:cs="仿宋_GB2312"/>
                <w:color w:val="000000"/>
                <w:spacing w:val="10"/>
                <w:sz w:val="18"/>
                <w:szCs w:val="18"/>
              </w:rPr>
              <w:t>粉尘、化学毒物和辐射等职业病危害严重的行业领域为重点</w:t>
            </w:r>
            <w:r>
              <w:rPr>
                <w:rFonts w:hint="eastAsia" w:ascii="仿宋_GB2312" w:eastAsia="仿宋_GB2312" w:cs="仿宋_GB2312"/>
                <w:color w:val="000000"/>
                <w:spacing w:val="10"/>
                <w:sz w:val="18"/>
                <w:szCs w:val="18"/>
                <w:lang w:eastAsia="zh-CN"/>
              </w:rPr>
              <w:t>的，每少一类扣</w:t>
            </w:r>
            <w:r>
              <w:rPr>
                <w:rFonts w:hint="eastAsia" w:ascii="仿宋_GB2312" w:eastAsia="仿宋_GB2312" w:cs="仿宋_GB2312"/>
                <w:color w:val="000000"/>
                <w:spacing w:val="10"/>
                <w:sz w:val="18"/>
                <w:szCs w:val="18"/>
                <w:lang w:val="en-US" w:eastAsia="zh-CN"/>
              </w:rPr>
              <w:t>0.3分。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10"/>
                <w:sz w:val="18"/>
                <w:szCs w:val="18"/>
              </w:rPr>
            </w:pPr>
            <w:r>
              <w:rPr>
                <w:rFonts w:hint="eastAsia" w:ascii="仿宋_GB2312" w:eastAsia="仿宋_GB2312" w:cs="仿宋_GB2312"/>
                <w:color w:val="000000"/>
                <w:spacing w:val="10"/>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spacing w:val="10"/>
                <w:kern w:val="0"/>
                <w:sz w:val="18"/>
                <w:szCs w:val="18"/>
              </w:rPr>
            </w:pPr>
            <w:r>
              <w:rPr>
                <w:rFonts w:hint="eastAsia" w:ascii="仿宋_GB2312" w:eastAsia="仿宋_GB2312" w:cs="仿宋_GB2312"/>
                <w:color w:val="000000"/>
                <w:spacing w:val="10"/>
                <w:sz w:val="18"/>
                <w:szCs w:val="18"/>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273" w:hRule="atLeast"/>
        </w:trPr>
        <w:tc>
          <w:tcPr>
            <w:tcW w:w="159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2"/>
                <w:sz w:val="18"/>
                <w:szCs w:val="18"/>
              </w:rPr>
              <w:t>单独考核部分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50分</w:t>
            </w:r>
            <w:r>
              <w:rPr>
                <w:rFonts w:hint="eastAsia" w:ascii="仿宋_GB2312" w:eastAsia="仿宋_GB2312" w:cs="仿宋_GB2312"/>
                <w:color w:val="000000"/>
                <w:spacing w:val="9"/>
                <w:sz w:val="18"/>
                <w:szCs w:val="18"/>
                <w:lang w:eastAsia="zh-CN"/>
              </w:rPr>
              <w:t>）</w:t>
            </w: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6</w:t>
            </w:r>
            <w:r>
              <w:rPr>
                <w:rFonts w:hint="eastAsia" w:ascii="仿宋_GB2312" w:eastAsia="仿宋_GB2312" w:cs="仿宋_GB2312"/>
                <w:color w:val="000000"/>
                <w:spacing w:val="1"/>
                <w:sz w:val="18"/>
                <w:szCs w:val="18"/>
                <w:lang w:val="en-US" w:eastAsia="zh-CN"/>
              </w:rPr>
              <w:t>9</w:t>
            </w:r>
            <w:r>
              <w:rPr>
                <w:rFonts w:hint="eastAsia" w:ascii="仿宋_GB2312" w:eastAsia="仿宋_GB2312" w:cs="仿宋_GB2312"/>
                <w:color w:val="000000"/>
                <w:spacing w:val="1"/>
                <w:sz w:val="18"/>
                <w:szCs w:val="18"/>
              </w:rPr>
              <w:t>.建立健全以公共体育设施风险辨识管控</w:t>
            </w:r>
            <w:r>
              <w:rPr>
                <w:rFonts w:hint="eastAsia" w:ascii="仿宋_GB2312" w:eastAsia="仿宋_GB2312" w:cs="仿宋_GB2312"/>
                <w:color w:val="000000"/>
                <w:sz w:val="18"/>
                <w:szCs w:val="18"/>
              </w:rPr>
              <w:t>为基础的隐患排查治理机制，特别是场馆的重点环节、重点部位，要开展常态化的自查自纠，及时整改，彻底消除安全隐患，确保场馆运营开</w:t>
            </w:r>
            <w:r>
              <w:rPr>
                <w:rFonts w:hint="eastAsia" w:ascii="仿宋_GB2312" w:eastAsia="仿宋_GB2312" w:cs="仿宋_GB2312"/>
                <w:color w:val="000000"/>
                <w:spacing w:val="-13"/>
                <w:sz w:val="18"/>
                <w:szCs w:val="18"/>
              </w:rPr>
              <w:t>放安全。</w:t>
            </w:r>
            <w:r>
              <w:rPr>
                <w:rFonts w:hint="eastAsia" w:ascii="仿宋_GB2312" w:eastAsia="仿宋_GB2312" w:cs="仿宋_GB2312"/>
                <w:color w:val="000000"/>
                <w:spacing w:val="-13"/>
                <w:sz w:val="18"/>
                <w:szCs w:val="18"/>
                <w:lang w:eastAsia="zh-CN"/>
              </w:rPr>
              <w:t>（</w:t>
            </w:r>
            <w:r>
              <w:rPr>
                <w:rFonts w:hint="eastAsia" w:ascii="仿宋_GB2312" w:eastAsia="仿宋_GB2312" w:cs="仿宋_GB2312"/>
                <w:color w:val="000000"/>
                <w:spacing w:val="-13"/>
                <w:sz w:val="18"/>
                <w:szCs w:val="18"/>
              </w:rPr>
              <w:t>0.7分</w:t>
            </w:r>
            <w:r>
              <w:rPr>
                <w:rFonts w:hint="eastAsia" w:ascii="仿宋_GB2312" w:eastAsia="仿宋_GB2312" w:cs="仿宋_GB2312"/>
                <w:color w:val="000000"/>
                <w:spacing w:val="-13"/>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0"/>
                <w:sz w:val="18"/>
                <w:szCs w:val="18"/>
                <w:lang w:eastAsia="zh-CN"/>
              </w:rPr>
              <w:t>未提供本市公共体育设施、场馆台账的，扣</w:t>
            </w:r>
            <w:r>
              <w:rPr>
                <w:rFonts w:hint="eastAsia" w:ascii="仿宋_GB2312" w:eastAsia="仿宋_GB2312" w:cs="仿宋_GB2312"/>
                <w:color w:val="000000"/>
                <w:spacing w:val="10"/>
                <w:sz w:val="18"/>
                <w:szCs w:val="18"/>
                <w:lang w:val="en-US" w:eastAsia="zh-CN"/>
              </w:rPr>
              <w:t>0.3分；未组织体育场馆开展隐患自查自改的，扣0.3分；未对体育场馆进行安全检查的，扣0.3分。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1"/>
                <w:sz w:val="18"/>
                <w:szCs w:val="18"/>
              </w:rPr>
            </w:pPr>
            <w:r>
              <w:rPr>
                <w:rFonts w:hint="eastAsia" w:ascii="仿宋_GB2312" w:eastAsia="仿宋_GB2312" w:cs="仿宋_GB2312"/>
                <w:color w:val="000000"/>
                <w:spacing w:val="4"/>
                <w:sz w:val="18"/>
                <w:szCs w:val="18"/>
              </w:rPr>
              <w:t>市体育局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90"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0"/>
                <w:sz w:val="18"/>
                <w:szCs w:val="18"/>
                <w:lang w:val="en-US" w:eastAsia="zh-CN"/>
              </w:rPr>
              <w:t>70</w:t>
            </w:r>
            <w:r>
              <w:rPr>
                <w:rFonts w:hint="eastAsia" w:ascii="仿宋_GB2312" w:eastAsia="仿宋_GB2312" w:cs="仿宋_GB2312"/>
                <w:color w:val="000000"/>
                <w:spacing w:val="10"/>
                <w:sz w:val="18"/>
                <w:szCs w:val="18"/>
              </w:rPr>
              <w:t>.根据《山西省能源局监管事项清单</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2022年版</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w:t>
            </w:r>
            <w:r>
              <w:rPr>
                <w:rFonts w:hint="eastAsia" w:ascii="仿宋_GB2312" w:eastAsia="仿宋_GB2312" w:cs="仿宋_GB2312"/>
                <w:color w:val="000000"/>
                <w:spacing w:val="9"/>
                <w:sz w:val="18"/>
                <w:szCs w:val="18"/>
              </w:rPr>
              <w:t>《山</w:t>
            </w:r>
            <w:r>
              <w:rPr>
                <w:rFonts w:hint="eastAsia" w:ascii="仿宋_GB2312" w:eastAsia="仿宋_GB2312" w:cs="仿宋_GB2312"/>
                <w:color w:val="000000"/>
                <w:spacing w:val="7"/>
                <w:sz w:val="18"/>
                <w:szCs w:val="18"/>
              </w:rPr>
              <w:t>西省能源局“双随机一公开”抽查事项清单</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2022年版</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》和</w:t>
            </w:r>
            <w:r>
              <w:rPr>
                <w:rFonts w:hint="eastAsia" w:ascii="仿宋_GB2312" w:eastAsia="仿宋_GB2312" w:cs="仿宋_GB2312"/>
                <w:color w:val="000000"/>
                <w:sz w:val="18"/>
                <w:szCs w:val="18"/>
              </w:rPr>
              <w:t>市相关文件，制定下发年度执法检查计划，全面推行“双随机</w:t>
            </w:r>
            <w:r>
              <w:rPr>
                <w:rFonts w:hint="eastAsia" w:ascii="仿宋_GB2312" w:eastAsia="仿宋_GB2312" w:cs="仿宋_GB2312"/>
                <w:color w:val="000000"/>
                <w:spacing w:val="2"/>
                <w:sz w:val="18"/>
                <w:szCs w:val="18"/>
              </w:rPr>
              <w:t>一公开”抽查加强事中事后监管，进一步规范行政</w:t>
            </w:r>
            <w:r>
              <w:rPr>
                <w:rFonts w:hint="eastAsia" w:ascii="仿宋_GB2312" w:eastAsia="仿宋_GB2312" w:cs="仿宋_GB2312"/>
                <w:color w:val="000000"/>
                <w:spacing w:val="1"/>
                <w:sz w:val="18"/>
                <w:szCs w:val="18"/>
              </w:rPr>
              <w:t>执法。</w:t>
            </w:r>
            <w:r>
              <w:rPr>
                <w:rFonts w:hint="eastAsia" w:ascii="仿宋_GB2312" w:eastAsia="仿宋_GB2312" w:cs="仿宋_GB2312"/>
                <w:color w:val="000000"/>
                <w:spacing w:val="1"/>
                <w:sz w:val="18"/>
                <w:szCs w:val="18"/>
                <w:lang w:eastAsia="zh-CN"/>
              </w:rPr>
              <w:t>（</w:t>
            </w:r>
            <w:r>
              <w:rPr>
                <w:rFonts w:hint="eastAsia" w:ascii="仿宋_GB2312" w:eastAsia="仿宋_GB2312" w:cs="仿宋_GB2312"/>
                <w:color w:val="000000"/>
                <w:spacing w:val="1"/>
                <w:sz w:val="18"/>
                <w:szCs w:val="18"/>
              </w:rPr>
              <w:t>0.6</w:t>
            </w:r>
            <w:r>
              <w:rPr>
                <w:rFonts w:hint="eastAsia" w:ascii="仿宋_GB2312" w:eastAsia="仿宋_GB2312" w:cs="仿宋_GB2312"/>
                <w:color w:val="000000"/>
                <w:spacing w:val="-6"/>
                <w:sz w:val="18"/>
                <w:szCs w:val="18"/>
              </w:rPr>
              <w:t>分</w:t>
            </w:r>
            <w:r>
              <w:rPr>
                <w:rFonts w:hint="eastAsia" w:ascii="仿宋_GB2312" w:eastAsia="仿宋_GB2312" w:cs="仿宋_GB2312"/>
                <w:color w:val="000000"/>
                <w:spacing w:val="-6"/>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w:t>
            </w:r>
            <w:r>
              <w:rPr>
                <w:rFonts w:hint="eastAsia" w:ascii="仿宋_GB2312" w:eastAsia="仿宋_GB2312" w:cs="仿宋_GB2312"/>
                <w:color w:val="000000"/>
                <w:sz w:val="18"/>
                <w:szCs w:val="18"/>
              </w:rPr>
              <w:t>制定下发年度执法检查计划</w:t>
            </w:r>
            <w:r>
              <w:rPr>
                <w:rFonts w:hint="eastAsia" w:ascii="仿宋_GB2312" w:eastAsia="仿宋_GB2312" w:cs="仿宋_GB2312"/>
                <w:color w:val="000000"/>
                <w:sz w:val="18"/>
                <w:szCs w:val="18"/>
                <w:lang w:eastAsia="zh-CN"/>
              </w:rPr>
              <w:t>的</w:t>
            </w:r>
            <w:r>
              <w:rPr>
                <w:rFonts w:hint="eastAsia" w:ascii="仿宋_GB2312" w:eastAsia="仿宋_GB2312" w:cs="仿宋_GB2312"/>
                <w:color w:val="000000"/>
                <w:sz w:val="18"/>
                <w:szCs w:val="18"/>
              </w:rPr>
              <w:t>，</w:t>
            </w:r>
            <w:r>
              <w:rPr>
                <w:rFonts w:hint="eastAsia" w:ascii="仿宋_GB2312" w:eastAsia="仿宋_GB2312" w:cs="仿宋_GB2312"/>
                <w:color w:val="000000"/>
                <w:sz w:val="18"/>
                <w:szCs w:val="18"/>
                <w:lang w:eastAsia="zh-CN"/>
              </w:rPr>
              <w:t>扣</w:t>
            </w:r>
            <w:r>
              <w:rPr>
                <w:rFonts w:hint="eastAsia" w:ascii="仿宋_GB2312" w:eastAsia="仿宋_GB2312" w:cs="仿宋_GB2312"/>
                <w:color w:val="000000"/>
                <w:sz w:val="18"/>
                <w:szCs w:val="18"/>
                <w:lang w:val="en-US" w:eastAsia="zh-CN"/>
              </w:rPr>
              <w:t>0.3分；未</w:t>
            </w:r>
            <w:r>
              <w:rPr>
                <w:rFonts w:hint="eastAsia" w:ascii="仿宋_GB2312" w:eastAsia="仿宋_GB2312" w:cs="仿宋_GB2312"/>
                <w:color w:val="000000"/>
                <w:sz w:val="18"/>
                <w:szCs w:val="18"/>
              </w:rPr>
              <w:t>推行“双随机</w:t>
            </w:r>
            <w:r>
              <w:rPr>
                <w:rFonts w:hint="eastAsia" w:ascii="仿宋_GB2312" w:eastAsia="仿宋_GB2312" w:cs="仿宋_GB2312"/>
                <w:color w:val="000000"/>
                <w:spacing w:val="2"/>
                <w:sz w:val="18"/>
                <w:szCs w:val="18"/>
              </w:rPr>
              <w:t>一公开”</w:t>
            </w:r>
            <w:r>
              <w:rPr>
                <w:rFonts w:hint="eastAsia" w:ascii="仿宋_GB2312" w:eastAsia="仿宋_GB2312" w:cs="仿宋_GB2312"/>
                <w:color w:val="000000"/>
                <w:spacing w:val="2"/>
                <w:sz w:val="18"/>
                <w:szCs w:val="18"/>
                <w:lang w:eastAsia="zh-CN"/>
              </w:rPr>
              <w:t>工作的，扣</w:t>
            </w:r>
            <w:r>
              <w:rPr>
                <w:rFonts w:hint="eastAsia" w:ascii="仿宋_GB2312" w:eastAsia="仿宋_GB2312" w:cs="仿宋_GB2312"/>
                <w:color w:val="000000"/>
                <w:spacing w:val="2"/>
                <w:sz w:val="18"/>
                <w:szCs w:val="18"/>
                <w:lang w:val="en-US" w:eastAsia="zh-CN"/>
              </w:rPr>
              <w:t>0.3分。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4"/>
                <w:sz w:val="18"/>
                <w:szCs w:val="18"/>
              </w:rPr>
              <w:t>市能源局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639"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4"/>
                <w:sz w:val="18"/>
                <w:szCs w:val="18"/>
                <w:lang w:val="en-US" w:eastAsia="zh-CN"/>
              </w:rPr>
              <w:t>71</w:t>
            </w:r>
            <w:r>
              <w:rPr>
                <w:rFonts w:hint="eastAsia" w:ascii="仿宋_GB2312" w:eastAsia="仿宋_GB2312" w:cs="仿宋_GB2312"/>
                <w:color w:val="000000"/>
                <w:spacing w:val="4"/>
                <w:sz w:val="18"/>
                <w:szCs w:val="18"/>
              </w:rPr>
              <w:t>.积极推进煤矿“一优三减”,加快智能化矿山和智</w:t>
            </w:r>
            <w:r>
              <w:rPr>
                <w:rFonts w:hint="eastAsia" w:ascii="仿宋_GB2312" w:eastAsia="仿宋_GB2312" w:cs="仿宋_GB2312"/>
                <w:color w:val="000000"/>
                <w:spacing w:val="3"/>
                <w:sz w:val="18"/>
                <w:szCs w:val="18"/>
              </w:rPr>
              <w:t>能化采</w:t>
            </w:r>
            <w:r>
              <w:rPr>
                <w:rFonts w:hint="eastAsia" w:ascii="仿宋_GB2312" w:eastAsia="仿宋_GB2312" w:cs="仿宋_GB2312"/>
                <w:color w:val="000000"/>
                <w:spacing w:val="14"/>
                <w:sz w:val="18"/>
                <w:szCs w:val="18"/>
              </w:rPr>
              <w:t>掘工作面建设进度。</w:t>
            </w:r>
            <w:r>
              <w:rPr>
                <w:rFonts w:hint="eastAsia" w:ascii="仿宋_GB2312" w:eastAsia="仿宋_GB2312" w:cs="仿宋_GB2312"/>
                <w:color w:val="000000"/>
                <w:spacing w:val="14"/>
                <w:sz w:val="18"/>
                <w:szCs w:val="18"/>
                <w:lang w:eastAsia="zh-CN"/>
              </w:rPr>
              <w:t>（</w:t>
            </w:r>
            <w:r>
              <w:rPr>
                <w:rFonts w:hint="eastAsia" w:ascii="仿宋_GB2312" w:eastAsia="仿宋_GB2312" w:cs="仿宋_GB2312"/>
                <w:color w:val="000000"/>
                <w:spacing w:val="14"/>
                <w:sz w:val="18"/>
                <w:szCs w:val="18"/>
              </w:rPr>
              <w:t>0.7分</w:t>
            </w:r>
            <w:r>
              <w:rPr>
                <w:rFonts w:hint="eastAsia" w:ascii="仿宋_GB2312" w:eastAsia="仿宋_GB2312" w:cs="仿宋_GB2312"/>
                <w:color w:val="000000"/>
                <w:spacing w:val="14"/>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提供</w:t>
            </w:r>
            <w:r>
              <w:rPr>
                <w:rFonts w:hint="eastAsia" w:ascii="仿宋_GB2312" w:eastAsia="仿宋_GB2312" w:cs="仿宋_GB2312"/>
                <w:color w:val="000000"/>
                <w:sz w:val="18"/>
                <w:szCs w:val="18"/>
                <w:lang w:val="en-US" w:eastAsia="zh-CN"/>
              </w:rPr>
              <w:t>2022年度我市</w:t>
            </w:r>
            <w:r>
              <w:rPr>
                <w:rFonts w:hint="eastAsia" w:ascii="仿宋_GB2312" w:eastAsia="仿宋_GB2312" w:cs="仿宋_GB2312"/>
                <w:color w:val="000000"/>
                <w:spacing w:val="4"/>
                <w:sz w:val="18"/>
                <w:szCs w:val="18"/>
              </w:rPr>
              <w:t>智能化矿山和智</w:t>
            </w:r>
            <w:r>
              <w:rPr>
                <w:rFonts w:hint="eastAsia" w:ascii="仿宋_GB2312" w:eastAsia="仿宋_GB2312" w:cs="仿宋_GB2312"/>
                <w:color w:val="000000"/>
                <w:spacing w:val="3"/>
                <w:sz w:val="18"/>
                <w:szCs w:val="18"/>
              </w:rPr>
              <w:t>能化采</w:t>
            </w:r>
            <w:r>
              <w:rPr>
                <w:rFonts w:hint="eastAsia" w:ascii="仿宋_GB2312" w:eastAsia="仿宋_GB2312" w:cs="仿宋_GB2312"/>
                <w:color w:val="000000"/>
                <w:spacing w:val="14"/>
                <w:sz w:val="18"/>
                <w:szCs w:val="18"/>
              </w:rPr>
              <w:t>掘工作面建设</w:t>
            </w:r>
            <w:r>
              <w:rPr>
                <w:rFonts w:hint="eastAsia" w:ascii="仿宋_GB2312" w:eastAsia="仿宋_GB2312" w:cs="仿宋_GB2312"/>
                <w:color w:val="000000"/>
                <w:spacing w:val="14"/>
                <w:sz w:val="18"/>
                <w:szCs w:val="18"/>
                <w:lang w:eastAsia="zh-CN"/>
              </w:rPr>
              <w:t>工作任务及完成情况，未按要求完成的，不足</w:t>
            </w:r>
            <w:r>
              <w:rPr>
                <w:rFonts w:hint="eastAsia" w:ascii="仿宋_GB2312" w:eastAsia="仿宋_GB2312" w:cs="仿宋_GB2312"/>
                <w:color w:val="000000"/>
                <w:spacing w:val="14"/>
                <w:sz w:val="18"/>
                <w:szCs w:val="18"/>
                <w:lang w:val="en-US" w:eastAsia="zh-CN"/>
              </w:rPr>
              <w:t>80%</w:t>
            </w:r>
            <w:r>
              <w:rPr>
                <w:rFonts w:hint="eastAsia" w:ascii="仿宋_GB2312" w:eastAsia="仿宋_GB2312" w:cs="仿宋_GB2312"/>
                <w:color w:val="000000"/>
                <w:spacing w:val="14"/>
                <w:sz w:val="18"/>
                <w:szCs w:val="18"/>
                <w:lang w:eastAsia="zh-CN"/>
              </w:rPr>
              <w:t>扣</w:t>
            </w:r>
            <w:r>
              <w:rPr>
                <w:rFonts w:hint="eastAsia" w:ascii="仿宋_GB2312" w:eastAsia="仿宋_GB2312" w:cs="仿宋_GB2312"/>
                <w:color w:val="000000"/>
                <w:spacing w:val="14"/>
                <w:sz w:val="18"/>
                <w:szCs w:val="18"/>
                <w:lang w:val="en-US" w:eastAsia="zh-CN"/>
              </w:rPr>
              <w:t>0.5分，不足90%，扣0.2分；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4"/>
                <w:sz w:val="18"/>
                <w:szCs w:val="18"/>
              </w:rPr>
              <w:t>市能源局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278"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7</w:t>
            </w:r>
            <w:r>
              <w:rPr>
                <w:rFonts w:hint="eastAsia" w:ascii="仿宋_GB2312" w:eastAsia="仿宋_GB2312" w:cs="仿宋_GB2312"/>
                <w:color w:val="000000"/>
                <w:spacing w:val="1"/>
                <w:sz w:val="18"/>
                <w:szCs w:val="18"/>
                <w:lang w:val="en-US" w:eastAsia="zh-CN"/>
              </w:rPr>
              <w:t>2</w:t>
            </w:r>
            <w:r>
              <w:rPr>
                <w:rFonts w:hint="eastAsia" w:ascii="仿宋_GB2312" w:eastAsia="仿宋_GB2312" w:cs="仿宋_GB2312"/>
                <w:color w:val="000000"/>
                <w:spacing w:val="1"/>
                <w:sz w:val="18"/>
                <w:szCs w:val="18"/>
              </w:rPr>
              <w:t>.加强重要时段督导检查，开展电力行业安全生产风险隐患</w:t>
            </w:r>
            <w:r>
              <w:rPr>
                <w:rFonts w:hint="eastAsia" w:ascii="仿宋_GB2312" w:eastAsia="仿宋_GB2312" w:cs="仿宋_GB2312"/>
                <w:color w:val="000000"/>
                <w:sz w:val="18"/>
                <w:szCs w:val="18"/>
              </w:rPr>
              <w:t>大排查大整治“百日攻坚”行动、电力行业危险化学品安全风险集中治理、水电站和发电企业安全风险隐患排查整治</w:t>
            </w:r>
            <w:r>
              <w:rPr>
                <w:rFonts w:hint="eastAsia" w:ascii="仿宋_GB2312" w:eastAsia="仿宋_GB2312" w:cs="仿宋_GB2312"/>
                <w:color w:val="000000"/>
                <w:spacing w:val="-15"/>
                <w:sz w:val="18"/>
                <w:szCs w:val="18"/>
              </w:rPr>
              <w:t>专项行动。</w:t>
            </w:r>
            <w:r>
              <w:rPr>
                <w:rFonts w:hint="eastAsia" w:ascii="仿宋_GB2312" w:eastAsia="仿宋_GB2312" w:cs="仿宋_GB2312"/>
                <w:color w:val="000000"/>
                <w:spacing w:val="-15"/>
                <w:sz w:val="18"/>
                <w:szCs w:val="18"/>
                <w:lang w:eastAsia="zh-CN"/>
              </w:rPr>
              <w:t>（</w:t>
            </w:r>
            <w:r>
              <w:rPr>
                <w:rFonts w:hint="eastAsia" w:ascii="仿宋_GB2312" w:eastAsia="仿宋_GB2312" w:cs="仿宋_GB2312"/>
                <w:color w:val="000000"/>
                <w:spacing w:val="-15"/>
                <w:sz w:val="18"/>
                <w:szCs w:val="18"/>
              </w:rPr>
              <w:t>0.7分</w:t>
            </w:r>
            <w:r>
              <w:rPr>
                <w:rFonts w:hint="eastAsia" w:ascii="仿宋_GB2312" w:eastAsia="仿宋_GB2312" w:cs="仿宋_GB2312"/>
                <w:color w:val="000000"/>
                <w:spacing w:val="-15"/>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pacing w:val="1"/>
                <w:sz w:val="18"/>
                <w:szCs w:val="18"/>
                <w:lang w:eastAsia="zh-CN"/>
              </w:rPr>
              <w:t>未</w:t>
            </w:r>
            <w:r>
              <w:rPr>
                <w:rFonts w:hint="eastAsia" w:ascii="仿宋_GB2312" w:eastAsia="仿宋_GB2312" w:cs="仿宋_GB2312"/>
                <w:color w:val="000000"/>
                <w:spacing w:val="1"/>
                <w:sz w:val="18"/>
                <w:szCs w:val="18"/>
              </w:rPr>
              <w:t>开展电力行业安全生产风险隐患</w:t>
            </w:r>
            <w:r>
              <w:rPr>
                <w:rFonts w:hint="eastAsia" w:ascii="仿宋_GB2312" w:eastAsia="仿宋_GB2312" w:cs="仿宋_GB2312"/>
                <w:color w:val="000000"/>
                <w:sz w:val="18"/>
                <w:szCs w:val="18"/>
              </w:rPr>
              <w:t>大排查大整治“百日攻坚”行动、电力行业危险化学品安全风险集中治理、水电站和发电企业安全风险隐患排查整治</w:t>
            </w:r>
            <w:r>
              <w:rPr>
                <w:rFonts w:hint="eastAsia" w:ascii="仿宋_GB2312" w:eastAsia="仿宋_GB2312" w:cs="仿宋_GB2312"/>
                <w:color w:val="000000"/>
                <w:spacing w:val="-15"/>
                <w:sz w:val="18"/>
                <w:szCs w:val="18"/>
              </w:rPr>
              <w:t>专项行动</w:t>
            </w:r>
            <w:r>
              <w:rPr>
                <w:rFonts w:hint="eastAsia" w:ascii="仿宋_GB2312" w:eastAsia="仿宋_GB2312" w:cs="仿宋_GB2312"/>
                <w:color w:val="000000"/>
                <w:spacing w:val="-15"/>
                <w:sz w:val="18"/>
                <w:szCs w:val="18"/>
                <w:lang w:eastAsia="zh-CN"/>
              </w:rPr>
              <w:t>的，每少一项扣</w:t>
            </w:r>
            <w:r>
              <w:rPr>
                <w:rFonts w:hint="eastAsia" w:ascii="仿宋_GB2312" w:eastAsia="仿宋_GB2312" w:cs="仿宋_GB2312"/>
                <w:color w:val="000000"/>
                <w:spacing w:val="-15"/>
                <w:sz w:val="18"/>
                <w:szCs w:val="18"/>
                <w:lang w:val="en-US" w:eastAsia="zh-CN"/>
              </w:rPr>
              <w:t>0.3分，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4"/>
                <w:sz w:val="18"/>
                <w:szCs w:val="18"/>
              </w:rPr>
              <w:t>市能源局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959"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7</w:t>
            </w:r>
            <w:r>
              <w:rPr>
                <w:rFonts w:hint="eastAsia" w:ascii="仿宋_GB2312" w:eastAsia="仿宋_GB2312" w:cs="仿宋_GB2312"/>
                <w:color w:val="000000"/>
                <w:sz w:val="18"/>
                <w:szCs w:val="18"/>
                <w:lang w:val="en-US" w:eastAsia="zh-CN"/>
              </w:rPr>
              <w:t>3</w:t>
            </w:r>
            <w:r>
              <w:rPr>
                <w:rFonts w:hint="eastAsia" w:ascii="仿宋_GB2312" w:eastAsia="仿宋_GB2312" w:cs="仿宋_GB2312"/>
                <w:color w:val="000000"/>
                <w:sz w:val="18"/>
                <w:szCs w:val="18"/>
              </w:rPr>
              <w:t>.督促企业严查严控“多合一”场所火患</w:t>
            </w:r>
            <w:r>
              <w:rPr>
                <w:rFonts w:hint="eastAsia" w:ascii="仿宋_GB2312" w:eastAsia="仿宋_GB2312" w:cs="仿宋_GB2312"/>
                <w:color w:val="000000"/>
                <w:spacing w:val="-1"/>
                <w:sz w:val="18"/>
                <w:szCs w:val="18"/>
              </w:rPr>
              <w:t>，集中整治处理场</w:t>
            </w:r>
            <w:r>
              <w:rPr>
                <w:rFonts w:hint="eastAsia" w:ascii="仿宋_GB2312" w:eastAsia="仿宋_GB2312" w:cs="仿宋_GB2312"/>
                <w:color w:val="000000"/>
                <w:spacing w:val="8"/>
                <w:sz w:val="18"/>
                <w:szCs w:val="18"/>
              </w:rPr>
              <w:t>所、营业场所、办公场所以及租用村</w:t>
            </w:r>
            <w:r>
              <w:rPr>
                <w:rFonts w:hint="eastAsia" w:ascii="仿宋_GB2312" w:eastAsia="仿宋_GB2312" w:cs="仿宋_GB2312"/>
                <w:color w:val="000000"/>
                <w:spacing w:val="8"/>
                <w:sz w:val="18"/>
                <w:szCs w:val="18"/>
                <w:lang w:eastAsia="zh-CN"/>
              </w:rPr>
              <w:t>（</w:t>
            </w:r>
            <w:r>
              <w:rPr>
                <w:rFonts w:hint="eastAsia" w:ascii="仿宋_GB2312" w:eastAsia="仿宋_GB2312" w:cs="仿宋_GB2312"/>
                <w:color w:val="000000"/>
                <w:spacing w:val="8"/>
                <w:sz w:val="18"/>
                <w:szCs w:val="18"/>
              </w:rPr>
              <w:t>居</w:t>
            </w:r>
            <w:r>
              <w:rPr>
                <w:rFonts w:hint="eastAsia" w:ascii="仿宋_GB2312" w:eastAsia="仿宋_GB2312" w:cs="仿宋_GB2312"/>
                <w:color w:val="000000"/>
                <w:spacing w:val="8"/>
                <w:sz w:val="18"/>
                <w:szCs w:val="18"/>
                <w:lang w:eastAsia="zh-CN"/>
              </w:rPr>
              <w:t>）</w:t>
            </w:r>
            <w:r>
              <w:rPr>
                <w:rFonts w:hint="eastAsia" w:ascii="仿宋_GB2312" w:eastAsia="仿宋_GB2312" w:cs="仿宋_GB2312"/>
                <w:color w:val="000000"/>
                <w:spacing w:val="8"/>
                <w:sz w:val="18"/>
                <w:szCs w:val="18"/>
              </w:rPr>
              <w:t>民自建</w:t>
            </w:r>
            <w:r>
              <w:rPr>
                <w:rFonts w:hint="eastAsia" w:ascii="仿宋_GB2312" w:eastAsia="仿宋_GB2312" w:cs="仿宋_GB2312"/>
                <w:color w:val="000000"/>
                <w:spacing w:val="7"/>
                <w:sz w:val="18"/>
                <w:szCs w:val="18"/>
              </w:rPr>
              <w:t>房作为末端</w:t>
            </w:r>
            <w:r>
              <w:rPr>
                <w:rFonts w:hint="eastAsia" w:ascii="仿宋_GB2312" w:eastAsia="仿宋_GB2312" w:cs="仿宋_GB2312"/>
                <w:color w:val="000000"/>
                <w:spacing w:val="-6"/>
                <w:sz w:val="18"/>
                <w:szCs w:val="18"/>
              </w:rPr>
              <w:t>网点等人员密集区域消防设施设备不合规问题。</w:t>
            </w:r>
            <w:r>
              <w:rPr>
                <w:rFonts w:hint="eastAsia" w:ascii="仿宋_GB2312" w:eastAsia="仿宋_GB2312" w:cs="仿宋_GB2312"/>
                <w:color w:val="000000"/>
                <w:spacing w:val="-6"/>
                <w:sz w:val="18"/>
                <w:szCs w:val="18"/>
                <w:lang w:eastAsia="zh-CN"/>
              </w:rPr>
              <w:t>（</w:t>
            </w:r>
            <w:r>
              <w:rPr>
                <w:rFonts w:hint="eastAsia" w:ascii="仿宋_GB2312" w:eastAsia="仿宋_GB2312" w:cs="仿宋_GB2312"/>
                <w:color w:val="000000"/>
                <w:spacing w:val="-6"/>
                <w:sz w:val="18"/>
                <w:szCs w:val="18"/>
              </w:rPr>
              <w:t>0.7分</w:t>
            </w:r>
            <w:r>
              <w:rPr>
                <w:rFonts w:hint="eastAsia" w:ascii="仿宋_GB2312" w:eastAsia="仿宋_GB2312" w:cs="仿宋_GB2312"/>
                <w:color w:val="000000"/>
                <w:spacing w:val="-6"/>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eastAsia="zh-CN"/>
              </w:rPr>
              <w:t>未对邮政寄递企业、场所开展集中整治的，扣</w:t>
            </w:r>
            <w:r>
              <w:rPr>
                <w:rFonts w:hint="eastAsia" w:ascii="仿宋_GB2312" w:eastAsia="仿宋_GB2312" w:cs="仿宋_GB2312"/>
                <w:color w:val="000000"/>
                <w:sz w:val="18"/>
                <w:szCs w:val="18"/>
                <w:lang w:val="en-US" w:eastAsia="zh-CN"/>
              </w:rPr>
              <w:t>0.3分；无集中整治工作台账的，扣0.3分。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snapToGrid w:val="0"/>
                <w:color w:val="000000"/>
                <w:kern w:val="0"/>
                <w:sz w:val="18"/>
                <w:szCs w:val="18"/>
              </w:rPr>
            </w:pPr>
            <w:r>
              <w:rPr>
                <w:rFonts w:hint="eastAsia" w:ascii="仿宋_GB2312" w:eastAsia="仿宋_GB2312" w:cs="仿宋_GB2312"/>
                <w:color w:val="000000"/>
                <w:spacing w:val="3"/>
                <w:sz w:val="18"/>
                <w:szCs w:val="18"/>
              </w:rPr>
              <w:t>市邮政管理局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1269" w:hRule="atLeast"/>
        </w:trPr>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4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6"/>
                <w:sz w:val="18"/>
                <w:szCs w:val="18"/>
              </w:rPr>
              <w:t>7</w:t>
            </w:r>
            <w:r>
              <w:rPr>
                <w:rFonts w:hint="eastAsia" w:ascii="仿宋_GB2312" w:eastAsia="仿宋_GB2312" w:cs="仿宋_GB2312"/>
                <w:color w:val="000000"/>
                <w:spacing w:val="16"/>
                <w:sz w:val="18"/>
                <w:szCs w:val="18"/>
                <w:lang w:val="en-US" w:eastAsia="zh-CN"/>
              </w:rPr>
              <w:t>4</w:t>
            </w:r>
            <w:r>
              <w:rPr>
                <w:rFonts w:hint="eastAsia" w:ascii="仿宋_GB2312" w:eastAsia="仿宋_GB2312" w:cs="仿宋_GB2312"/>
                <w:color w:val="000000"/>
                <w:spacing w:val="16"/>
                <w:sz w:val="18"/>
                <w:szCs w:val="18"/>
              </w:rPr>
              <w:t>.狠抓寄递安全“三项制度”落实，集中整治“实名不实”</w:t>
            </w:r>
            <w:r>
              <w:rPr>
                <w:rFonts w:hint="eastAsia" w:ascii="仿宋_GB2312" w:eastAsia="仿宋_GB2312" w:cs="仿宋_GB2312"/>
                <w:color w:val="000000"/>
                <w:spacing w:val="10"/>
                <w:sz w:val="18"/>
                <w:szCs w:val="18"/>
              </w:rPr>
              <w:t>问题，推广应用新技术、新手段、新装备，提</w:t>
            </w:r>
            <w:r>
              <w:rPr>
                <w:rFonts w:hint="eastAsia" w:ascii="仿宋_GB2312" w:eastAsia="仿宋_GB2312" w:cs="仿宋_GB2312"/>
                <w:color w:val="000000"/>
                <w:spacing w:val="9"/>
                <w:sz w:val="18"/>
                <w:szCs w:val="18"/>
              </w:rPr>
              <w:t>高寄递实名准确</w:t>
            </w:r>
            <w:r>
              <w:rPr>
                <w:rFonts w:hint="eastAsia" w:ascii="仿宋_GB2312" w:eastAsia="仿宋_GB2312" w:cs="仿宋_GB2312"/>
                <w:color w:val="000000"/>
                <w:spacing w:val="12"/>
                <w:sz w:val="18"/>
                <w:szCs w:val="18"/>
              </w:rPr>
              <w:t>率，提升收寄验视质量，加强邮件快件安全检查效</w:t>
            </w:r>
            <w:r>
              <w:rPr>
                <w:rFonts w:hint="eastAsia" w:ascii="仿宋_GB2312" w:eastAsia="仿宋_GB2312" w:cs="仿宋_GB2312"/>
                <w:color w:val="000000"/>
                <w:spacing w:val="11"/>
                <w:sz w:val="18"/>
                <w:szCs w:val="18"/>
              </w:rPr>
              <w:t>果。</w:t>
            </w:r>
            <w:r>
              <w:rPr>
                <w:rFonts w:hint="eastAsia" w:ascii="仿宋_GB2312" w:eastAsia="仿宋_GB2312" w:cs="仿宋_GB2312"/>
                <w:color w:val="000000"/>
                <w:spacing w:val="11"/>
                <w:sz w:val="18"/>
                <w:szCs w:val="18"/>
                <w:lang w:eastAsia="zh-CN"/>
              </w:rPr>
              <w:t>（</w:t>
            </w:r>
            <w:r>
              <w:rPr>
                <w:rFonts w:hint="eastAsia" w:ascii="仿宋_GB2312" w:eastAsia="仿宋_GB2312" w:cs="仿宋_GB2312"/>
                <w:color w:val="000000"/>
                <w:spacing w:val="11"/>
                <w:sz w:val="18"/>
                <w:szCs w:val="18"/>
              </w:rPr>
              <w:t>0.7</w:t>
            </w:r>
            <w:r>
              <w:rPr>
                <w:rFonts w:hint="eastAsia" w:ascii="仿宋_GB2312" w:eastAsia="仿宋_GB2312" w:cs="仿宋_GB2312"/>
                <w:color w:val="000000"/>
                <w:spacing w:val="-2"/>
                <w:sz w:val="18"/>
                <w:szCs w:val="18"/>
              </w:rPr>
              <w:t>分</w:t>
            </w:r>
            <w:r>
              <w:rPr>
                <w:rFonts w:hint="eastAsia" w:ascii="仿宋_GB2312" w:eastAsia="仿宋_GB2312" w:cs="仿宋_GB2312"/>
                <w:color w:val="000000"/>
                <w:spacing w:val="-2"/>
                <w:sz w:val="18"/>
                <w:szCs w:val="18"/>
                <w:lang w:eastAsia="zh-CN"/>
              </w:rPr>
              <w:t>）</w:t>
            </w:r>
          </w:p>
        </w:tc>
        <w:tc>
          <w:tcPr>
            <w:tcW w:w="34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both"/>
              <w:textAlignment w:val="baseline"/>
              <w:rPr>
                <w:rFonts w:hint="eastAsia" w:ascii="仿宋_GB2312" w:eastAsia="仿宋_GB2312" w:cs="仿宋_GB2312"/>
                <w:color w:val="000000"/>
                <w:sz w:val="18"/>
                <w:szCs w:val="18"/>
                <w:lang w:val="en-US" w:eastAsia="zh-CN"/>
              </w:rPr>
            </w:pPr>
            <w:r>
              <w:rPr>
                <w:rFonts w:hint="eastAsia" w:ascii="仿宋_GB2312" w:eastAsia="仿宋_GB2312" w:cs="仿宋_GB2312"/>
                <w:color w:val="000000"/>
                <w:sz w:val="18"/>
                <w:szCs w:val="18"/>
                <w:lang w:val="en-US" w:eastAsia="zh-CN"/>
              </w:rPr>
              <w:t>提供5个寄递网点</w:t>
            </w:r>
            <w:r>
              <w:rPr>
                <w:rFonts w:hint="eastAsia" w:ascii="仿宋_GB2312" w:eastAsia="仿宋_GB2312" w:cs="仿宋_GB2312"/>
                <w:color w:val="000000"/>
                <w:spacing w:val="16"/>
                <w:sz w:val="18"/>
                <w:szCs w:val="18"/>
              </w:rPr>
              <w:t>寄递安全“三项制度”</w:t>
            </w:r>
            <w:r>
              <w:rPr>
                <w:rFonts w:hint="eastAsia" w:ascii="仿宋_GB2312" w:eastAsia="仿宋_GB2312" w:cs="仿宋_GB2312"/>
                <w:color w:val="000000"/>
                <w:sz w:val="18"/>
                <w:szCs w:val="18"/>
                <w:lang w:val="en-US" w:eastAsia="zh-CN"/>
              </w:rPr>
              <w:t>制落实情况，每少一家，扣0.3分；提供</w:t>
            </w:r>
            <w:r>
              <w:rPr>
                <w:rFonts w:hint="eastAsia" w:ascii="仿宋_GB2312" w:eastAsia="仿宋_GB2312" w:cs="仿宋_GB2312"/>
                <w:color w:val="000000"/>
                <w:spacing w:val="16"/>
                <w:sz w:val="18"/>
                <w:szCs w:val="18"/>
              </w:rPr>
              <w:t>集中整治“实名不实”</w:t>
            </w:r>
            <w:r>
              <w:rPr>
                <w:rFonts w:hint="eastAsia" w:ascii="仿宋_GB2312" w:eastAsia="仿宋_GB2312" w:cs="仿宋_GB2312"/>
                <w:color w:val="000000"/>
                <w:spacing w:val="10"/>
                <w:sz w:val="18"/>
                <w:szCs w:val="18"/>
              </w:rPr>
              <w:t>问题</w:t>
            </w:r>
            <w:r>
              <w:rPr>
                <w:rFonts w:hint="eastAsia" w:ascii="仿宋_GB2312" w:eastAsia="仿宋_GB2312" w:cs="仿宋_GB2312"/>
                <w:color w:val="000000"/>
                <w:spacing w:val="10"/>
                <w:sz w:val="18"/>
                <w:szCs w:val="18"/>
                <w:lang w:eastAsia="zh-CN"/>
              </w:rPr>
              <w:t>的工作资料，无法提供的，扣</w:t>
            </w:r>
            <w:r>
              <w:rPr>
                <w:rFonts w:hint="eastAsia" w:ascii="仿宋_GB2312" w:eastAsia="仿宋_GB2312" w:cs="仿宋_GB2312"/>
                <w:color w:val="000000"/>
                <w:spacing w:val="10"/>
                <w:sz w:val="18"/>
                <w:szCs w:val="18"/>
                <w:lang w:val="en-US" w:eastAsia="zh-CN"/>
              </w:rPr>
              <w:t>0.3分；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审阅查看资料</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1"/>
                <w:sz w:val="18"/>
                <w:szCs w:val="18"/>
              </w:rPr>
            </w:pPr>
            <w:r>
              <w:rPr>
                <w:rFonts w:hint="eastAsia" w:ascii="仿宋_GB2312" w:eastAsia="仿宋_GB2312" w:cs="仿宋_GB2312"/>
                <w:color w:val="000000"/>
                <w:spacing w:val="3"/>
                <w:sz w:val="18"/>
                <w:szCs w:val="18"/>
              </w:rPr>
              <w:t>市邮政管理局</w:t>
            </w:r>
          </w:p>
        </w:tc>
      </w:tr>
    </w:tbl>
    <w:p>
      <w:pPr>
        <w:spacing w:before="115" w:line="218" w:lineRule="auto"/>
        <w:ind w:left="175"/>
        <w:rPr>
          <w:rFonts w:hint="eastAsia" w:ascii="仿宋_GB2312" w:eastAsia="仿宋_GB2312" w:cs="仿宋_GB2312"/>
          <w:color w:val="000000"/>
          <w:sz w:val="24"/>
          <w:szCs w:val="24"/>
          <w:lang w:val="en-US" w:eastAsia="zh-CN"/>
        </w:rPr>
      </w:pPr>
      <w:r>
        <w:rPr>
          <w:rFonts w:hint="eastAsia" w:ascii="仿宋_GB2312" w:eastAsia="仿宋_GB2312" w:cs="仿宋_GB2312"/>
          <w:color w:val="000000"/>
          <w:sz w:val="24"/>
          <w:szCs w:val="24"/>
        </w:rPr>
        <w:t>成绩计算说明：</w:t>
      </w:r>
      <w:r>
        <w:rPr>
          <w:rFonts w:hint="eastAsia" w:ascii="仿宋_GB2312" w:eastAsia="仿宋_GB2312" w:cs="仿宋_GB2312"/>
          <w:color w:val="000000"/>
          <w:sz w:val="24"/>
          <w:szCs w:val="24"/>
          <w:lang w:eastAsia="zh-CN"/>
        </w:rPr>
        <w:t>共性考核内容和单独考核内容总分合计</w:t>
      </w:r>
      <w:r>
        <w:rPr>
          <w:rFonts w:hint="eastAsia" w:ascii="仿宋_GB2312" w:eastAsia="仿宋_GB2312" w:cs="仿宋_GB2312"/>
          <w:color w:val="000000"/>
          <w:sz w:val="24"/>
          <w:szCs w:val="24"/>
          <w:lang w:val="en-US" w:eastAsia="zh-CN"/>
        </w:rPr>
        <w:t>100分。</w:t>
      </w:r>
    </w:p>
    <w:p>
      <w:pPr>
        <w:spacing w:before="115" w:line="218" w:lineRule="auto"/>
        <w:ind w:left="175" w:firstLine="1680" w:firstLineChars="700"/>
        <w:rPr>
          <w:color w:val="000000"/>
        </w:rPr>
        <w:sectPr>
          <w:footerReference r:id="rId10" w:type="default"/>
          <w:pgSz w:w="16840" w:h="11900"/>
          <w:pgMar w:top="1011" w:right="2114" w:bottom="1220" w:left="1239" w:header="0" w:footer="922" w:gutter="0"/>
          <w:pgNumType w:fmt="numberInDash"/>
          <w:cols w:space="720" w:num="1"/>
          <w:docGrid w:linePitch="312" w:charSpace="0"/>
        </w:sectPr>
      </w:pPr>
      <w:r>
        <w:rPr>
          <w:rFonts w:hint="eastAsia" w:ascii="仿宋_GB2312" w:eastAsia="仿宋_GB2312" w:cs="仿宋_GB2312"/>
          <w:color w:val="000000"/>
          <w:sz w:val="24"/>
          <w:szCs w:val="24"/>
          <w:lang w:val="en-US" w:eastAsia="zh-CN"/>
        </w:rPr>
        <w:t>各部门</w:t>
      </w:r>
      <w:r>
        <w:rPr>
          <w:rFonts w:hint="eastAsia" w:ascii="仿宋_GB2312" w:eastAsia="仿宋_GB2312" w:cs="仿宋_GB2312"/>
          <w:color w:val="000000"/>
          <w:sz w:val="24"/>
          <w:szCs w:val="24"/>
        </w:rPr>
        <w:t>最终成绩=</w:t>
      </w:r>
      <w:r>
        <w:rPr>
          <w:rFonts w:hint="eastAsia" w:ascii="仿宋_GB2312" w:eastAsia="仿宋_GB2312" w:cs="仿宋_GB2312"/>
          <w:color w:val="000000"/>
          <w:sz w:val="24"/>
          <w:szCs w:val="24"/>
          <w:lang w:eastAsia="zh-CN"/>
        </w:rPr>
        <w:t>考核组现场打分</w:t>
      </w:r>
      <w:r>
        <w:rPr>
          <w:rFonts w:hint="eastAsia" w:ascii="仿宋_GB2312" w:eastAsia="仿宋_GB2312" w:cs="仿宋_GB2312"/>
          <w:color w:val="000000"/>
          <w:sz w:val="24"/>
          <w:szCs w:val="24"/>
          <w:lang w:val="en-US" w:eastAsia="zh-CN"/>
        </w:rPr>
        <w:t>/各部门实际涉及项目总分*</w:t>
      </w:r>
      <w:r>
        <w:rPr>
          <w:rFonts w:hint="eastAsia" w:ascii="仿宋_GB2312" w:eastAsia="仿宋_GB2312" w:cs="仿宋_GB2312"/>
          <w:color w:val="000000"/>
          <w:spacing w:val="-1"/>
          <w:sz w:val="24"/>
          <w:szCs w:val="24"/>
          <w:lang w:val="en-US" w:eastAsia="zh-CN"/>
        </w:rPr>
        <w:t>100</w:t>
      </w:r>
    </w:p>
    <w:p>
      <w:pPr>
        <w:spacing w:line="242" w:lineRule="auto"/>
        <w:ind w:left="0" w:right="0" w:firstLine="0"/>
        <w:jc w:val="both"/>
        <w:rPr>
          <w:rFonts w:hint="eastAsia" w:ascii="黑体" w:eastAsia="黑体" w:cs="黑体"/>
          <w:color w:val="000000"/>
          <w:sz w:val="32"/>
          <w:szCs w:val="32"/>
          <w:lang w:val="en-US" w:eastAsia="zh-CN"/>
        </w:rPr>
      </w:pPr>
      <w:r>
        <w:rPr>
          <w:rFonts w:hint="eastAsia" w:ascii="黑体" w:eastAsia="黑体" w:cs="黑体"/>
          <w:color w:val="000000"/>
          <w:sz w:val="32"/>
          <w:szCs w:val="32"/>
          <w:lang w:eastAsia="zh-CN"/>
        </w:rPr>
        <w:t>附件</w:t>
      </w:r>
      <w:r>
        <w:rPr>
          <w:rFonts w:hint="eastAsia" w:ascii="黑体" w:eastAsia="黑体" w:cs="黑体"/>
          <w:color w:val="000000"/>
          <w:sz w:val="32"/>
          <w:szCs w:val="32"/>
          <w:lang w:val="en-US" w:eastAsia="zh-CN"/>
        </w:rPr>
        <w:t>5：</w:t>
      </w:r>
    </w:p>
    <w:p>
      <w:pPr>
        <w:spacing w:line="242" w:lineRule="auto"/>
        <w:ind w:left="0" w:right="0" w:firstLine="0"/>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lang w:eastAsia="zh-CN"/>
        </w:rPr>
        <w:t>各县（市、区）、各部门考核联系表</w:t>
      </w:r>
    </w:p>
    <w:p>
      <w:pPr>
        <w:spacing w:line="242" w:lineRule="auto"/>
        <w:ind w:left="0" w:right="0" w:firstLine="0"/>
        <w:jc w:val="center"/>
        <w:rPr>
          <w:rFonts w:hint="eastAsia" w:ascii="楷体" w:eastAsia="楷体" w:cs="楷体"/>
          <w:color w:val="000000"/>
          <w:sz w:val="32"/>
          <w:szCs w:val="32"/>
          <w:lang w:eastAsia="zh-CN"/>
        </w:rPr>
      </w:pPr>
      <w:r>
        <w:rPr>
          <w:rFonts w:hint="eastAsia" w:ascii="楷体" w:eastAsia="楷体" w:cs="楷体"/>
          <w:color w:val="000000"/>
          <w:sz w:val="32"/>
          <w:szCs w:val="32"/>
          <w:lang w:eastAsia="zh-CN"/>
        </w:rPr>
        <w:t>（考核组内部使用，不单独下发）</w:t>
      </w:r>
    </w:p>
    <w:p>
      <w:pPr>
        <w:widowControl w:val="0"/>
        <w:spacing w:line="242" w:lineRule="auto"/>
        <w:ind w:left="420" w:right="0" w:hanging="420" w:hangingChars="150"/>
        <w:jc w:val="center"/>
        <w:rPr>
          <w:rFonts w:hint="eastAsia" w:ascii="黑体" w:eastAsia="黑体" w:cs="黑体"/>
          <w:color w:val="000000"/>
          <w:sz w:val="28"/>
          <w:szCs w:val="28"/>
          <w:vertAlign w:val="baseline"/>
          <w:lang w:eastAsia="zh-CN"/>
        </w:rPr>
      </w:pPr>
      <w:r>
        <w:rPr>
          <w:rFonts w:hint="eastAsia" w:ascii="黑体" w:eastAsia="黑体" w:cs="黑体"/>
          <w:color w:val="000000"/>
          <w:sz w:val="28"/>
          <w:szCs w:val="28"/>
          <w:vertAlign w:val="baseline"/>
          <w:lang w:eastAsia="zh-CN"/>
        </w:rPr>
        <w:br w:type="page"/>
      </w:r>
    </w:p>
    <w:p>
      <w:pPr>
        <w:rPr>
          <w:rFonts w:ascii="黑体" w:eastAsia="黑体" w:cs="黑体"/>
          <w:b w:val="0"/>
          <w:bCs w:val="0"/>
          <w:color w:val="000000"/>
          <w:spacing w:val="3"/>
          <w:sz w:val="32"/>
          <w:szCs w:val="32"/>
          <w:lang w:val="en-US" w:eastAsia="zh-CN"/>
        </w:rPr>
      </w:pPr>
      <w:r>
        <w:rPr>
          <w:rFonts w:hint="eastAsia" w:ascii="黑体" w:eastAsia="黑体" w:cs="黑体"/>
          <w:b w:val="0"/>
          <w:bCs w:val="0"/>
          <w:color w:val="000000"/>
          <w:spacing w:val="3"/>
          <w:sz w:val="32"/>
          <w:szCs w:val="32"/>
          <w:lang w:eastAsia="zh-CN"/>
        </w:rPr>
        <w:t>附件</w:t>
      </w:r>
      <w:r>
        <w:rPr>
          <w:rFonts w:hint="eastAsia" w:ascii="黑体" w:eastAsia="黑体" w:cs="黑体"/>
          <w:b w:val="0"/>
          <w:bCs w:val="0"/>
          <w:color w:val="000000"/>
          <w:spacing w:val="3"/>
          <w:sz w:val="32"/>
          <w:szCs w:val="32"/>
          <w:lang w:val="en-US" w:eastAsia="zh-CN"/>
        </w:rPr>
        <w:t>6：</w:t>
      </w:r>
    </w:p>
    <w:p>
      <w:pPr>
        <w:spacing w:line="242" w:lineRule="auto"/>
        <w:ind w:left="0" w:right="0" w:firstLine="0"/>
        <w:jc w:val="center"/>
        <w:rPr>
          <w:rFonts w:hint="eastAsia" w:ascii="方正小标宋简体" w:eastAsia="方正小标宋简体" w:cs="方正小标宋简体"/>
          <w:b w:val="0"/>
          <w:bCs w:val="0"/>
          <w:color w:val="000000"/>
          <w:spacing w:val="3"/>
          <w:sz w:val="44"/>
          <w:szCs w:val="44"/>
          <w:lang w:eastAsia="zh-CN"/>
        </w:rPr>
      </w:pPr>
      <w:r>
        <w:rPr>
          <w:rFonts w:hint="eastAsia" w:ascii="方正小标宋简体" w:eastAsia="方正小标宋简体" w:cs="方正小标宋简体"/>
          <w:b w:val="0"/>
          <w:bCs w:val="0"/>
          <w:color w:val="000000"/>
          <w:spacing w:val="3"/>
          <w:sz w:val="44"/>
          <w:szCs w:val="44"/>
        </w:rPr>
        <w:t>2022年度安全生产和消防工作考核</w:t>
      </w:r>
      <w:r>
        <w:rPr>
          <w:rFonts w:hint="eastAsia" w:ascii="方正小标宋简体" w:eastAsia="方正小标宋简体" w:cs="方正小标宋简体"/>
          <w:b w:val="0"/>
          <w:bCs w:val="0"/>
          <w:color w:val="000000"/>
          <w:spacing w:val="3"/>
          <w:sz w:val="44"/>
          <w:szCs w:val="44"/>
          <w:lang w:eastAsia="zh-CN"/>
        </w:rPr>
        <w:t>打分表</w:t>
      </w:r>
    </w:p>
    <w:p>
      <w:pPr>
        <w:spacing w:line="242" w:lineRule="auto"/>
        <w:ind w:left="0" w:right="0" w:firstLine="0"/>
        <w:jc w:val="center"/>
        <w:rPr>
          <w:rFonts w:hint="eastAsia" w:ascii="楷体" w:eastAsia="楷体" w:cs="楷体"/>
          <w:b w:val="0"/>
          <w:bCs w:val="0"/>
          <w:color w:val="000000"/>
          <w:spacing w:val="3"/>
          <w:sz w:val="30"/>
          <w:szCs w:val="30"/>
          <w:lang w:eastAsia="zh-CN"/>
        </w:rPr>
      </w:pPr>
      <w:r>
        <w:rPr>
          <w:rFonts w:hint="eastAsia" w:ascii="楷体" w:eastAsia="楷体" w:cs="楷体"/>
          <w:b w:val="0"/>
          <w:bCs w:val="0"/>
          <w:color w:val="000000"/>
          <w:spacing w:val="3"/>
          <w:sz w:val="30"/>
          <w:szCs w:val="30"/>
          <w:lang w:eastAsia="zh-CN"/>
        </w:rPr>
        <w:t>（各县市区）</w:t>
      </w:r>
    </w:p>
    <w:p>
      <w:pPr>
        <w:spacing w:line="242" w:lineRule="auto"/>
        <w:rPr>
          <w:rFonts w:hint="eastAsia" w:ascii="仿宋_GB2312" w:eastAsia="仿宋_GB2312" w:cs="仿宋_GB2312"/>
          <w:b w:val="0"/>
          <w:bCs w:val="0"/>
          <w:color w:val="000000"/>
          <w:spacing w:val="3"/>
          <w:sz w:val="32"/>
          <w:szCs w:val="32"/>
          <w:lang w:val="en-US" w:eastAsia="zh-CN"/>
        </w:rPr>
      </w:pPr>
      <w:r>
        <w:rPr>
          <w:rFonts w:hint="eastAsia" w:ascii="仿宋_GB2312" w:eastAsia="仿宋_GB2312" w:cs="仿宋_GB2312"/>
          <w:b w:val="0"/>
          <w:bCs w:val="0"/>
          <w:color w:val="000000"/>
          <w:spacing w:val="3"/>
          <w:sz w:val="32"/>
          <w:szCs w:val="32"/>
          <w:lang w:eastAsia="zh-CN"/>
        </w:rPr>
        <w:t>被考核单位</w:t>
      </w:r>
      <w:r>
        <w:rPr>
          <w:rFonts w:hint="eastAsia" w:ascii="仿宋_GB2312" w:eastAsia="仿宋_GB2312" w:cs="仿宋_GB2312"/>
          <w:b w:val="0"/>
          <w:bCs w:val="0"/>
          <w:color w:val="000000"/>
          <w:spacing w:val="3"/>
          <w:sz w:val="32"/>
          <w:szCs w:val="32"/>
          <w:lang w:val="en-US" w:eastAsia="zh-CN"/>
        </w:rPr>
        <w:t xml:space="preserve">(盖章）:      </w:t>
      </w:r>
    </w:p>
    <w:p>
      <w:pPr>
        <w:spacing w:line="242" w:lineRule="auto"/>
        <w:rPr>
          <w:rFonts w:hint="eastAsia" w:ascii="仿宋_GB2312" w:eastAsia="仿宋_GB2312" w:cs="仿宋_GB2312"/>
          <w:b w:val="0"/>
          <w:bCs w:val="0"/>
          <w:color w:val="000000"/>
          <w:spacing w:val="3"/>
          <w:sz w:val="32"/>
          <w:szCs w:val="32"/>
          <w:lang w:val="en-US" w:eastAsia="zh-CN"/>
        </w:rPr>
      </w:pPr>
      <w:r>
        <w:rPr>
          <w:rFonts w:hint="eastAsia" w:ascii="仿宋_GB2312" w:eastAsia="仿宋_GB2312" w:cs="仿宋_GB2312"/>
          <w:b w:val="0"/>
          <w:bCs w:val="0"/>
          <w:color w:val="000000"/>
          <w:spacing w:val="3"/>
          <w:sz w:val="32"/>
          <w:szCs w:val="32"/>
          <w:lang w:val="en-US" w:eastAsia="zh-CN"/>
        </w:rPr>
        <w:t xml:space="preserve">被考核单位分管领导签字 :   </w:t>
      </w:r>
    </w:p>
    <w:p>
      <w:pPr>
        <w:spacing w:line="242" w:lineRule="auto"/>
        <w:rPr>
          <w:rFonts w:ascii="仿宋_GB2312" w:eastAsia="仿宋_GB2312" w:cs="仿宋_GB2312"/>
          <w:b w:val="0"/>
          <w:bCs w:val="0"/>
          <w:color w:val="000000"/>
          <w:spacing w:val="3"/>
          <w:sz w:val="32"/>
          <w:szCs w:val="32"/>
          <w:lang w:val="en-US" w:eastAsia="zh-CN"/>
        </w:rPr>
      </w:pPr>
      <w:r>
        <w:rPr>
          <w:rFonts w:hint="eastAsia" w:ascii="仿宋_GB2312" w:eastAsia="仿宋_GB2312" w:cs="仿宋_GB2312"/>
          <w:b w:val="0"/>
          <w:bCs w:val="0"/>
          <w:color w:val="000000"/>
          <w:spacing w:val="3"/>
          <w:sz w:val="32"/>
          <w:szCs w:val="32"/>
          <w:lang w:val="en-US" w:eastAsia="zh-CN"/>
        </w:rPr>
        <w:t>考核人员（签字）:                考核组长签字：</w:t>
      </w:r>
    </w:p>
    <w:tbl>
      <w:tblPr>
        <w:tblStyle w:val="13"/>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3"/>
        <w:gridCol w:w="2663"/>
        <w:gridCol w:w="2637"/>
        <w:gridCol w:w="1264"/>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3" w:hRule="atLeast"/>
        </w:trPr>
        <w:tc>
          <w:tcPr>
            <w:tcW w:w="1083" w:type="dxa"/>
            <w:tcBorders>
              <w:top w:val="single" w:color="auto" w:sz="4" w:space="0"/>
              <w:left w:val="single" w:color="auto" w:sz="4" w:space="0"/>
              <w:bottom w:val="single" w:color="auto" w:sz="4" w:space="0"/>
              <w:right w:val="single" w:color="auto" w:sz="4" w:space="0"/>
            </w:tcBorders>
            <w:vAlign w:val="center"/>
          </w:tcPr>
          <w:p>
            <w:pPr>
              <w:spacing w:before="192" w:line="218" w:lineRule="auto"/>
              <w:ind w:left="0" w:right="0" w:firstLine="0"/>
              <w:jc w:val="center"/>
              <w:rPr>
                <w:rFonts w:hint="eastAsia" w:ascii="黑体" w:eastAsia="黑体" w:cs="黑体"/>
                <w:b w:val="0"/>
                <w:bCs w:val="0"/>
                <w:color w:val="000000"/>
                <w:spacing w:val="0"/>
                <w:w w:val="100"/>
                <w:sz w:val="22"/>
                <w:szCs w:val="22"/>
              </w:rPr>
            </w:pPr>
            <w:r>
              <w:rPr>
                <w:rFonts w:hint="eastAsia" w:ascii="黑体" w:eastAsia="黑体" w:cs="黑体"/>
                <w:b w:val="0"/>
                <w:bCs w:val="0"/>
                <w:color w:val="000000"/>
                <w:spacing w:val="0"/>
                <w:w w:val="100"/>
                <w:sz w:val="22"/>
                <w:szCs w:val="22"/>
              </w:rPr>
              <w:t>考核项目</w:t>
            </w:r>
          </w:p>
        </w:tc>
        <w:tc>
          <w:tcPr>
            <w:tcW w:w="2663" w:type="dxa"/>
            <w:tcBorders>
              <w:top w:val="single" w:color="auto" w:sz="4" w:space="0"/>
              <w:left w:val="single" w:color="auto" w:sz="4" w:space="0"/>
              <w:bottom w:val="single" w:color="auto" w:sz="4" w:space="0"/>
              <w:right w:val="single" w:color="auto" w:sz="4" w:space="0"/>
            </w:tcBorders>
            <w:vAlign w:val="center"/>
          </w:tcPr>
          <w:p>
            <w:pPr>
              <w:spacing w:before="192" w:line="218" w:lineRule="auto"/>
              <w:ind w:left="0" w:right="0" w:firstLine="0"/>
              <w:jc w:val="center"/>
              <w:rPr>
                <w:rFonts w:hint="eastAsia" w:ascii="黑体" w:eastAsia="黑体" w:cs="黑体"/>
                <w:b w:val="0"/>
                <w:bCs w:val="0"/>
                <w:color w:val="000000"/>
                <w:spacing w:val="0"/>
                <w:w w:val="100"/>
                <w:sz w:val="22"/>
                <w:szCs w:val="22"/>
              </w:rPr>
            </w:pPr>
            <w:r>
              <w:rPr>
                <w:rFonts w:hint="eastAsia" w:ascii="黑体" w:eastAsia="黑体" w:cs="黑体"/>
                <w:b w:val="0"/>
                <w:bCs w:val="0"/>
                <w:color w:val="000000"/>
                <w:spacing w:val="0"/>
                <w:w w:val="100"/>
                <w:sz w:val="22"/>
                <w:szCs w:val="22"/>
              </w:rPr>
              <w:t>考核细则</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197" w:line="221" w:lineRule="auto"/>
              <w:ind w:left="0" w:right="0" w:firstLine="0"/>
              <w:jc w:val="center"/>
              <w:rPr>
                <w:rFonts w:hint="eastAsia" w:ascii="黑体" w:eastAsia="黑体" w:cs="黑体"/>
                <w:b w:val="0"/>
                <w:bCs w:val="0"/>
                <w:color w:val="000000"/>
                <w:spacing w:val="0"/>
                <w:w w:val="100"/>
                <w:sz w:val="22"/>
                <w:szCs w:val="22"/>
                <w:lang w:eastAsia="zh-CN"/>
              </w:rPr>
            </w:pPr>
            <w:r>
              <w:rPr>
                <w:rFonts w:hint="eastAsia" w:ascii="黑体" w:eastAsia="黑体" w:cs="黑体"/>
                <w:b w:val="0"/>
                <w:bCs w:val="0"/>
                <w:color w:val="000000"/>
                <w:spacing w:val="0"/>
                <w:w w:val="100"/>
                <w:sz w:val="22"/>
                <w:szCs w:val="22"/>
                <w:lang w:eastAsia="zh-CN"/>
              </w:rPr>
              <w:t>存在的问题及扣分</w:t>
            </w:r>
          </w:p>
        </w:tc>
        <w:tc>
          <w:tcPr>
            <w:tcW w:w="1264" w:type="dxa"/>
            <w:tcBorders>
              <w:top w:val="single" w:color="auto" w:sz="4" w:space="0"/>
              <w:left w:val="single" w:color="auto" w:sz="4" w:space="0"/>
              <w:bottom w:val="single" w:color="auto" w:sz="4" w:space="0"/>
              <w:right w:val="single" w:color="auto" w:sz="4" w:space="0"/>
            </w:tcBorders>
            <w:vAlign w:val="center"/>
          </w:tcPr>
          <w:p>
            <w:pPr>
              <w:spacing w:before="196" w:line="218" w:lineRule="auto"/>
              <w:ind w:left="0" w:right="0" w:firstLine="0"/>
              <w:jc w:val="center"/>
              <w:rPr>
                <w:rFonts w:hint="eastAsia" w:ascii="黑体" w:eastAsia="黑体" w:cs="黑体"/>
                <w:b w:val="0"/>
                <w:bCs w:val="0"/>
                <w:color w:val="000000"/>
                <w:spacing w:val="0"/>
                <w:w w:val="100"/>
                <w:sz w:val="22"/>
                <w:szCs w:val="22"/>
                <w:lang w:eastAsia="zh-CN"/>
              </w:rPr>
            </w:pPr>
            <w:r>
              <w:rPr>
                <w:rFonts w:hint="eastAsia" w:ascii="黑体" w:eastAsia="黑体" w:cs="黑体"/>
                <w:b w:val="0"/>
                <w:bCs w:val="0"/>
                <w:color w:val="000000"/>
                <w:spacing w:val="0"/>
                <w:w w:val="100"/>
                <w:sz w:val="22"/>
                <w:szCs w:val="22"/>
                <w:lang w:eastAsia="zh-CN"/>
              </w:rPr>
              <w:t>得分</w:t>
            </w:r>
          </w:p>
        </w:tc>
        <w:tc>
          <w:tcPr>
            <w:tcW w:w="1131" w:type="dxa"/>
            <w:tcBorders>
              <w:top w:val="single" w:color="auto" w:sz="4" w:space="0"/>
              <w:left w:val="single" w:color="auto" w:sz="4" w:space="0"/>
              <w:bottom w:val="single" w:color="auto" w:sz="4" w:space="0"/>
              <w:right w:val="single" w:color="auto" w:sz="4" w:space="0"/>
            </w:tcBorders>
            <w:vAlign w:val="center"/>
          </w:tcPr>
          <w:p>
            <w:pPr>
              <w:spacing w:before="196" w:line="218" w:lineRule="auto"/>
              <w:ind w:left="0" w:right="0" w:firstLine="0"/>
              <w:jc w:val="center"/>
              <w:rPr>
                <w:rFonts w:hint="eastAsia" w:ascii="黑体" w:eastAsia="黑体" w:cs="黑体"/>
                <w:b w:val="0"/>
                <w:bCs w:val="0"/>
                <w:color w:val="000000"/>
                <w:spacing w:val="0"/>
                <w:w w:val="100"/>
                <w:sz w:val="22"/>
                <w:szCs w:val="22"/>
                <w:lang w:eastAsia="zh-CN"/>
              </w:rPr>
            </w:pPr>
            <w:r>
              <w:rPr>
                <w:rFonts w:hint="eastAsia" w:ascii="黑体" w:eastAsia="黑体" w:cs="黑体"/>
                <w:b w:val="0"/>
                <w:bCs w:val="0"/>
                <w:color w:val="000000"/>
                <w:spacing w:val="0"/>
                <w:w w:val="100"/>
                <w:sz w:val="22"/>
                <w:szCs w:val="22"/>
                <w:lang w:eastAsia="zh-CN"/>
              </w:rPr>
              <w:t>备注（是否参与打分）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trPr>
        <w:tc>
          <w:tcPr>
            <w:tcW w:w="1083" w:type="dxa"/>
            <w:vMerge w:val="restart"/>
            <w:tcBorders>
              <w:top w:val="single" w:color="auto" w:sz="4" w:space="0"/>
              <w:left w:val="single" w:color="auto" w:sz="4" w:space="0"/>
              <w:bottom w:val="single" w:color="auto" w:sz="4" w:space="0"/>
              <w:right w:val="single" w:color="auto" w:sz="4" w:space="0"/>
            </w:tcBorders>
            <w:vAlign w:val="center"/>
          </w:tcPr>
          <w:p>
            <w:pPr>
              <w:spacing w:before="69" w:line="240" w:lineRule="auto"/>
              <w:ind w:left="0" w:right="0" w:firstLine="0"/>
              <w:jc w:val="center"/>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一、学习贯彻习近平总书记关</w:t>
            </w:r>
          </w:p>
          <w:p>
            <w:pPr>
              <w:spacing w:before="31" w:line="238"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于安全生产重要论述</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9分</w:t>
            </w:r>
            <w:r>
              <w:rPr>
                <w:rFonts w:hint="eastAsia" w:ascii="仿宋_GB2312" w:eastAsia="仿宋_GB2312" w:cs="仿宋_GB2312"/>
                <w:color w:val="000000"/>
                <w:spacing w:val="0"/>
                <w:w w:val="100"/>
                <w:sz w:val="18"/>
                <w:szCs w:val="18"/>
                <w:lang w:eastAsia="zh-CN"/>
              </w:rPr>
              <w:t>）</w:t>
            </w:r>
          </w:p>
        </w:tc>
        <w:tc>
          <w:tcPr>
            <w:tcW w:w="2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20" w:line="30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1.各县</w:t>
            </w:r>
            <w:r>
              <w:rPr>
                <w:rFonts w:hint="eastAsia" w:ascii="仿宋_GB2312" w:eastAsia="仿宋_GB2312" w:cs="仿宋_GB2312"/>
                <w:color w:val="000000"/>
                <w:spacing w:val="0"/>
                <w:w w:val="100"/>
                <w:sz w:val="18"/>
                <w:szCs w:val="18"/>
                <w:lang w:eastAsia="zh-CN"/>
              </w:rPr>
              <w:t>（市、区）</w:t>
            </w:r>
            <w:r>
              <w:rPr>
                <w:rFonts w:hint="eastAsia" w:ascii="仿宋_GB2312" w:eastAsia="仿宋_GB2312" w:cs="仿宋_GB2312"/>
                <w:color w:val="000000"/>
                <w:spacing w:val="0"/>
                <w:w w:val="100"/>
                <w:sz w:val="18"/>
                <w:szCs w:val="18"/>
              </w:rPr>
              <w:t>党委理论学习中心组将习近平总书记关于安全生产</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消防安全</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重要论述和指示批示精神纳入学习内容</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100"/>
              <w:ind w:left="0" w:right="0" w:firstLine="0"/>
              <w:jc w:val="center"/>
              <w:rPr>
                <w:rFonts w:hint="eastAsia" w:ascii="仿宋_GB2312" w:eastAsia="仿宋_GB2312" w:cs="仿宋_GB2312"/>
                <w:color w:val="000000"/>
                <w:spacing w:val="0"/>
                <w:w w:val="100"/>
                <w:sz w:val="18"/>
                <w:szCs w:val="18"/>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50" w:line="218"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8"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4"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1" w:line="30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2.组织安全监管干部和企业负责人、安全管理人员开展培训，将学习贯彻习近平总书记重要论述作为培训的重要内容，推进学习教育全覆盖。</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59" w:line="247" w:lineRule="auto"/>
              <w:ind w:left="0" w:right="0" w:firstLine="0"/>
              <w:jc w:val="center"/>
              <w:rPr>
                <w:rFonts w:hint="eastAsia" w:ascii="仿宋_GB2312" w:eastAsia="仿宋_GB2312" w:cs="仿宋_GB2312"/>
                <w:color w:val="000000"/>
                <w:spacing w:val="0"/>
                <w:w w:val="100"/>
                <w:sz w:val="18"/>
                <w:szCs w:val="18"/>
                <w:lang w:val="en-US"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211" w:line="250"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8"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1"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30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3.落实地方党政领导干部安全生产责任制规定和省、市实施细则</w:t>
            </w:r>
            <w:r>
              <w:rPr>
                <w:rFonts w:hint="eastAsia" w:ascii="仿宋_GB2312" w:eastAsia="仿宋_GB2312" w:cs="仿宋_GB2312"/>
                <w:color w:val="000000"/>
                <w:spacing w:val="0"/>
                <w:w w:val="100"/>
                <w:sz w:val="18"/>
                <w:szCs w:val="18"/>
                <w:lang w:val="en-US" w:eastAsia="zh-CN"/>
              </w:rPr>
              <w:t>以及国家、省《消防安全责任制实施办法》</w:t>
            </w:r>
            <w:r>
              <w:rPr>
                <w:rFonts w:hint="eastAsia" w:ascii="仿宋_GB2312" w:eastAsia="仿宋_GB2312" w:cs="仿宋_GB2312"/>
                <w:color w:val="000000"/>
                <w:spacing w:val="0"/>
                <w:w w:val="100"/>
                <w:sz w:val="18"/>
                <w:szCs w:val="18"/>
              </w:rPr>
              <w:t>，制定领导干部安全生产</w:t>
            </w:r>
            <w:r>
              <w:rPr>
                <w:rFonts w:hint="eastAsia" w:ascii="仿宋_GB2312" w:eastAsia="仿宋_GB2312" w:cs="仿宋_GB2312"/>
                <w:color w:val="000000"/>
                <w:spacing w:val="0"/>
                <w:w w:val="100"/>
                <w:sz w:val="18"/>
                <w:szCs w:val="18"/>
                <w:lang w:val="en-US" w:eastAsia="zh-CN"/>
              </w:rPr>
              <w:t>和消防工作</w:t>
            </w:r>
            <w:r>
              <w:rPr>
                <w:rFonts w:hint="eastAsia" w:ascii="仿宋_GB2312" w:eastAsia="仿宋_GB2312" w:cs="仿宋_GB2312"/>
                <w:color w:val="000000"/>
                <w:spacing w:val="0"/>
                <w:w w:val="100"/>
                <w:sz w:val="18"/>
                <w:szCs w:val="18"/>
              </w:rPr>
              <w:t>“职责清单”和年度重点工作任务清单。</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49" w:line="235" w:lineRule="auto"/>
              <w:ind w:left="0" w:right="0" w:firstLine="0"/>
              <w:jc w:val="center"/>
              <w:rPr>
                <w:rFonts w:hint="eastAsia" w:ascii="仿宋_GB2312" w:eastAsia="仿宋_GB2312" w:cs="仿宋_GB2312"/>
                <w:color w:val="000000"/>
                <w:spacing w:val="0"/>
                <w:w w:val="100"/>
                <w:sz w:val="18"/>
                <w:szCs w:val="18"/>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68" w:line="254"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8"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9"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30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4.各县</w:t>
            </w:r>
            <w:r>
              <w:rPr>
                <w:rFonts w:hint="eastAsia" w:ascii="仿宋_GB2312" w:eastAsia="仿宋_GB2312" w:cs="仿宋_GB2312"/>
                <w:color w:val="000000"/>
                <w:spacing w:val="0"/>
                <w:w w:val="100"/>
                <w:sz w:val="18"/>
                <w:szCs w:val="18"/>
                <w:lang w:eastAsia="zh-CN"/>
              </w:rPr>
              <w:t>（市、区）</w:t>
            </w:r>
            <w:r>
              <w:rPr>
                <w:rFonts w:hint="eastAsia" w:ascii="仿宋_GB2312" w:eastAsia="仿宋_GB2312" w:cs="仿宋_GB2312"/>
                <w:color w:val="000000"/>
                <w:spacing w:val="0"/>
                <w:w w:val="100"/>
                <w:sz w:val="18"/>
                <w:szCs w:val="18"/>
              </w:rPr>
              <w:t>政府每月至少召开一次会议，研究解决安全生产</w:t>
            </w:r>
            <w:r>
              <w:rPr>
                <w:rFonts w:hint="eastAsia" w:ascii="仿宋_GB2312" w:eastAsia="仿宋_GB2312" w:cs="仿宋_GB2312"/>
                <w:color w:val="000000"/>
                <w:spacing w:val="0"/>
                <w:w w:val="100"/>
                <w:sz w:val="18"/>
                <w:szCs w:val="18"/>
                <w:lang w:val="en-US" w:eastAsia="zh-CN"/>
              </w:rPr>
              <w:t>和消防</w:t>
            </w:r>
            <w:r>
              <w:rPr>
                <w:rFonts w:hint="eastAsia" w:ascii="仿宋_GB2312" w:eastAsia="仿宋_GB2312" w:cs="仿宋_GB2312"/>
                <w:color w:val="000000"/>
                <w:spacing w:val="0"/>
                <w:w w:val="100"/>
                <w:sz w:val="18"/>
                <w:szCs w:val="18"/>
              </w:rPr>
              <w:t>重大问题；各级领导干部定期深入基层一线，检查指导安全生产工作。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60" w:line="250" w:lineRule="auto"/>
              <w:ind w:left="0" w:right="0" w:firstLine="0"/>
              <w:jc w:val="center"/>
              <w:rPr>
                <w:rFonts w:hint="eastAsia" w:ascii="仿宋_GB2312" w:eastAsia="仿宋_GB2312" w:cs="仿宋_GB2312"/>
                <w:color w:val="000000"/>
                <w:spacing w:val="0"/>
                <w:w w:val="100"/>
                <w:sz w:val="18"/>
                <w:szCs w:val="18"/>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51" w:line="221"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9"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30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5.将习近平总书记关于安全生产重要论述和指示批示精神纳入企业全员教育培训内容，广泛开展线上线下学习宣传活动。</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54" w:line="259" w:lineRule="auto"/>
              <w:ind w:left="0" w:right="0" w:firstLine="0"/>
              <w:jc w:val="center"/>
              <w:rPr>
                <w:rFonts w:hint="eastAsia" w:ascii="仿宋_GB2312" w:eastAsia="仿宋_GB2312" w:cs="仿宋_GB2312"/>
                <w:color w:val="000000"/>
                <w:spacing w:val="0"/>
                <w:w w:val="100"/>
                <w:sz w:val="18"/>
                <w:szCs w:val="18"/>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71" w:line="245"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71" w:line="22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0" w:hRule="atLeast"/>
        </w:trPr>
        <w:tc>
          <w:tcPr>
            <w:tcW w:w="1083" w:type="dxa"/>
            <w:tcBorders>
              <w:top w:val="single" w:color="auto" w:sz="4" w:space="0"/>
              <w:left w:val="single" w:color="auto" w:sz="4" w:space="0"/>
              <w:bottom w:val="single" w:color="auto" w:sz="4" w:space="0"/>
              <w:right w:val="single" w:color="auto" w:sz="4" w:space="0"/>
            </w:tcBorders>
            <w:vAlign w:val="center"/>
          </w:tcPr>
          <w:p>
            <w:pPr>
              <w:spacing w:before="72" w:line="242"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二、强化落实安全生产责任，加强安全生产执法检查</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4分</w:t>
            </w:r>
            <w:r>
              <w:rPr>
                <w:rFonts w:hint="eastAsia" w:ascii="仿宋_GB2312" w:eastAsia="仿宋_GB2312" w:cs="仿宋_GB2312"/>
                <w:color w:val="000000"/>
                <w:spacing w:val="0"/>
                <w:w w:val="100"/>
                <w:sz w:val="18"/>
                <w:szCs w:val="18"/>
                <w:lang w:eastAsia="zh-CN"/>
              </w:rPr>
              <w:t>）</w:t>
            </w:r>
          </w:p>
        </w:tc>
        <w:tc>
          <w:tcPr>
            <w:tcW w:w="2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1" w:line="30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6.负有安全生产监管职责的部门依法编制安全生产权力和责任清单，公开并接受社会监督。</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72" w:line="245" w:lineRule="auto"/>
              <w:ind w:left="0" w:right="0" w:firstLine="0"/>
              <w:jc w:val="center"/>
              <w:rPr>
                <w:rFonts w:hint="eastAsia" w:ascii="仿宋_GB2312" w:eastAsia="仿宋_GB2312" w:cs="仿宋_GB2312"/>
                <w:color w:val="000000"/>
                <w:spacing w:val="0"/>
                <w:w w:val="100"/>
                <w:sz w:val="18"/>
                <w:szCs w:val="18"/>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71" w:line="218"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3" w:hRule="atLeast"/>
        </w:trPr>
        <w:tc>
          <w:tcPr>
            <w:tcW w:w="1083" w:type="dxa"/>
            <w:vMerge w:val="restart"/>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pacing w:val="0"/>
                <w:w w:val="100"/>
                <w:sz w:val="18"/>
                <w:szCs w:val="18"/>
              </w:rPr>
            </w:pPr>
          </w:p>
          <w:p>
            <w:pPr>
              <w:ind w:left="0" w:right="0" w:firstLine="0"/>
              <w:jc w:val="center"/>
              <w:rPr>
                <w:rFonts w:hint="eastAsia" w:ascii="仿宋_GB2312" w:eastAsia="仿宋_GB2312" w:cs="仿宋_GB2312"/>
                <w:color w:val="000000"/>
                <w:spacing w:val="0"/>
                <w:w w:val="100"/>
                <w:sz w:val="18"/>
                <w:szCs w:val="18"/>
              </w:rPr>
            </w:pPr>
          </w:p>
          <w:p>
            <w:pPr>
              <w:ind w:left="0" w:right="0" w:firstLine="0"/>
              <w:jc w:val="center"/>
              <w:rPr>
                <w:rFonts w:hint="eastAsia" w:ascii="仿宋_GB2312" w:eastAsia="仿宋_GB2312" w:cs="仿宋_GB2312"/>
                <w:color w:val="000000"/>
                <w:spacing w:val="0"/>
                <w:w w:val="100"/>
                <w:sz w:val="18"/>
                <w:szCs w:val="18"/>
              </w:rPr>
            </w:pPr>
          </w:p>
          <w:p>
            <w:pPr>
              <w:ind w:left="0" w:right="0" w:firstLine="0"/>
              <w:jc w:val="center"/>
              <w:rPr>
                <w:rFonts w:hint="eastAsia" w:ascii="仿宋_GB2312" w:eastAsia="仿宋_GB2312" w:cs="仿宋_GB2312"/>
                <w:color w:val="000000"/>
                <w:spacing w:val="0"/>
                <w:w w:val="100"/>
                <w:sz w:val="18"/>
                <w:szCs w:val="18"/>
              </w:rPr>
            </w:pPr>
          </w:p>
          <w:p>
            <w:pPr>
              <w:ind w:left="0" w:right="0" w:firstLine="0"/>
              <w:jc w:val="center"/>
              <w:rPr>
                <w:rFonts w:hint="eastAsia" w:ascii="仿宋_GB2312" w:eastAsia="仿宋_GB2312" w:cs="仿宋_GB2312"/>
                <w:color w:val="000000"/>
                <w:spacing w:val="0"/>
                <w:w w:val="100"/>
                <w:sz w:val="18"/>
                <w:szCs w:val="18"/>
              </w:rPr>
            </w:pPr>
          </w:p>
          <w:p>
            <w:pPr>
              <w:ind w:left="0" w:right="0" w:firstLine="0"/>
              <w:jc w:val="center"/>
              <w:rPr>
                <w:rFonts w:hint="eastAsia" w:ascii="仿宋_GB2312" w:eastAsia="仿宋_GB2312" w:cs="仿宋_GB2312"/>
                <w:color w:val="000000"/>
                <w:spacing w:val="0"/>
                <w:w w:val="100"/>
                <w:sz w:val="18"/>
                <w:szCs w:val="18"/>
              </w:rPr>
            </w:pPr>
          </w:p>
          <w:p>
            <w:pPr>
              <w:ind w:left="0" w:right="0" w:firstLine="0"/>
              <w:jc w:val="center"/>
              <w:rPr>
                <w:rFonts w:hint="eastAsia" w:ascii="仿宋_GB2312" w:eastAsia="仿宋_GB2312" w:cs="仿宋_GB2312"/>
                <w:color w:val="000000"/>
                <w:spacing w:val="0"/>
                <w:w w:val="100"/>
                <w:sz w:val="18"/>
                <w:szCs w:val="18"/>
              </w:rPr>
            </w:pPr>
          </w:p>
          <w:p>
            <w:pPr>
              <w:ind w:left="0" w:right="0" w:firstLine="0"/>
              <w:jc w:val="center"/>
              <w:rPr>
                <w:rFonts w:hint="eastAsia" w:ascii="仿宋_GB2312" w:eastAsia="仿宋_GB2312" w:cs="仿宋_GB2312"/>
                <w:color w:val="000000"/>
                <w:spacing w:val="0"/>
                <w:w w:val="100"/>
                <w:sz w:val="18"/>
                <w:szCs w:val="18"/>
              </w:rPr>
            </w:pPr>
          </w:p>
          <w:p>
            <w:pPr>
              <w:ind w:left="0" w:right="0" w:firstLine="0"/>
              <w:jc w:val="center"/>
              <w:rPr>
                <w:rFonts w:hint="eastAsia" w:ascii="仿宋_GB2312" w:eastAsia="仿宋_GB2312" w:cs="仿宋_GB2312"/>
                <w:color w:val="000000"/>
                <w:spacing w:val="0"/>
                <w:w w:val="100"/>
                <w:sz w:val="18"/>
                <w:szCs w:val="18"/>
              </w:rPr>
            </w:pPr>
          </w:p>
          <w:p>
            <w:pPr>
              <w:ind w:left="0" w:right="0" w:firstLine="0"/>
              <w:jc w:val="center"/>
              <w:rPr>
                <w:rFonts w:hint="eastAsia" w:ascii="仿宋_GB2312" w:eastAsia="仿宋_GB2312" w:cs="仿宋_GB2312"/>
                <w:color w:val="000000"/>
                <w:spacing w:val="0"/>
                <w:w w:val="100"/>
                <w:sz w:val="18"/>
                <w:szCs w:val="18"/>
              </w:rPr>
            </w:pPr>
          </w:p>
          <w:p>
            <w:pPr>
              <w:ind w:left="0" w:right="0" w:firstLine="0"/>
              <w:jc w:val="center"/>
              <w:rPr>
                <w:rFonts w:hint="eastAsia" w:ascii="仿宋_GB2312" w:eastAsia="仿宋_GB2312" w:cs="仿宋_GB2312"/>
                <w:color w:val="000000"/>
                <w:spacing w:val="0"/>
                <w:w w:val="100"/>
                <w:sz w:val="18"/>
                <w:szCs w:val="18"/>
              </w:rPr>
            </w:pPr>
          </w:p>
          <w:p>
            <w:pPr>
              <w:ind w:left="0" w:right="0" w:firstLine="0"/>
              <w:jc w:val="center"/>
              <w:rPr>
                <w:rFonts w:hint="eastAsia" w:ascii="仿宋_GB2312" w:eastAsia="仿宋_GB2312" w:cs="仿宋_GB2312"/>
                <w:color w:val="000000"/>
                <w:spacing w:val="0"/>
                <w:w w:val="100"/>
                <w:sz w:val="18"/>
                <w:szCs w:val="18"/>
              </w:rPr>
            </w:pPr>
          </w:p>
          <w:p>
            <w:pPr>
              <w:ind w:left="0" w:right="0" w:firstLine="0"/>
              <w:jc w:val="center"/>
              <w:rPr>
                <w:rFonts w:hint="eastAsia" w:ascii="仿宋_GB2312" w:eastAsia="仿宋_GB2312" w:cs="仿宋_GB2312"/>
                <w:color w:val="000000"/>
                <w:spacing w:val="0"/>
                <w:w w:val="100"/>
                <w:sz w:val="18"/>
                <w:szCs w:val="18"/>
              </w:rPr>
            </w:pPr>
          </w:p>
          <w:p>
            <w:pPr>
              <w:ind w:left="0" w:right="0" w:firstLine="0"/>
              <w:jc w:val="center"/>
              <w:rPr>
                <w:rFonts w:hint="eastAsia" w:ascii="仿宋_GB2312" w:eastAsia="仿宋_GB2312" w:cs="仿宋_GB2312"/>
                <w:color w:val="000000"/>
                <w:spacing w:val="0"/>
                <w:w w:val="100"/>
                <w:sz w:val="18"/>
                <w:szCs w:val="18"/>
              </w:rPr>
            </w:pPr>
          </w:p>
          <w:p>
            <w:pPr>
              <w:ind w:left="0" w:right="0" w:firstLine="0"/>
              <w:jc w:val="center"/>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二、强化落实安全生产责任，加强安全生产执法检查</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4分</w:t>
            </w:r>
            <w:r>
              <w:rPr>
                <w:rFonts w:hint="eastAsia" w:ascii="仿宋_GB2312" w:eastAsia="仿宋_GB2312" w:cs="仿宋_GB2312"/>
                <w:color w:val="000000"/>
                <w:spacing w:val="0"/>
                <w:w w:val="100"/>
                <w:sz w:val="18"/>
                <w:szCs w:val="18"/>
                <w:lang w:eastAsia="zh-CN"/>
              </w:rPr>
              <w:t>）</w:t>
            </w:r>
          </w:p>
        </w:tc>
        <w:tc>
          <w:tcPr>
            <w:tcW w:w="2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30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7.负有安全生产监督管理职责的部门制定年度安全生产执法检查计划。</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18" w:line="235" w:lineRule="auto"/>
              <w:ind w:left="0" w:right="0" w:firstLine="0"/>
              <w:jc w:val="center"/>
              <w:rPr>
                <w:rFonts w:hint="eastAsia" w:ascii="仿宋_GB2312" w:eastAsia="仿宋_GB2312" w:cs="仿宋_GB2312"/>
                <w:color w:val="000000"/>
                <w:spacing w:val="0"/>
                <w:w w:val="100"/>
                <w:sz w:val="18"/>
                <w:szCs w:val="18"/>
              </w:rPr>
            </w:pPr>
          </w:p>
        </w:tc>
        <w:tc>
          <w:tcPr>
            <w:tcW w:w="1264" w:type="dxa"/>
            <w:tcBorders>
              <w:top w:val="single" w:color="auto" w:sz="4" w:space="0"/>
              <w:left w:val="single" w:color="auto" w:sz="4" w:space="0"/>
              <w:bottom w:val="single" w:color="auto" w:sz="4" w:space="0"/>
              <w:right w:val="single" w:color="auto" w:sz="4" w:space="0"/>
            </w:tcBorders>
            <w:vAlign w:val="center"/>
          </w:tcPr>
          <w:p>
            <w:pPr>
              <w:tabs>
                <w:tab w:val="left" w:pos="1936"/>
              </w:tabs>
              <w:spacing w:before="62" w:line="259"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0" w:line="30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8.健全全员安全责任体系。健全完善并严格落实生产经营单位全员安全生产责任制和全过程责任追溯机制，建立从主要负责人到一线从业人员的安全生产责任清单，并严格检查考核，促进从业人员自觉遵守安全生产规章制度和操作规程，落实岗位安全风险防控措施，杜绝“三违”行为，实现精细化管理、规范化作业。</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48" w:line="247" w:lineRule="auto"/>
              <w:ind w:left="0" w:right="0" w:firstLine="0"/>
              <w:jc w:val="center"/>
              <w:rPr>
                <w:rFonts w:hint="eastAsia" w:ascii="仿宋_GB2312" w:eastAsia="仿宋_GB2312" w:cs="仿宋_GB2312"/>
                <w:color w:val="000000"/>
                <w:spacing w:val="0"/>
                <w:w w:val="10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68" w:line="257" w:lineRule="auto"/>
              <w:ind w:left="0" w:right="0" w:firstLine="0"/>
              <w:jc w:val="center"/>
              <w:rPr>
                <w:rFonts w:hint="eastAsia" w:ascii="仿宋_GB2312" w:eastAsia="仿宋_GB2312" w:cs="仿宋_GB2312"/>
                <w:color w:val="000000"/>
                <w:spacing w:val="0"/>
                <w:w w:val="100"/>
                <w:sz w:val="18"/>
                <w:szCs w:val="18"/>
                <w:lang w:eastAsia="zh-CN"/>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71"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1"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13" w:line="28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9.加强基层监管力量建设。深化应急管理综合行政执法改革，加强应急管理综合行政执法队伍建设，全面实行“局队合一”。健全基层安全生产和应急管理组织体系，每个乡镇</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街道</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至少配备3至5名人员，村</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社区</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要指定专人负责，强化基层网格员能力提升。</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54" w:line="240" w:lineRule="auto"/>
              <w:ind w:left="0" w:right="0" w:firstLine="0"/>
              <w:jc w:val="center"/>
              <w:rPr>
                <w:rFonts w:hint="eastAsia" w:ascii="仿宋_GB2312" w:eastAsia="仿宋_GB2312" w:cs="仿宋_GB2312"/>
                <w:color w:val="000000"/>
                <w:spacing w:val="0"/>
                <w:w w:val="10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72"/>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7" w:hRule="atLeast"/>
        </w:trPr>
        <w:tc>
          <w:tcPr>
            <w:tcW w:w="1083" w:type="dxa"/>
            <w:vMerge w:val="restart"/>
            <w:tcBorders>
              <w:top w:val="single" w:color="auto" w:sz="4" w:space="0"/>
              <w:left w:val="single" w:color="auto" w:sz="4" w:space="0"/>
              <w:bottom w:val="single" w:color="auto" w:sz="4" w:space="0"/>
              <w:right w:val="single" w:color="auto" w:sz="4" w:space="0"/>
            </w:tcBorders>
            <w:vAlign w:val="center"/>
          </w:tcPr>
          <w:p>
            <w:pPr>
              <w:spacing w:before="69" w:line="252"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三、突出重点行业领域，防范化解重大安全风险</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27分</w:t>
            </w:r>
            <w:r>
              <w:rPr>
                <w:rFonts w:hint="eastAsia" w:ascii="仿宋_GB2312" w:eastAsia="仿宋_GB2312" w:cs="仿宋_GB2312"/>
                <w:color w:val="000000"/>
                <w:spacing w:val="0"/>
                <w:w w:val="100"/>
                <w:sz w:val="18"/>
                <w:szCs w:val="18"/>
                <w:lang w:eastAsia="zh-CN"/>
              </w:rPr>
              <w:t>）</w:t>
            </w:r>
          </w:p>
        </w:tc>
        <w:tc>
          <w:tcPr>
            <w:tcW w:w="2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3" w:line="28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10.认真贯彻落实党的二十大精神和习近平总书记关于安全生产工作重要指示精神，深刻汲取近期河南安阳火灾、新疆乌鲁木齐火灾、中煤平朔集团和江阳化工厂等事故教训，开展全市安全生产隐患排查整治行动工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49" w:line="221" w:lineRule="auto"/>
              <w:ind w:left="0" w:right="0" w:firstLine="0"/>
              <w:jc w:val="center"/>
              <w:rPr>
                <w:rFonts w:hint="eastAsia" w:ascii="仿宋_GB2312" w:eastAsia="仿宋_GB2312" w:cs="仿宋_GB2312"/>
                <w:color w:val="000000"/>
                <w:spacing w:val="0"/>
                <w:w w:val="100"/>
                <w:sz w:val="18"/>
                <w:szCs w:val="18"/>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68" w:line="247"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8"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8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11.落实安全生产事故隐患排查治理相关规定，有效防范化解重大安全风险，建立重大隐患挂牌督办台账，并抓好整改落实相关工作。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40" w:line="228" w:lineRule="auto"/>
              <w:ind w:left="0" w:right="0" w:firstLine="0"/>
              <w:jc w:val="center"/>
              <w:rPr>
                <w:rFonts w:hint="eastAsia" w:ascii="仿宋_GB2312" w:eastAsia="仿宋_GB2312" w:cs="仿宋_GB2312"/>
                <w:color w:val="000000"/>
                <w:spacing w:val="0"/>
                <w:w w:val="100"/>
                <w:sz w:val="18"/>
                <w:szCs w:val="18"/>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69" w:line="247"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8"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0"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12.煤矿：引深做细安全生产大排查，紧盯煤矿瓦斯、水害、顶板、火灾、冲击地压等重大灾害治理，以“零容忍”的态度严厉打击“五假五超三瞒三不”行为。推动企业，制定采掘规划，优化采区设计，</w:t>
            </w:r>
            <w:r>
              <w:rPr>
                <w:rFonts w:hint="eastAsia" w:ascii="仿宋_GB2312" w:eastAsia="仿宋_GB2312" w:cs="仿宋_GB2312"/>
                <w:color w:val="000000"/>
                <w:spacing w:val="0"/>
                <w:w w:val="100"/>
                <w:sz w:val="18"/>
                <w:szCs w:val="18"/>
                <w:lang w:eastAsia="zh-CN"/>
              </w:rPr>
              <w:t>从根本上</w:t>
            </w:r>
            <w:r>
              <w:rPr>
                <w:rFonts w:hint="eastAsia" w:ascii="仿宋_GB2312" w:eastAsia="仿宋_GB2312" w:cs="仿宋_GB2312"/>
                <w:color w:val="000000"/>
                <w:spacing w:val="0"/>
                <w:w w:val="100"/>
                <w:sz w:val="18"/>
                <w:szCs w:val="18"/>
              </w:rPr>
              <w:t>解决采掘失调问题。扎实开展隐蔽致灾因素普查治理</w:t>
            </w:r>
            <w:r>
              <w:rPr>
                <w:rFonts w:hint="eastAsia" w:ascii="仿宋_GB2312" w:eastAsia="仿宋_GB2312" w:cs="仿宋_GB2312"/>
                <w:color w:val="000000"/>
                <w:spacing w:val="0"/>
                <w:w w:val="100"/>
                <w:sz w:val="18"/>
                <w:szCs w:val="18"/>
                <w:lang w:eastAsia="zh-CN"/>
              </w:rPr>
              <w:t>，年底前完成煤矿防治水“三区”管理报告的编制和审批工作</w:t>
            </w:r>
            <w:r>
              <w:rPr>
                <w:rFonts w:hint="eastAsia" w:ascii="仿宋_GB2312" w:eastAsia="仿宋_GB2312" w:cs="仿宋_GB2312"/>
                <w:color w:val="000000"/>
                <w:spacing w:val="0"/>
                <w:w w:val="100"/>
                <w:sz w:val="18"/>
                <w:szCs w:val="18"/>
              </w:rPr>
              <w:t>。大力推进煤矿“机械化、自动化、智能化”建设，下力气推动本质安全。严格执行《山西省煤矿矿长安全生产考核记分办法》、《记分情形补充规定》</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《实施煤矿矿长安全生产考核记分工作细则》</w:t>
            </w:r>
            <w:r>
              <w:rPr>
                <w:rFonts w:hint="eastAsia" w:ascii="仿宋_GB2312" w:eastAsia="仿宋_GB2312" w:cs="仿宋_GB2312"/>
                <w:color w:val="000000"/>
                <w:spacing w:val="0"/>
                <w:w w:val="100"/>
                <w:sz w:val="18"/>
                <w:szCs w:val="18"/>
                <w:lang w:eastAsia="zh-CN"/>
              </w:rPr>
              <w:t>、《山西省煤矿安全监管专员制度》</w:t>
            </w:r>
            <w:r>
              <w:rPr>
                <w:rFonts w:hint="eastAsia" w:ascii="仿宋_GB2312" w:eastAsia="仿宋_GB2312" w:cs="仿宋_GB2312"/>
                <w:color w:val="000000"/>
                <w:spacing w:val="0"/>
                <w:w w:val="100"/>
                <w:sz w:val="18"/>
                <w:szCs w:val="18"/>
              </w:rPr>
              <w:t>要求。</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4分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52" w:line="247" w:lineRule="auto"/>
              <w:ind w:left="0" w:right="0" w:firstLine="0"/>
              <w:jc w:val="center"/>
              <w:rPr>
                <w:rFonts w:hint="eastAsia" w:ascii="仿宋_GB2312" w:eastAsia="仿宋_GB2312" w:cs="仿宋_GB2312"/>
                <w:color w:val="000000"/>
                <w:spacing w:val="0"/>
                <w:w w:val="10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68" w:line="250"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8" w:line="218" w:lineRule="auto"/>
              <w:ind w:left="0" w:right="0" w:firstLine="0"/>
              <w:jc w:val="center"/>
              <w:rPr>
                <w:rFonts w:hint="eastAsia" w:ascii="仿宋_GB2312" w:eastAsia="仿宋_GB2312" w:cs="仿宋_GB2312"/>
                <w:color w:val="000000"/>
                <w:spacing w:val="0"/>
                <w:w w:val="1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9" w:hRule="atLeast"/>
        </w:trPr>
        <w:tc>
          <w:tcPr>
            <w:tcW w:w="1083"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三、突出重点行业领域，防范化解重大安全风险</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27分</w:t>
            </w:r>
            <w:r>
              <w:rPr>
                <w:rFonts w:hint="eastAsia" w:ascii="仿宋_GB2312" w:eastAsia="仿宋_GB2312" w:cs="仿宋_GB2312"/>
                <w:color w:val="000000"/>
                <w:spacing w:val="0"/>
                <w:w w:val="100"/>
                <w:sz w:val="18"/>
                <w:szCs w:val="18"/>
                <w:lang w:eastAsia="zh-CN"/>
              </w:rPr>
              <w:t>）</w:t>
            </w:r>
          </w:p>
        </w:tc>
        <w:tc>
          <w:tcPr>
            <w:tcW w:w="2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30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13.</w:t>
            </w:r>
            <w:r>
              <w:rPr>
                <w:rFonts w:hint="eastAsia" w:ascii="仿宋_GB2312" w:eastAsia="仿宋_GB2312" w:cs="仿宋_GB2312"/>
                <w:color w:val="000000"/>
                <w:spacing w:val="0"/>
                <w:w w:val="100"/>
                <w:sz w:val="18"/>
                <w:szCs w:val="18"/>
                <w:lang w:eastAsia="zh-CN"/>
              </w:rPr>
              <w:t>危化：开展</w:t>
            </w:r>
            <w:r>
              <w:rPr>
                <w:rFonts w:hint="eastAsia" w:ascii="仿宋_GB2312" w:eastAsia="仿宋_GB2312" w:cs="仿宋_GB2312"/>
                <w:color w:val="000000"/>
                <w:spacing w:val="0"/>
                <w:w w:val="100"/>
                <w:sz w:val="18"/>
                <w:szCs w:val="18"/>
              </w:rPr>
              <w:t>危险化学品安全风险集中治理</w:t>
            </w:r>
            <w:r>
              <w:rPr>
                <w:rFonts w:hint="eastAsia" w:ascii="仿宋_GB2312" w:eastAsia="仿宋_GB2312" w:cs="仿宋_GB2312"/>
                <w:color w:val="000000"/>
                <w:spacing w:val="0"/>
                <w:w w:val="100"/>
                <w:sz w:val="18"/>
                <w:szCs w:val="1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65" w:line="30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1</w:t>
            </w:r>
            <w:r>
              <w:rPr>
                <w:rFonts w:hint="eastAsia" w:ascii="仿宋_GB2312" w:eastAsia="仿宋_GB2312" w:cs="仿宋_GB2312"/>
                <w:color w:val="000000"/>
                <w:spacing w:val="0"/>
                <w:w w:val="100"/>
                <w:sz w:val="18"/>
                <w:szCs w:val="18"/>
                <w:lang w:eastAsia="zh-CN"/>
              </w:rPr>
              <w:t>）加强危险化学品安全监管统筹协调，在县政府安委会下设危险化学品安全专业委员会（</w:t>
            </w:r>
            <w:r>
              <w:rPr>
                <w:rFonts w:hint="eastAsia" w:ascii="仿宋_GB2312" w:eastAsia="仿宋_GB2312" w:cs="仿宋_GB2312"/>
                <w:color w:val="000000"/>
                <w:spacing w:val="0"/>
                <w:w w:val="100"/>
                <w:sz w:val="18"/>
                <w:szCs w:val="18"/>
                <w:lang w:val="en-US" w:eastAsia="zh-CN"/>
              </w:rPr>
              <w:t>1</w:t>
            </w:r>
            <w:r>
              <w:rPr>
                <w:rFonts w:hint="eastAsia" w:ascii="仿宋_GB2312" w:eastAsia="仿宋_GB2312" w:cs="仿宋_GB2312"/>
                <w:color w:val="000000"/>
                <w:spacing w:val="0"/>
                <w:w w:val="100"/>
                <w:sz w:val="18"/>
                <w:szCs w:val="18"/>
                <w:lang w:eastAsia="zh-CN"/>
              </w:rPr>
              <w:t>分）。</w:t>
            </w:r>
          </w:p>
          <w:p>
            <w:pPr>
              <w:keepNext w:val="0"/>
              <w:keepLines w:val="0"/>
              <w:pageBreakBefore w:val="0"/>
              <w:widowControl/>
              <w:kinsoku w:val="0"/>
              <w:wordWrap/>
              <w:overflowPunct/>
              <w:topLinePunct w:val="0"/>
              <w:autoSpaceDE w:val="0"/>
              <w:autoSpaceDN w:val="0"/>
              <w:bidi w:val="0"/>
              <w:adjustRightInd w:val="0"/>
              <w:snapToGrid w:val="0"/>
              <w:spacing w:before="65" w:line="30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2</w:t>
            </w:r>
            <w:r>
              <w:rPr>
                <w:rFonts w:hint="eastAsia" w:ascii="仿宋_GB2312" w:eastAsia="仿宋_GB2312" w:cs="仿宋_GB2312"/>
                <w:color w:val="000000"/>
                <w:spacing w:val="0"/>
                <w:w w:val="100"/>
                <w:sz w:val="18"/>
                <w:szCs w:val="18"/>
                <w:lang w:eastAsia="zh-CN"/>
              </w:rPr>
              <w:t>）严格落实党政领导干部安全职责，将危险化学品重大安全风险防控任务纳入党政领导干部安全生产责任中，明确落实到具体责任人（1分）</w:t>
            </w:r>
          </w:p>
          <w:p>
            <w:pPr>
              <w:keepNext w:val="0"/>
              <w:keepLines w:val="0"/>
              <w:pageBreakBefore w:val="0"/>
              <w:widowControl/>
              <w:kinsoku w:val="0"/>
              <w:wordWrap/>
              <w:overflowPunct/>
              <w:topLinePunct w:val="0"/>
              <w:autoSpaceDE w:val="0"/>
              <w:autoSpaceDN w:val="0"/>
              <w:bidi w:val="0"/>
              <w:adjustRightInd w:val="0"/>
              <w:snapToGrid w:val="0"/>
              <w:spacing w:before="65" w:line="30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3</w:t>
            </w:r>
            <w:r>
              <w:rPr>
                <w:rFonts w:hint="eastAsia" w:ascii="仿宋_GB2312" w:eastAsia="仿宋_GB2312" w:cs="仿宋_GB2312"/>
                <w:color w:val="000000"/>
                <w:spacing w:val="0"/>
                <w:w w:val="100"/>
                <w:sz w:val="18"/>
                <w:szCs w:val="18"/>
                <w:lang w:eastAsia="zh-CN"/>
              </w:rPr>
              <w:t>）强化落实危险化学品重点县和化工园区安全职责，研究出台具体措施（1分）</w:t>
            </w:r>
          </w:p>
          <w:p>
            <w:pPr>
              <w:keepNext w:val="0"/>
              <w:keepLines w:val="0"/>
              <w:pageBreakBefore w:val="0"/>
              <w:widowControl/>
              <w:kinsoku w:val="0"/>
              <w:wordWrap/>
              <w:overflowPunct/>
              <w:topLinePunct w:val="0"/>
              <w:autoSpaceDE w:val="0"/>
              <w:autoSpaceDN w:val="0"/>
              <w:bidi w:val="0"/>
              <w:adjustRightInd w:val="0"/>
              <w:snapToGrid w:val="0"/>
              <w:spacing w:before="65" w:line="30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4</w:t>
            </w:r>
            <w:r>
              <w:rPr>
                <w:rFonts w:hint="eastAsia" w:ascii="仿宋_GB2312" w:eastAsia="仿宋_GB2312" w:cs="仿宋_GB2312"/>
                <w:color w:val="000000"/>
                <w:spacing w:val="0"/>
                <w:w w:val="100"/>
                <w:sz w:val="18"/>
                <w:szCs w:val="18"/>
                <w:lang w:eastAsia="zh-CN"/>
              </w:rPr>
              <w:t>）开展危险化学品产业转移安全风险防控专项整治（</w:t>
            </w:r>
            <w:r>
              <w:rPr>
                <w:rFonts w:hint="eastAsia" w:ascii="仿宋_GB2312" w:eastAsia="仿宋_GB2312" w:cs="仿宋_GB2312"/>
                <w:color w:val="000000"/>
                <w:spacing w:val="0"/>
                <w:w w:val="100"/>
                <w:sz w:val="18"/>
                <w:szCs w:val="18"/>
                <w:lang w:val="en-US" w:eastAsia="zh-CN"/>
              </w:rPr>
              <w:t>0.5</w:t>
            </w:r>
            <w:r>
              <w:rPr>
                <w:rFonts w:hint="eastAsia" w:ascii="仿宋_GB2312" w:eastAsia="仿宋_GB2312" w:cs="仿宋_GB2312"/>
                <w:color w:val="000000"/>
                <w:spacing w:val="0"/>
                <w:w w:val="100"/>
                <w:sz w:val="18"/>
                <w:szCs w:val="18"/>
                <w:lang w:eastAsia="zh-CN"/>
              </w:rPr>
              <w:t>分）</w:t>
            </w:r>
          </w:p>
          <w:p>
            <w:pPr>
              <w:keepNext w:val="0"/>
              <w:keepLines w:val="0"/>
              <w:pageBreakBefore w:val="0"/>
              <w:widowControl/>
              <w:kinsoku w:val="0"/>
              <w:wordWrap/>
              <w:overflowPunct/>
              <w:topLinePunct w:val="0"/>
              <w:autoSpaceDE w:val="0"/>
              <w:autoSpaceDN w:val="0"/>
              <w:bidi w:val="0"/>
              <w:adjustRightInd w:val="0"/>
              <w:snapToGrid w:val="0"/>
              <w:spacing w:before="65" w:line="30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5</w:t>
            </w:r>
            <w:r>
              <w:rPr>
                <w:rFonts w:hint="eastAsia" w:ascii="仿宋_GB2312" w:eastAsia="仿宋_GB2312" w:cs="仿宋_GB2312"/>
                <w:color w:val="000000"/>
                <w:spacing w:val="0"/>
                <w:w w:val="100"/>
                <w:sz w:val="18"/>
                <w:szCs w:val="18"/>
                <w:lang w:eastAsia="zh-CN"/>
              </w:rPr>
              <w:t>）落实《化工园区安全整治提升工作方案》，按照国家六部委《化工园区建设标准和认定管理办法》及我省相关要求，开展化工园区安全整治，推动各地区落实“一园一案”整治提升方案（</w:t>
            </w:r>
            <w:r>
              <w:rPr>
                <w:rFonts w:hint="eastAsia" w:ascii="仿宋_GB2312" w:eastAsia="仿宋_GB2312" w:cs="仿宋_GB2312"/>
                <w:color w:val="000000"/>
                <w:spacing w:val="0"/>
                <w:w w:val="100"/>
                <w:sz w:val="18"/>
                <w:szCs w:val="18"/>
                <w:lang w:val="en-US" w:eastAsia="zh-CN"/>
              </w:rPr>
              <w:t>0</w:t>
            </w:r>
            <w:r>
              <w:rPr>
                <w:rFonts w:hint="eastAsia" w:ascii="仿宋_GB2312" w:eastAsia="仿宋_GB2312" w:cs="仿宋_GB2312"/>
                <w:color w:val="000000"/>
                <w:spacing w:val="0"/>
                <w:w w:val="100"/>
                <w:sz w:val="18"/>
                <w:szCs w:val="18"/>
                <w:lang w:eastAsia="zh-CN"/>
              </w:rPr>
              <w:t>.5分）</w:t>
            </w:r>
          </w:p>
          <w:p>
            <w:pPr>
              <w:keepNext w:val="0"/>
              <w:keepLines w:val="0"/>
              <w:pageBreakBefore w:val="0"/>
              <w:widowControl/>
              <w:kinsoku w:val="0"/>
              <w:wordWrap/>
              <w:overflowPunct/>
              <w:topLinePunct w:val="0"/>
              <w:autoSpaceDE w:val="0"/>
              <w:autoSpaceDN w:val="0"/>
              <w:bidi w:val="0"/>
              <w:adjustRightInd w:val="0"/>
              <w:snapToGrid w:val="0"/>
              <w:spacing w:before="65" w:line="300" w:lineRule="exact"/>
              <w:ind w:left="0" w:right="0" w:firstLine="0"/>
              <w:jc w:val="center"/>
              <w:textAlignment w:val="baseline"/>
              <w:rPr>
                <w:rFonts w:hint="eastAsia" w:ascii="仿宋_GB2312" w:eastAsia="仿宋_GB2312" w:cs="仿宋_GB2312"/>
                <w:color w:val="000000"/>
                <w:spacing w:val="0"/>
                <w:w w:val="100"/>
                <w:sz w:val="18"/>
                <w:szCs w:val="18"/>
                <w:lang w:eastAsia="zh-CN" w:bidi="bo-CN"/>
              </w:rPr>
            </w:pPr>
          </w:p>
        </w:tc>
        <w:tc>
          <w:tcPr>
            <w:tcW w:w="2637" w:type="dxa"/>
            <w:tcBorders>
              <w:top w:val="single" w:color="auto" w:sz="4" w:space="0"/>
              <w:left w:val="single" w:color="auto" w:sz="4" w:space="0"/>
              <w:bottom w:val="single" w:color="auto" w:sz="4" w:space="0"/>
              <w:right w:val="single" w:color="auto" w:sz="4" w:space="0"/>
            </w:tcBorders>
            <w:vAlign w:val="center"/>
          </w:tcPr>
          <w:p>
            <w:pPr>
              <w:spacing w:before="72" w:line="252" w:lineRule="auto"/>
              <w:ind w:left="0" w:right="0" w:firstLine="0"/>
              <w:jc w:val="center"/>
              <w:rPr>
                <w:rFonts w:hint="eastAsia" w:ascii="仿宋_GB2312" w:eastAsia="仿宋_GB2312" w:cs="仿宋_GB2312"/>
                <w:color w:val="000000"/>
                <w:spacing w:val="0"/>
                <w:w w:val="100"/>
                <w:sz w:val="18"/>
                <w:szCs w:val="18"/>
                <w:lang w:val="en-US"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65" w:line="247"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5" w:line="218" w:lineRule="auto"/>
              <w:ind w:right="0"/>
              <w:jc w:val="both"/>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1</w:t>
            </w:r>
            <w:r>
              <w:rPr>
                <w:rFonts w:hint="eastAsia" w:ascii="仿宋_GB2312" w:eastAsia="仿宋_GB2312" w:cs="仿宋_GB2312"/>
                <w:color w:val="000000"/>
                <w:spacing w:val="0"/>
                <w:w w:val="100"/>
                <w:sz w:val="18"/>
                <w:szCs w:val="18"/>
                <w:lang w:eastAsia="zh-CN"/>
              </w:rPr>
              <w:t>）</w:t>
            </w:r>
          </w:p>
          <w:p>
            <w:pPr>
              <w:spacing w:before="65" w:line="218" w:lineRule="auto"/>
              <w:ind w:right="0"/>
              <w:jc w:val="both"/>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2</w:t>
            </w:r>
            <w:r>
              <w:rPr>
                <w:rFonts w:hint="eastAsia" w:ascii="仿宋_GB2312" w:eastAsia="仿宋_GB2312" w:cs="仿宋_GB2312"/>
                <w:color w:val="000000"/>
                <w:spacing w:val="0"/>
                <w:w w:val="100"/>
                <w:sz w:val="18"/>
                <w:szCs w:val="18"/>
                <w:lang w:eastAsia="zh-CN"/>
              </w:rPr>
              <w:t>）</w:t>
            </w:r>
          </w:p>
          <w:p>
            <w:pPr>
              <w:spacing w:before="65" w:line="218" w:lineRule="auto"/>
              <w:ind w:right="0"/>
              <w:jc w:val="both"/>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3</w:t>
            </w:r>
            <w:r>
              <w:rPr>
                <w:rFonts w:hint="eastAsia" w:ascii="仿宋_GB2312" w:eastAsia="仿宋_GB2312" w:cs="仿宋_GB2312"/>
                <w:color w:val="000000"/>
                <w:spacing w:val="0"/>
                <w:w w:val="100"/>
                <w:sz w:val="18"/>
                <w:szCs w:val="18"/>
                <w:lang w:eastAsia="zh-CN"/>
              </w:rPr>
              <w:t>）</w:t>
            </w:r>
          </w:p>
          <w:p>
            <w:pPr>
              <w:spacing w:before="65" w:line="218" w:lineRule="auto"/>
              <w:ind w:right="0"/>
              <w:jc w:val="both"/>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4</w:t>
            </w:r>
            <w:r>
              <w:rPr>
                <w:rFonts w:hint="eastAsia" w:ascii="仿宋_GB2312" w:eastAsia="仿宋_GB2312" w:cs="仿宋_GB2312"/>
                <w:color w:val="000000"/>
                <w:spacing w:val="0"/>
                <w:w w:val="100"/>
                <w:sz w:val="18"/>
                <w:szCs w:val="18"/>
                <w:lang w:eastAsia="zh-CN"/>
              </w:rPr>
              <w:t>）</w:t>
            </w:r>
          </w:p>
          <w:p>
            <w:pPr>
              <w:spacing w:before="65" w:line="218" w:lineRule="auto"/>
              <w:ind w:right="0"/>
              <w:jc w:val="both"/>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5</w:t>
            </w:r>
            <w:r>
              <w:rPr>
                <w:rFonts w:hint="eastAsia" w:ascii="仿宋_GB2312" w:eastAsia="仿宋_GB2312" w:cs="仿宋_GB2312"/>
                <w:color w:val="000000"/>
                <w:spacing w:val="0"/>
                <w:w w:val="1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trPr>
        <w:tc>
          <w:tcPr>
            <w:tcW w:w="1083"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三、突出重点行业领域，防范化解重大安全风险</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27分</w:t>
            </w:r>
            <w:r>
              <w:rPr>
                <w:rFonts w:hint="eastAsia" w:ascii="仿宋_GB2312" w:eastAsia="仿宋_GB2312" w:cs="仿宋_GB2312"/>
                <w:color w:val="000000"/>
                <w:spacing w:val="0"/>
                <w:w w:val="100"/>
                <w:sz w:val="18"/>
                <w:szCs w:val="18"/>
                <w:lang w:eastAsia="zh-CN"/>
              </w:rPr>
              <w:t>）</w:t>
            </w:r>
          </w:p>
        </w:tc>
        <w:tc>
          <w:tcPr>
            <w:tcW w:w="2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30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14.非煤矿山：深入开展地下矿山采空区和尾矿库治理，重点整治查处开采作业与设计不符、安全管理机构不健全、安全管理人员兼职、提升运输系统不符合安全标准、“三违”等违法违规行为；突出做好打非治违工作，严厉打击以建代采、隐瞒采掘工作面、图纸造假和违规转包分包等违法行为，以及非法开采、超层越界开采、违规储存和使用火工品等非法违法行为。交城县、方山县、岚县按时完成尾矿库闭库治理工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72" w:line="252" w:lineRule="auto"/>
              <w:ind w:left="0" w:right="0" w:firstLine="0"/>
              <w:jc w:val="center"/>
              <w:rPr>
                <w:rFonts w:hint="eastAsia" w:ascii="仿宋_GB2312" w:eastAsia="仿宋_GB2312" w:cs="仿宋_GB2312"/>
                <w:snapToGrid w:val="0"/>
                <w:color w:val="000000"/>
                <w:spacing w:val="0"/>
                <w:w w:val="100"/>
                <w:kern w:val="0"/>
                <w:sz w:val="18"/>
                <w:szCs w:val="18"/>
                <w:lang w:val="en-US"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65" w:line="247"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5"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5" w:hRule="atLeast"/>
        </w:trPr>
        <w:tc>
          <w:tcPr>
            <w:tcW w:w="1083" w:type="dxa"/>
            <w:vMerge w:val="restart"/>
            <w:tcBorders>
              <w:top w:val="single" w:color="auto" w:sz="4" w:space="0"/>
              <w:left w:val="single" w:color="auto" w:sz="4" w:space="0"/>
              <w:bottom w:val="single" w:color="auto" w:sz="4" w:space="0"/>
              <w:right w:val="single" w:color="auto" w:sz="4" w:space="0"/>
            </w:tcBorders>
            <w:vAlign w:val="center"/>
          </w:tcPr>
          <w:p>
            <w:pPr>
              <w:spacing w:before="65" w:line="252"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三、突出重点行业领域，防范化解重大安全风险</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27分</w:t>
            </w:r>
            <w:r>
              <w:rPr>
                <w:rFonts w:hint="eastAsia" w:ascii="仿宋_GB2312" w:eastAsia="仿宋_GB2312" w:cs="仿宋_GB2312"/>
                <w:color w:val="000000"/>
                <w:spacing w:val="0"/>
                <w:w w:val="100"/>
                <w:sz w:val="18"/>
                <w:szCs w:val="18"/>
                <w:lang w:eastAsia="zh-CN"/>
              </w:rPr>
              <w:t>）</w:t>
            </w:r>
          </w:p>
        </w:tc>
        <w:tc>
          <w:tcPr>
            <w:tcW w:w="2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30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15.工贸：狠抓安全生产专项整治三年行动、重大危险源监控和有限空间作业指导服务工作，全面开展双重预防机制、安全生产标准化建设工作，严厉打击非法违法行为。</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72" w:line="252" w:lineRule="auto"/>
              <w:ind w:left="0" w:right="0" w:firstLine="0"/>
              <w:jc w:val="center"/>
              <w:rPr>
                <w:rFonts w:hint="eastAsia" w:ascii="仿宋_GB2312" w:eastAsia="仿宋_GB2312" w:cs="仿宋_GB2312"/>
                <w:snapToGrid w:val="0"/>
                <w:color w:val="000000"/>
                <w:spacing w:val="0"/>
                <w:w w:val="100"/>
                <w:kern w:val="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71" w:line="283"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71" w:line="283"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1"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firstLine="0"/>
              <w:jc w:val="center"/>
              <w:textAlignment w:val="baseline"/>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16.交通运输：深入推进预防道路交通事故“减量控大”工作，以严查“两客一危一货”为重点，严厉打击非法营运、“三超一疲劳”等行为。排查整治临水临崖、长大桥隧、长陡下坡、高速公路团雾多发、连续隧道群、易积雪结冰等路段风险隐患。保持农用机动车违法载人严管严查高压态势。持续开展重点车辆和重点驾驶人源头隐患治理，深化“百吨王”专项整治，年内基本消除货车非法改装、“大吨小标”等突出问题。持续推进公路安全设施精细化提升，实施危桥改造工程。深入开展铁路沿线及防护设施、水路运输、渔业船舶和邮政寄递等行业领域安全生产专项整治。</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4分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72" w:line="252" w:lineRule="auto"/>
              <w:ind w:left="0" w:right="0" w:firstLine="0"/>
              <w:jc w:val="center"/>
              <w:rPr>
                <w:rFonts w:hint="eastAsia" w:ascii="仿宋_GB2312" w:eastAsia="仿宋_GB2312" w:cs="仿宋_GB2312"/>
                <w:snapToGrid w:val="0"/>
                <w:color w:val="000000"/>
                <w:spacing w:val="0"/>
                <w:w w:val="100"/>
                <w:kern w:val="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firstLine="0"/>
              <w:jc w:val="center"/>
              <w:textAlignment w:val="baseline"/>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firstLine="0"/>
              <w:jc w:val="center"/>
              <w:textAlignment w:val="baseline"/>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1"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17.建筑施工：抓好房屋建筑和市政基础设施建设工程施工安全。紧盯起重机械、深基坑、高支模、脚手架等危险性较大的分部分项工程，重点排查冬季施工防冻防滑措施落实不到位、消防设施配备不足等安全隐患。严格落实农村房屋建筑“四办法一标准”规定，确保安全。规范建设工程施工现场用火、用电、用气管理，全面排查施工现场临时用房安全风险隐患。</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4分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72" w:line="252" w:lineRule="auto"/>
              <w:ind w:left="0" w:right="0" w:firstLine="0"/>
              <w:jc w:val="center"/>
              <w:rPr>
                <w:rFonts w:hint="eastAsia" w:ascii="仿宋_GB2312" w:eastAsia="仿宋_GB2312" w:cs="仿宋_GB2312"/>
                <w:snapToGrid w:val="0"/>
                <w:color w:val="000000"/>
                <w:spacing w:val="0"/>
                <w:w w:val="100"/>
                <w:kern w:val="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firstLine="0"/>
              <w:jc w:val="center"/>
              <w:textAlignment w:val="baseline"/>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firstLine="0"/>
              <w:jc w:val="center"/>
              <w:textAlignment w:val="baseline"/>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7"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spacing w:before="93" w:line="266"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18.燃气：严格按照省市燃气行业安全专项整治和城镇燃气安全排查整治要求，全面排查整治学校、商场等公共场所，老旧小区、燃气工程、燃气管道设施以及燃气管网、入户管道、居民用气等安全风险隐患。全面安排部署并落实餐饮行业安装燃气泄漏报警装置工作，加快推进老旧燃气管网更新改造。推动管道燃气企业建设燃气管网监测管理平台，实现燃气管网智能化、信息化管理工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3分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48" w:line="252" w:lineRule="auto"/>
              <w:ind w:left="0" w:right="0" w:firstLine="0"/>
              <w:jc w:val="center"/>
              <w:rPr>
                <w:rFonts w:hint="eastAsia" w:ascii="仿宋_GB2312" w:eastAsia="仿宋_GB2312" w:cs="仿宋_GB2312"/>
                <w:color w:val="000000"/>
                <w:spacing w:val="0"/>
                <w:w w:val="10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68" w:line="252"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9"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4" w:hRule="atLeast"/>
        </w:trPr>
        <w:tc>
          <w:tcPr>
            <w:tcW w:w="108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right="0" w:firstLine="0"/>
              <w:jc w:val="center"/>
              <w:rPr>
                <w:rFonts w:hint="eastAsia" w:ascii="仿宋_GB2312" w:eastAsia="仿宋_GB2312" w:cs="仿宋_GB2312"/>
                <w:color w:val="000000"/>
                <w:spacing w:val="0"/>
                <w:w w:val="100"/>
                <w:sz w:val="18"/>
                <w:szCs w:val="18"/>
              </w:rPr>
            </w:pPr>
          </w:p>
          <w:p>
            <w:pPr>
              <w:spacing w:line="240" w:lineRule="auto"/>
              <w:ind w:left="0" w:right="0" w:firstLine="0"/>
              <w:jc w:val="center"/>
              <w:rPr>
                <w:rFonts w:hint="eastAsia" w:ascii="仿宋_GB2312" w:eastAsia="仿宋_GB2312" w:cs="仿宋_GB2312"/>
                <w:color w:val="000000"/>
                <w:spacing w:val="0"/>
                <w:w w:val="100"/>
                <w:sz w:val="18"/>
                <w:szCs w:val="18"/>
              </w:rPr>
            </w:pPr>
          </w:p>
          <w:p>
            <w:pPr>
              <w:spacing w:line="240" w:lineRule="auto"/>
              <w:ind w:left="0" w:right="0" w:firstLine="0"/>
              <w:jc w:val="center"/>
              <w:rPr>
                <w:rFonts w:hint="eastAsia" w:ascii="仿宋_GB2312" w:eastAsia="仿宋_GB2312" w:cs="仿宋_GB2312"/>
                <w:color w:val="000000"/>
                <w:spacing w:val="0"/>
                <w:w w:val="100"/>
                <w:sz w:val="18"/>
                <w:szCs w:val="18"/>
              </w:rPr>
            </w:pPr>
          </w:p>
          <w:p>
            <w:pPr>
              <w:spacing w:line="242" w:lineRule="auto"/>
              <w:ind w:left="0" w:right="0" w:firstLine="0"/>
              <w:jc w:val="center"/>
              <w:rPr>
                <w:rFonts w:hint="eastAsia" w:ascii="仿宋_GB2312" w:eastAsia="仿宋_GB2312" w:cs="仿宋_GB2312"/>
                <w:color w:val="000000"/>
                <w:spacing w:val="0"/>
                <w:w w:val="100"/>
                <w:sz w:val="18"/>
                <w:szCs w:val="18"/>
              </w:rPr>
            </w:pPr>
          </w:p>
          <w:p>
            <w:pPr>
              <w:spacing w:line="242" w:lineRule="auto"/>
              <w:ind w:left="0" w:right="0" w:firstLine="0"/>
              <w:jc w:val="center"/>
              <w:rPr>
                <w:rFonts w:hint="eastAsia" w:ascii="仿宋_GB2312" w:eastAsia="仿宋_GB2312" w:cs="仿宋_GB2312"/>
                <w:color w:val="000000"/>
                <w:spacing w:val="0"/>
                <w:w w:val="100"/>
                <w:sz w:val="18"/>
                <w:szCs w:val="18"/>
              </w:rPr>
            </w:pPr>
          </w:p>
          <w:p>
            <w:pPr>
              <w:spacing w:before="69" w:line="252"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四、紧盯消防安全，切实提升安全保障水平</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10分</w:t>
            </w:r>
            <w:r>
              <w:rPr>
                <w:rFonts w:hint="eastAsia" w:ascii="仿宋_GB2312" w:eastAsia="仿宋_GB2312" w:cs="仿宋_GB2312"/>
                <w:color w:val="000000"/>
                <w:spacing w:val="0"/>
                <w:w w:val="100"/>
                <w:sz w:val="18"/>
                <w:szCs w:val="18"/>
                <w:lang w:eastAsia="zh-CN"/>
              </w:rPr>
              <w:t>）</w:t>
            </w:r>
          </w:p>
        </w:tc>
        <w:tc>
          <w:tcPr>
            <w:tcW w:w="2663" w:type="dxa"/>
            <w:tcBorders>
              <w:top w:val="single" w:color="auto" w:sz="4" w:space="0"/>
              <w:left w:val="single" w:color="auto" w:sz="4" w:space="0"/>
              <w:bottom w:val="single" w:color="auto" w:sz="4" w:space="0"/>
              <w:right w:val="single" w:color="auto" w:sz="4" w:space="0"/>
            </w:tcBorders>
            <w:vAlign w:val="center"/>
          </w:tcPr>
          <w:p>
            <w:pPr>
              <w:spacing w:before="212" w:line="271"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19.按照省、市关于开展高层建筑重大风险专项整治的要求，分级分类组织开展消防安全风险评估，集中整治4类高层建筑存在的突出隐患问题，有效管控重大安全风险，坚决防止发生</w:t>
            </w:r>
            <w:r>
              <w:rPr>
                <w:rFonts w:hint="eastAsia" w:ascii="仿宋_GB2312" w:eastAsia="仿宋_GB2312" w:cs="仿宋_GB2312"/>
                <w:color w:val="000000"/>
                <w:spacing w:val="0"/>
                <w:w w:val="100"/>
                <w:sz w:val="18"/>
                <w:szCs w:val="18"/>
                <w:lang w:val="en-US" w:eastAsia="zh-CN"/>
              </w:rPr>
              <w:t>4</w:t>
            </w:r>
            <w:r>
              <w:rPr>
                <w:rFonts w:hint="eastAsia" w:ascii="仿宋_GB2312" w:eastAsia="仿宋_GB2312" w:cs="仿宋_GB2312"/>
                <w:color w:val="000000"/>
                <w:spacing w:val="0"/>
                <w:w w:val="100"/>
                <w:sz w:val="18"/>
                <w:szCs w:val="18"/>
              </w:rPr>
              <w:t>群死群伤重特大火灾事故。</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69" w:line="242" w:lineRule="auto"/>
              <w:ind w:left="0" w:right="0" w:firstLine="0"/>
              <w:jc w:val="center"/>
              <w:rPr>
                <w:rFonts w:hint="eastAsia" w:ascii="仿宋_GB2312" w:eastAsia="仿宋_GB2312" w:cs="仿宋_GB2312"/>
                <w:color w:val="000000"/>
                <w:spacing w:val="0"/>
                <w:w w:val="10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tabs>
                <w:tab w:val="left" w:pos="1926"/>
              </w:tabs>
              <w:spacing w:before="82" w:line="281"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8"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spacing w:before="85" w:line="259"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20.各县</w:t>
            </w:r>
            <w:r>
              <w:rPr>
                <w:rFonts w:hint="eastAsia" w:ascii="仿宋_GB2312" w:eastAsia="仿宋_GB2312" w:cs="仿宋_GB2312"/>
                <w:color w:val="000000"/>
                <w:spacing w:val="0"/>
                <w:w w:val="100"/>
                <w:sz w:val="18"/>
                <w:szCs w:val="18"/>
                <w:lang w:eastAsia="zh-CN"/>
              </w:rPr>
              <w:t>（市、区）</w:t>
            </w:r>
            <w:r>
              <w:rPr>
                <w:rFonts w:hint="eastAsia" w:ascii="仿宋_GB2312" w:eastAsia="仿宋_GB2312" w:cs="仿宋_GB2312"/>
                <w:color w:val="000000"/>
                <w:spacing w:val="0"/>
                <w:w w:val="100"/>
                <w:sz w:val="18"/>
                <w:szCs w:val="18"/>
              </w:rPr>
              <w:t>人民政府、开发区管委会要充分动员部署，明确目标、整治措施、职责分工，掌握高层建筑底数，并按照《高层民用建筑消防安全管理示范创建工作要则》要求，对高层公共建筑、高层住宅建筑、老旧高层住宅和老旧商住混合体等4类高层建筑开展达标创建。</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204" w:line="259" w:lineRule="auto"/>
              <w:ind w:left="0" w:right="0" w:firstLine="0"/>
              <w:jc w:val="center"/>
              <w:rPr>
                <w:rFonts w:hint="eastAsia" w:ascii="仿宋_GB2312" w:eastAsia="仿宋_GB2312" w:cs="仿宋_GB2312"/>
                <w:color w:val="000000"/>
                <w:spacing w:val="0"/>
                <w:w w:val="100"/>
                <w:sz w:val="18"/>
                <w:szCs w:val="18"/>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73" w:line="233" w:lineRule="auto"/>
              <w:ind w:left="0" w:right="0" w:firstLine="0"/>
              <w:jc w:val="center"/>
              <w:rPr>
                <w:rFonts w:hint="eastAsia" w:ascii="仿宋_GB2312" w:eastAsia="仿宋_GB2312" w:cs="仿宋_GB2312"/>
                <w:snapToGrid w:val="0"/>
                <w:color w:val="000000"/>
                <w:spacing w:val="0"/>
                <w:w w:val="100"/>
                <w:kern w:val="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snapToGrid w:val="0"/>
                <w:color w:val="000000"/>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3" w:hRule="atLeast"/>
        </w:trPr>
        <w:tc>
          <w:tcPr>
            <w:tcW w:w="1083" w:type="dxa"/>
            <w:vMerge w:val="restart"/>
            <w:tcBorders>
              <w:top w:val="single" w:color="auto" w:sz="4" w:space="0"/>
              <w:left w:val="single" w:color="auto" w:sz="4" w:space="0"/>
              <w:bottom w:val="single" w:color="auto" w:sz="4" w:space="0"/>
              <w:right w:val="single" w:color="auto" w:sz="4" w:space="0"/>
            </w:tcBorders>
            <w:vAlign w:val="center"/>
          </w:tcPr>
          <w:p>
            <w:pPr>
              <w:spacing w:line="245" w:lineRule="auto"/>
              <w:ind w:left="0" w:right="0" w:firstLine="0"/>
              <w:jc w:val="center"/>
              <w:rPr>
                <w:rFonts w:hint="eastAsia" w:ascii="仿宋_GB2312" w:eastAsia="仿宋_GB2312" w:cs="仿宋_GB2312"/>
                <w:color w:val="000000"/>
                <w:spacing w:val="0"/>
                <w:w w:val="100"/>
                <w:sz w:val="18"/>
                <w:szCs w:val="18"/>
              </w:rPr>
            </w:pPr>
          </w:p>
          <w:p>
            <w:pPr>
              <w:spacing w:before="68" w:line="250"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四、紧盯消防安全，切实提升安全保障水平</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10分</w:t>
            </w:r>
            <w:r>
              <w:rPr>
                <w:rFonts w:hint="eastAsia" w:ascii="仿宋_GB2312" w:eastAsia="仿宋_GB2312" w:cs="仿宋_GB2312"/>
                <w:color w:val="000000"/>
                <w:spacing w:val="0"/>
                <w:w w:val="100"/>
                <w:sz w:val="18"/>
                <w:szCs w:val="18"/>
                <w:lang w:eastAsia="zh-CN"/>
              </w:rPr>
              <w:t>）</w:t>
            </w:r>
          </w:p>
        </w:tc>
        <w:tc>
          <w:tcPr>
            <w:tcW w:w="2663" w:type="dxa"/>
            <w:tcBorders>
              <w:top w:val="single" w:color="auto" w:sz="4" w:space="0"/>
              <w:left w:val="single" w:color="auto" w:sz="4" w:space="0"/>
              <w:bottom w:val="single" w:color="auto" w:sz="4" w:space="0"/>
              <w:right w:val="single" w:color="auto" w:sz="4" w:space="0"/>
            </w:tcBorders>
            <w:vAlign w:val="center"/>
          </w:tcPr>
          <w:p>
            <w:pPr>
              <w:spacing w:before="68" w:line="259"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21.持续开展生产经营租住村</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居</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民自建房重大火灾风险综合治理工作，深入开展排查整治，确保火灾风险隐患及时消除。对存在重大火灾风险隐患或难以整改解决的自建房，以及辖区消防安全问题突出的自建房集中连片区域，属地政府及时挂牌督改。</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68" w:line="257" w:lineRule="auto"/>
              <w:ind w:left="0" w:right="0" w:firstLine="0"/>
              <w:jc w:val="center"/>
              <w:rPr>
                <w:rFonts w:hint="eastAsia" w:ascii="仿宋_GB2312" w:eastAsia="仿宋_GB2312" w:cs="仿宋_GB2312"/>
                <w:color w:val="000000"/>
                <w:spacing w:val="0"/>
                <w:w w:val="10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21" w:line="221"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9"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9"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spacing w:before="69" w:line="218"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22.今冬明春火灾防控工作落实情况</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52" w:line="240" w:lineRule="auto"/>
              <w:ind w:left="0" w:right="0" w:firstLine="0"/>
              <w:jc w:val="center"/>
              <w:rPr>
                <w:rFonts w:hint="eastAsia" w:ascii="仿宋_GB2312" w:eastAsia="仿宋_GB2312" w:cs="仿宋_GB2312"/>
                <w:color w:val="000000"/>
                <w:spacing w:val="0"/>
                <w:w w:val="10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68" w:line="254"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8"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3"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spacing w:before="71" w:line="259"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23.省政府《关于进一步加强基层消防安全工作实施意见》（晋政办发【2022】85号）贯彻落实情况，科学编制规划、建强救援队伍方面。</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68" w:line="245" w:lineRule="auto"/>
              <w:ind w:left="0" w:right="0" w:firstLine="0"/>
              <w:jc w:val="center"/>
              <w:rPr>
                <w:rFonts w:hint="eastAsia" w:ascii="仿宋_GB2312" w:eastAsia="仿宋_GB2312" w:cs="仿宋_GB2312"/>
                <w:color w:val="000000"/>
                <w:spacing w:val="0"/>
                <w:w w:val="10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49" w:line="218"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8"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0"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spacing w:before="78" w:line="259"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24.2022年底前，所有乡镇</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街道</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全部按要求成立乡镇</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街道</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消防安全委员会，以政府文件形式明确组成人员、组织构架、成员单位及职责等基本内容，消防安全委员会办公室</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基层消防所</w:t>
            </w:r>
            <w:r>
              <w:rPr>
                <w:rFonts w:hint="eastAsia" w:ascii="仿宋_GB2312" w:eastAsia="仿宋_GB2312" w:cs="仿宋_GB2312"/>
                <w:color w:val="000000"/>
                <w:spacing w:val="0"/>
                <w:w w:val="100"/>
                <w:sz w:val="18"/>
                <w:szCs w:val="18"/>
              </w:rPr>
              <w:t>逐步实现实体化运行，因地制宜强化乡镇专职消防队、志愿消防队、微型消防站等消防救援力量建设，推动完善基层乡镇</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街道</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火灾防控、宣传培训、灭火救援等基本职能。</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86" w:line="257" w:lineRule="auto"/>
              <w:ind w:left="0" w:right="0" w:firstLine="0"/>
              <w:jc w:val="center"/>
              <w:rPr>
                <w:rFonts w:hint="eastAsia" w:ascii="仿宋_GB2312" w:eastAsia="仿宋_GB2312" w:cs="仿宋_GB2312"/>
                <w:color w:val="000000"/>
                <w:spacing w:val="0"/>
                <w:w w:val="10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69" w:line="238"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8"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atLeast"/>
        </w:trPr>
        <w:tc>
          <w:tcPr>
            <w:tcW w:w="1083" w:type="dxa"/>
            <w:vMerge w:val="restart"/>
            <w:tcBorders>
              <w:top w:val="single" w:color="auto" w:sz="4" w:space="0"/>
              <w:left w:val="single" w:color="auto" w:sz="4" w:space="0"/>
              <w:bottom w:val="single" w:color="auto" w:sz="4" w:space="0"/>
              <w:right w:val="single" w:color="auto" w:sz="4" w:space="0"/>
            </w:tcBorders>
            <w:vAlign w:val="center"/>
          </w:tcPr>
          <w:p>
            <w:pPr>
              <w:spacing w:before="65" w:line="262" w:lineRule="auto"/>
              <w:ind w:left="0" w:right="0" w:firstLine="0"/>
              <w:jc w:val="center"/>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五、聚焦灾害防治，全面提升防灾减灾救灾能</w:t>
            </w:r>
          </w:p>
          <w:p>
            <w:pPr>
              <w:spacing w:before="52" w:line="218"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力</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10分</w:t>
            </w:r>
            <w:r>
              <w:rPr>
                <w:rFonts w:hint="eastAsia" w:ascii="仿宋_GB2312" w:eastAsia="仿宋_GB2312" w:cs="仿宋_GB2312"/>
                <w:color w:val="000000"/>
                <w:spacing w:val="0"/>
                <w:w w:val="100"/>
                <w:sz w:val="18"/>
                <w:szCs w:val="18"/>
                <w:lang w:eastAsia="zh-CN"/>
              </w:rPr>
              <w:t>）</w:t>
            </w:r>
          </w:p>
        </w:tc>
        <w:tc>
          <w:tcPr>
            <w:tcW w:w="2663" w:type="dxa"/>
            <w:tcBorders>
              <w:top w:val="single" w:color="auto" w:sz="4" w:space="0"/>
              <w:left w:val="single" w:color="auto" w:sz="4" w:space="0"/>
              <w:bottom w:val="single" w:color="auto" w:sz="4" w:space="0"/>
              <w:right w:val="single" w:color="auto" w:sz="4" w:space="0"/>
            </w:tcBorders>
            <w:vAlign w:val="center"/>
          </w:tcPr>
          <w:p>
            <w:pPr>
              <w:spacing w:before="80" w:line="259"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25.认真贯彻落实习近平总书记关于防灾减灾救灾重要指示精神，认真贯彻落实党中央、国务院、省及市委、市政府关于防灾减灾救灾的方针政策及重大决策部署。</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65" w:line="259" w:lineRule="auto"/>
              <w:ind w:left="0" w:right="0" w:firstLine="0"/>
              <w:jc w:val="center"/>
              <w:rPr>
                <w:rFonts w:hint="eastAsia" w:ascii="仿宋_GB2312" w:eastAsia="仿宋_GB2312" w:cs="仿宋_GB2312"/>
                <w:color w:val="000000"/>
                <w:spacing w:val="0"/>
                <w:w w:val="10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55" w:line="252"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5"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spacing w:before="54" w:line="271"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26.常态化推进自然灾害综合风险普查、地震易发区房屋设施加固、防汛抗旱水利提升、地质灾害综合治理和避险移民搬迁、应急救援中心建设、自然灾害监测预警信息化灾害防治技术装备现代化、综合减灾示范社区创建等重点工程建设，加强防灾减灾宣传教育，推动基层防灾减灾救灾能力建设，不断提升全社会自然灾害防治能力。</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71" w:line="247" w:lineRule="auto"/>
              <w:ind w:left="0" w:right="0" w:firstLine="0"/>
              <w:jc w:val="center"/>
              <w:rPr>
                <w:rFonts w:hint="eastAsia" w:ascii="仿宋_GB2312" w:eastAsia="仿宋_GB2312" w:cs="仿宋_GB2312"/>
                <w:color w:val="000000"/>
                <w:spacing w:val="0"/>
                <w:w w:val="10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65" w:line="245"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5"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spacing w:before="57" w:line="269"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27.基本完成全县自然灾害风险调查和评估、地震烈度速报与预警等工程。全面开展中小河流治理、病险水库除险加固，确保防洪能力达到相关标准要求，完成创建综合减灾示范社区年度任务，推动自然灾害防治重点工程建设取得明显成效。</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43" w:line="259" w:lineRule="auto"/>
              <w:ind w:left="0" w:right="0" w:firstLine="0"/>
              <w:jc w:val="center"/>
              <w:rPr>
                <w:rFonts w:hint="eastAsia" w:ascii="仿宋_GB2312" w:eastAsia="仿宋_GB2312" w:cs="仿宋_GB2312"/>
                <w:color w:val="000000"/>
                <w:spacing w:val="0"/>
                <w:w w:val="10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215" w:line="283"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5"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3"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28.严格落实河湖长制，排查清除河道内阻碍行洪的建筑物、构筑物、林木等。完善防洪规划，加强水库、堤防等重点防洪工程设施建设和隐患排查治理，严格水旱灾害风险管控。</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0"/>
                <w:w w:val="10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0"/>
              <w:jc w:val="center"/>
              <w:textAlignment w:val="baseline"/>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6" w:hRule="atLeast"/>
        </w:trPr>
        <w:tc>
          <w:tcPr>
            <w:tcW w:w="1083" w:type="dxa"/>
            <w:vMerge w:val="restart"/>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pacing w:val="0"/>
                <w:w w:val="100"/>
                <w:sz w:val="18"/>
                <w:szCs w:val="18"/>
              </w:rPr>
            </w:pPr>
          </w:p>
        </w:tc>
        <w:tc>
          <w:tcPr>
            <w:tcW w:w="2663" w:type="dxa"/>
            <w:tcBorders>
              <w:top w:val="single" w:color="auto" w:sz="4" w:space="0"/>
              <w:left w:val="single" w:color="auto" w:sz="4" w:space="0"/>
              <w:bottom w:val="single" w:color="auto" w:sz="4" w:space="0"/>
              <w:right w:val="single" w:color="auto" w:sz="4" w:space="0"/>
            </w:tcBorders>
            <w:vAlign w:val="center"/>
          </w:tcPr>
          <w:p>
            <w:pPr>
              <w:spacing w:before="65" w:line="269"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29.</w:t>
            </w:r>
            <w:r>
              <w:rPr>
                <w:rFonts w:hint="eastAsia" w:ascii="仿宋_GB2312" w:eastAsia="仿宋_GB2312" w:cs="仿宋_GB2312"/>
                <w:color w:val="000000"/>
                <w:spacing w:val="0"/>
                <w:w w:val="100"/>
                <w:sz w:val="18"/>
                <w:szCs w:val="18"/>
                <w:lang w:val="en-US" w:eastAsia="zh-CN"/>
              </w:rPr>
              <w:t>推进地震易发区房屋设施加固工程实施和应急避难场所建设，建立设防烈度８度区房屋等设施抗震设防信息动态更新机制。</w:t>
            </w:r>
            <w:r>
              <w:rPr>
                <w:rFonts w:hint="eastAsia" w:ascii="仿宋_GB2312" w:eastAsia="仿宋_GB2312" w:cs="仿宋_GB2312"/>
                <w:color w:val="000000"/>
                <w:spacing w:val="0"/>
                <w:w w:val="100"/>
                <w:sz w:val="18"/>
                <w:szCs w:val="18"/>
              </w:rPr>
              <w:t>做好震情监视跟踪，优化地震烈度速报和预警服务。加强城市活动断层探测，推进重点地区地震安全性评价。</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62" w:line="242" w:lineRule="auto"/>
              <w:ind w:left="0" w:right="0" w:firstLine="0"/>
              <w:jc w:val="center"/>
              <w:rPr>
                <w:rFonts w:hint="eastAsia" w:ascii="仿宋_GB2312" w:eastAsia="仿宋_GB2312" w:cs="仿宋_GB2312"/>
                <w:color w:val="000000"/>
                <w:spacing w:val="0"/>
                <w:w w:val="100"/>
                <w:sz w:val="18"/>
                <w:szCs w:val="18"/>
                <w:lang w:val="en-US"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62" w:line="264"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5"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8"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spacing w:before="211" w:line="266"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30.建立互联互通的地质灾害气象风险预警体系，加强专业监测点建设和群专结合监测预警工作，推进地质灾害综合治理。突出做好冻融期、汛期等重点时段防范，加强巡查监测和预警发布，及时组织涉险群众转移避险。</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69" w:line="254" w:lineRule="auto"/>
              <w:ind w:left="0" w:right="0" w:firstLine="0"/>
              <w:jc w:val="center"/>
              <w:rPr>
                <w:rFonts w:hint="eastAsia" w:ascii="仿宋_GB2312" w:eastAsia="仿宋_GB2312" w:cs="仿宋_GB2312"/>
                <w:color w:val="000000"/>
                <w:spacing w:val="0"/>
                <w:w w:val="100"/>
                <w:sz w:val="18"/>
                <w:szCs w:val="18"/>
                <w:lang w:val="en-US"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63" w:line="254"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5"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7"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spacing w:before="79" w:line="283"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31.</w:t>
            </w:r>
            <w:r>
              <w:rPr>
                <w:rFonts w:hint="eastAsia" w:ascii="仿宋_GB2312" w:eastAsia="仿宋_GB2312" w:cs="仿宋_GB2312"/>
                <w:color w:val="000000"/>
                <w:spacing w:val="0"/>
                <w:w w:val="100"/>
                <w:sz w:val="18"/>
                <w:szCs w:val="18"/>
                <w:lang w:val="en-US" w:eastAsia="zh-CN"/>
              </w:rPr>
              <w:t>高度重视强降水、寒潮等极端天气影响，完善综合研判和信息发布机制，加强气象灾害监测预警预报，及时采取针对性的防范措施。做好气象灾害提前防范和应急处置工作。加强雷电防御安全治理，积极开展人工增雨防雹助力减灾救灾工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41" w:line="247" w:lineRule="auto"/>
              <w:ind w:left="0" w:right="0" w:firstLine="0"/>
              <w:jc w:val="center"/>
              <w:rPr>
                <w:rFonts w:hint="eastAsia" w:ascii="仿宋_GB2312" w:eastAsia="仿宋_GB2312" w:cs="仿宋_GB2312"/>
                <w:color w:val="000000"/>
                <w:spacing w:val="0"/>
                <w:w w:val="10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62" w:line="264"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5"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2" w:hRule="atLeast"/>
        </w:trPr>
        <w:tc>
          <w:tcPr>
            <w:tcW w:w="1083" w:type="dxa"/>
            <w:vMerge w:val="restart"/>
            <w:tcBorders>
              <w:top w:val="single" w:color="auto" w:sz="4" w:space="0"/>
              <w:left w:val="single" w:color="auto" w:sz="4" w:space="0"/>
              <w:bottom w:val="single" w:color="auto" w:sz="4" w:space="0"/>
              <w:right w:val="single" w:color="auto" w:sz="4" w:space="0"/>
            </w:tcBorders>
            <w:vAlign w:val="center"/>
          </w:tcPr>
          <w:p>
            <w:pPr>
              <w:spacing w:line="247" w:lineRule="auto"/>
              <w:ind w:left="0" w:right="0" w:firstLine="0"/>
              <w:jc w:val="center"/>
              <w:rPr>
                <w:rFonts w:hint="eastAsia" w:ascii="仿宋_GB2312" w:eastAsia="仿宋_GB2312" w:cs="仿宋_GB2312"/>
                <w:color w:val="000000"/>
                <w:spacing w:val="0"/>
                <w:w w:val="100"/>
                <w:sz w:val="18"/>
                <w:szCs w:val="18"/>
              </w:rPr>
            </w:pPr>
          </w:p>
          <w:p>
            <w:pPr>
              <w:spacing w:line="247" w:lineRule="auto"/>
              <w:ind w:left="0" w:right="0" w:firstLine="0"/>
              <w:jc w:val="center"/>
              <w:rPr>
                <w:rFonts w:hint="eastAsia" w:ascii="仿宋_GB2312" w:eastAsia="仿宋_GB2312" w:cs="仿宋_GB2312"/>
                <w:color w:val="000000"/>
                <w:spacing w:val="0"/>
                <w:w w:val="100"/>
                <w:sz w:val="18"/>
                <w:szCs w:val="18"/>
              </w:rPr>
            </w:pPr>
          </w:p>
          <w:p>
            <w:pPr>
              <w:spacing w:line="247" w:lineRule="auto"/>
              <w:ind w:left="0" w:right="0" w:firstLine="0"/>
              <w:jc w:val="center"/>
              <w:rPr>
                <w:rFonts w:hint="eastAsia" w:ascii="仿宋_GB2312" w:eastAsia="仿宋_GB2312" w:cs="仿宋_GB2312"/>
                <w:color w:val="000000"/>
                <w:spacing w:val="0"/>
                <w:w w:val="100"/>
                <w:sz w:val="18"/>
                <w:szCs w:val="18"/>
              </w:rPr>
            </w:pPr>
          </w:p>
          <w:p>
            <w:pPr>
              <w:spacing w:line="247" w:lineRule="auto"/>
              <w:ind w:left="0" w:right="0" w:firstLine="0"/>
              <w:jc w:val="center"/>
              <w:rPr>
                <w:rFonts w:hint="eastAsia" w:ascii="仿宋_GB2312" w:eastAsia="仿宋_GB2312" w:cs="仿宋_GB2312"/>
                <w:color w:val="000000"/>
                <w:spacing w:val="0"/>
                <w:w w:val="100"/>
                <w:sz w:val="18"/>
                <w:szCs w:val="18"/>
              </w:rPr>
            </w:pPr>
          </w:p>
          <w:p>
            <w:pPr>
              <w:spacing w:line="247" w:lineRule="auto"/>
              <w:ind w:left="0" w:right="0" w:firstLine="0"/>
              <w:jc w:val="center"/>
              <w:rPr>
                <w:rFonts w:hint="eastAsia" w:ascii="仿宋_GB2312" w:eastAsia="仿宋_GB2312" w:cs="仿宋_GB2312"/>
                <w:color w:val="000000"/>
                <w:spacing w:val="0"/>
                <w:w w:val="100"/>
                <w:sz w:val="18"/>
                <w:szCs w:val="18"/>
              </w:rPr>
            </w:pPr>
          </w:p>
          <w:p>
            <w:pPr>
              <w:spacing w:line="247" w:lineRule="auto"/>
              <w:ind w:left="0" w:right="0" w:firstLine="0"/>
              <w:jc w:val="center"/>
              <w:rPr>
                <w:rFonts w:hint="eastAsia" w:ascii="仿宋_GB2312" w:eastAsia="仿宋_GB2312" w:cs="仿宋_GB2312"/>
                <w:color w:val="000000"/>
                <w:spacing w:val="0"/>
                <w:w w:val="100"/>
                <w:sz w:val="18"/>
                <w:szCs w:val="18"/>
              </w:rPr>
            </w:pPr>
          </w:p>
          <w:p>
            <w:pPr>
              <w:spacing w:line="247" w:lineRule="auto"/>
              <w:ind w:left="0" w:right="0" w:firstLine="0"/>
              <w:jc w:val="center"/>
              <w:rPr>
                <w:rFonts w:hint="eastAsia" w:ascii="仿宋_GB2312" w:eastAsia="仿宋_GB2312" w:cs="仿宋_GB2312"/>
                <w:color w:val="000000"/>
                <w:spacing w:val="0"/>
                <w:w w:val="100"/>
                <w:sz w:val="18"/>
                <w:szCs w:val="18"/>
              </w:rPr>
            </w:pPr>
          </w:p>
          <w:p>
            <w:pPr>
              <w:spacing w:line="247" w:lineRule="auto"/>
              <w:ind w:left="0" w:right="0" w:firstLine="0"/>
              <w:jc w:val="center"/>
              <w:rPr>
                <w:rFonts w:hint="eastAsia" w:ascii="仿宋_GB2312" w:eastAsia="仿宋_GB2312" w:cs="仿宋_GB2312"/>
                <w:color w:val="000000"/>
                <w:spacing w:val="0"/>
                <w:w w:val="100"/>
                <w:sz w:val="18"/>
                <w:szCs w:val="18"/>
              </w:rPr>
            </w:pPr>
          </w:p>
          <w:p>
            <w:pPr>
              <w:spacing w:line="247" w:lineRule="auto"/>
              <w:ind w:left="0" w:right="0" w:firstLine="0"/>
              <w:jc w:val="center"/>
              <w:rPr>
                <w:rFonts w:hint="eastAsia" w:ascii="仿宋_GB2312" w:eastAsia="仿宋_GB2312" w:cs="仿宋_GB2312"/>
                <w:color w:val="000000"/>
                <w:spacing w:val="0"/>
                <w:w w:val="100"/>
                <w:sz w:val="18"/>
                <w:szCs w:val="18"/>
              </w:rPr>
            </w:pPr>
          </w:p>
          <w:p>
            <w:pPr>
              <w:spacing w:line="247" w:lineRule="auto"/>
              <w:ind w:left="0" w:right="0" w:firstLine="0"/>
              <w:jc w:val="center"/>
              <w:rPr>
                <w:rFonts w:hint="eastAsia" w:ascii="仿宋_GB2312" w:eastAsia="仿宋_GB2312" w:cs="仿宋_GB2312"/>
                <w:color w:val="000000"/>
                <w:spacing w:val="0"/>
                <w:w w:val="100"/>
                <w:sz w:val="18"/>
                <w:szCs w:val="18"/>
              </w:rPr>
            </w:pPr>
          </w:p>
          <w:p>
            <w:pPr>
              <w:spacing w:line="247" w:lineRule="auto"/>
              <w:ind w:left="0" w:right="0" w:firstLine="0"/>
              <w:jc w:val="center"/>
              <w:rPr>
                <w:rFonts w:hint="eastAsia" w:ascii="仿宋_GB2312" w:eastAsia="仿宋_GB2312" w:cs="仿宋_GB2312"/>
                <w:color w:val="000000"/>
                <w:spacing w:val="0"/>
                <w:w w:val="100"/>
                <w:sz w:val="18"/>
                <w:szCs w:val="18"/>
              </w:rPr>
            </w:pPr>
          </w:p>
          <w:p>
            <w:pPr>
              <w:spacing w:line="247" w:lineRule="auto"/>
              <w:ind w:left="0" w:right="0" w:firstLine="0"/>
              <w:jc w:val="center"/>
              <w:rPr>
                <w:rFonts w:hint="eastAsia" w:ascii="仿宋_GB2312" w:eastAsia="仿宋_GB2312" w:cs="仿宋_GB2312"/>
                <w:color w:val="000000"/>
                <w:spacing w:val="0"/>
                <w:w w:val="100"/>
                <w:sz w:val="18"/>
                <w:szCs w:val="18"/>
              </w:rPr>
            </w:pPr>
          </w:p>
          <w:p>
            <w:pPr>
              <w:spacing w:line="247" w:lineRule="auto"/>
              <w:ind w:left="0" w:right="0" w:firstLine="0"/>
              <w:jc w:val="center"/>
              <w:rPr>
                <w:rFonts w:hint="eastAsia" w:ascii="仿宋_GB2312" w:eastAsia="仿宋_GB2312" w:cs="仿宋_GB2312"/>
                <w:color w:val="000000"/>
                <w:spacing w:val="0"/>
                <w:w w:val="100"/>
                <w:sz w:val="18"/>
                <w:szCs w:val="18"/>
              </w:rPr>
            </w:pPr>
          </w:p>
          <w:p>
            <w:pPr>
              <w:spacing w:line="247" w:lineRule="auto"/>
              <w:ind w:left="0" w:right="0" w:firstLine="0"/>
              <w:jc w:val="center"/>
              <w:rPr>
                <w:rFonts w:hint="eastAsia" w:ascii="仿宋_GB2312" w:eastAsia="仿宋_GB2312" w:cs="仿宋_GB2312"/>
                <w:color w:val="000000"/>
                <w:spacing w:val="0"/>
                <w:w w:val="100"/>
                <w:sz w:val="18"/>
                <w:szCs w:val="18"/>
              </w:rPr>
            </w:pPr>
          </w:p>
          <w:p>
            <w:pPr>
              <w:spacing w:line="247" w:lineRule="auto"/>
              <w:ind w:left="0" w:right="0" w:firstLine="0"/>
              <w:jc w:val="center"/>
              <w:rPr>
                <w:rFonts w:hint="eastAsia" w:ascii="仿宋_GB2312" w:eastAsia="仿宋_GB2312" w:cs="仿宋_GB2312"/>
                <w:color w:val="000000"/>
                <w:spacing w:val="0"/>
                <w:w w:val="100"/>
                <w:sz w:val="18"/>
                <w:szCs w:val="18"/>
              </w:rPr>
            </w:pPr>
          </w:p>
          <w:p>
            <w:pPr>
              <w:spacing w:before="71" w:line="242"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六、强化能力提升，科学应对处置森林防灭火工作</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10分</w:t>
            </w:r>
            <w:r>
              <w:rPr>
                <w:rFonts w:hint="eastAsia" w:ascii="仿宋_GB2312" w:eastAsia="仿宋_GB2312" w:cs="仿宋_GB2312"/>
                <w:color w:val="000000"/>
                <w:spacing w:val="0"/>
                <w:w w:val="100"/>
                <w:sz w:val="18"/>
                <w:szCs w:val="18"/>
                <w:lang w:eastAsia="zh-CN"/>
              </w:rPr>
              <w:t>）</w:t>
            </w:r>
          </w:p>
        </w:tc>
        <w:tc>
          <w:tcPr>
            <w:tcW w:w="2663" w:type="dxa"/>
            <w:tcBorders>
              <w:top w:val="single" w:color="auto" w:sz="4" w:space="0"/>
              <w:left w:val="single" w:color="auto" w:sz="4" w:space="0"/>
              <w:bottom w:val="single" w:color="auto" w:sz="4" w:space="0"/>
              <w:right w:val="single" w:color="auto" w:sz="4" w:space="0"/>
            </w:tcBorders>
            <w:vAlign w:val="center"/>
          </w:tcPr>
          <w:p>
            <w:pPr>
              <w:spacing w:before="73" w:line="259"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32.深入贯彻落实习近平总书记视察塞罕坝机械林场时的重要指示精神，贯彻落实全国、省及我市森林草原防灭火工作会议精神，严格落实林长责任制，强化森林草原火险火情监测预警，加快防火通道、防火隔离带、蓄水池等基础设施建设，绘制森林草原防灭火“一张图”,持续推进“防火码”应用。</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5</w:t>
            </w:r>
            <w:r>
              <w:rPr>
                <w:rFonts w:hint="eastAsia" w:ascii="仿宋_GB2312" w:eastAsia="仿宋_GB2312" w:cs="仿宋_GB2312"/>
                <w:color w:val="000000"/>
                <w:spacing w:val="0"/>
                <w:w w:val="100"/>
                <w:sz w:val="18"/>
                <w:szCs w:val="18"/>
              </w:rPr>
              <w:t>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68" w:line="259" w:lineRule="auto"/>
              <w:ind w:left="0" w:right="0" w:firstLine="0"/>
              <w:jc w:val="center"/>
              <w:rPr>
                <w:rFonts w:hint="eastAsia" w:ascii="仿宋_GB2312" w:eastAsia="仿宋_GB2312" w:cs="仿宋_GB2312"/>
                <w:color w:val="000000"/>
                <w:spacing w:val="0"/>
                <w:w w:val="100"/>
                <w:sz w:val="18"/>
                <w:szCs w:val="18"/>
                <w:lang w:val="en-US"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71"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spacing w:before="60" w:line="262"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33.</w:t>
            </w:r>
            <w:r>
              <w:rPr>
                <w:rFonts w:hint="eastAsia" w:ascii="仿宋_GB2312" w:eastAsia="仿宋_GB2312" w:cs="仿宋_GB2312"/>
                <w:color w:val="000000"/>
                <w:spacing w:val="0"/>
                <w:w w:val="100"/>
                <w:sz w:val="18"/>
                <w:szCs w:val="18"/>
                <w:lang w:val="en-US" w:eastAsia="zh-CN"/>
              </w:rPr>
              <w:t>严格执行我市关于禁止野外用火的决定，严厉查处违法农事用火、祭祀用火、野外吸烟等易引发火灾的违法行为。</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lang w:val="en-US" w:eastAsia="zh-CN"/>
              </w:rPr>
              <w:t>1</w:t>
            </w:r>
            <w:r>
              <w:rPr>
                <w:rFonts w:hint="eastAsia" w:ascii="仿宋_GB2312" w:eastAsia="仿宋_GB2312" w:cs="仿宋_GB2312"/>
                <w:color w:val="000000"/>
                <w:spacing w:val="0"/>
                <w:w w:val="100"/>
                <w:sz w:val="18"/>
                <w:szCs w:val="18"/>
              </w:rPr>
              <w:t>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38" w:line="247" w:lineRule="auto"/>
              <w:ind w:left="0" w:right="0" w:firstLine="0"/>
              <w:jc w:val="center"/>
              <w:rPr>
                <w:rFonts w:hint="eastAsia" w:ascii="仿宋_GB2312" w:eastAsia="仿宋_GB2312" w:cs="仿宋_GB2312"/>
                <w:color w:val="000000"/>
                <w:spacing w:val="0"/>
                <w:w w:val="10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72" w:line="233"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spacing w:before="223" w:line="254"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34.推进森林草原防灭火工作体制机制建设，加强重点时段、重要节假日期间森林草原防灭火形势会商研判。</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67" w:line="226" w:lineRule="auto"/>
              <w:ind w:left="0" w:right="0" w:firstLine="0"/>
              <w:jc w:val="center"/>
              <w:rPr>
                <w:rFonts w:hint="eastAsia" w:ascii="仿宋_GB2312" w:eastAsia="仿宋_GB2312" w:cs="仿宋_GB2312"/>
                <w:color w:val="000000"/>
                <w:spacing w:val="0"/>
                <w:w w:val="10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71" w:line="228"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spacing w:before="206" w:line="252"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35.做好值班值守、预案、机制、力量、装备物资等准备，修订突发事件总体应急预案，完善各类专项预案、部门预案和单位预案。</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89" w:line="257" w:lineRule="auto"/>
              <w:ind w:left="0" w:right="0" w:firstLine="0"/>
              <w:jc w:val="center"/>
              <w:rPr>
                <w:rFonts w:hint="eastAsia" w:ascii="仿宋_GB2312" w:eastAsia="仿宋_GB2312" w:cs="仿宋_GB2312"/>
                <w:color w:val="000000"/>
                <w:spacing w:val="0"/>
                <w:w w:val="100"/>
                <w:sz w:val="18"/>
                <w:szCs w:val="18"/>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71" w:line="230"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3" w:hRule="atLeast"/>
        </w:trPr>
        <w:tc>
          <w:tcPr>
            <w:tcW w:w="1083" w:type="dxa"/>
            <w:vMerge w:val="restart"/>
            <w:tcBorders>
              <w:top w:val="single" w:color="auto" w:sz="4" w:space="0"/>
              <w:left w:val="single" w:color="auto" w:sz="4" w:space="0"/>
              <w:bottom w:val="single" w:color="auto" w:sz="4" w:space="0"/>
              <w:right w:val="single" w:color="auto" w:sz="4" w:space="0"/>
            </w:tcBorders>
            <w:vAlign w:val="center"/>
          </w:tcPr>
          <w:p>
            <w:pPr>
              <w:spacing w:before="68" w:line="242"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七、防范遏制事故</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30分</w:t>
            </w:r>
            <w:r>
              <w:rPr>
                <w:rFonts w:hint="eastAsia" w:ascii="仿宋_GB2312" w:eastAsia="仿宋_GB2312" w:cs="仿宋_GB2312"/>
                <w:color w:val="000000"/>
                <w:spacing w:val="0"/>
                <w:w w:val="100"/>
                <w:sz w:val="18"/>
                <w:szCs w:val="18"/>
                <w:lang w:eastAsia="zh-CN"/>
              </w:rPr>
              <w:t>）</w:t>
            </w:r>
          </w:p>
        </w:tc>
        <w:tc>
          <w:tcPr>
            <w:tcW w:w="2663" w:type="dxa"/>
            <w:tcBorders>
              <w:top w:val="single" w:color="auto" w:sz="4" w:space="0"/>
              <w:left w:val="single" w:color="auto" w:sz="4" w:space="0"/>
              <w:bottom w:val="single" w:color="auto" w:sz="4" w:space="0"/>
              <w:right w:val="single" w:color="auto" w:sz="4" w:space="0"/>
            </w:tcBorders>
            <w:vAlign w:val="center"/>
          </w:tcPr>
          <w:p>
            <w:pPr>
              <w:spacing w:before="62" w:line="276"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36.对每一起事故都要快查快处，及时向社会公布查处结果。按照“谁调查、谁评估”的原则，落实事故结案一年内整改评估公开和责任追究制度。分析查找各行业领域近三年来发生的典型生产安全事故原因及暴露出的问题，制定切实有效整改措施，逐项抓好整改落实。建立完善并落实一般以上火灾调查处理信息通报制度</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5分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48" w:line="247" w:lineRule="auto"/>
              <w:ind w:left="0" w:right="0" w:firstLine="0"/>
              <w:jc w:val="center"/>
              <w:rPr>
                <w:rFonts w:hint="eastAsia" w:ascii="仿宋_GB2312" w:eastAsia="仿宋_GB2312" w:cs="仿宋_GB2312"/>
                <w:color w:val="000000"/>
                <w:spacing w:val="0"/>
                <w:w w:val="100"/>
                <w:sz w:val="18"/>
                <w:szCs w:val="18"/>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68" w:line="218" w:lineRule="auto"/>
              <w:ind w:left="0" w:right="0" w:firstLine="0"/>
              <w:jc w:val="center"/>
              <w:rPr>
                <w:rFonts w:hint="eastAsia" w:ascii="仿宋_GB2312" w:eastAsia="仿宋_GB2312" w:cs="仿宋_GB2312"/>
                <w:color w:val="000000"/>
                <w:spacing w:val="0"/>
                <w:w w:val="100"/>
                <w:sz w:val="18"/>
                <w:szCs w:val="18"/>
                <w:lang w:eastAsia="zh-CN"/>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8"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tc>
        <w:tc>
          <w:tcPr>
            <w:tcW w:w="2663" w:type="dxa"/>
            <w:tcBorders>
              <w:top w:val="single" w:color="auto" w:sz="4" w:space="0"/>
              <w:left w:val="single" w:color="auto" w:sz="4" w:space="0"/>
              <w:bottom w:val="single" w:color="auto" w:sz="4" w:space="0"/>
              <w:right w:val="single" w:color="auto" w:sz="4" w:space="0"/>
            </w:tcBorders>
            <w:vAlign w:val="center"/>
          </w:tcPr>
          <w:p>
            <w:pPr>
              <w:spacing w:before="232" w:line="247" w:lineRule="auto"/>
              <w:ind w:left="0" w:right="0" w:firstLine="0"/>
              <w:jc w:val="center"/>
              <w:rPr>
                <w:rFonts w:hint="eastAsia" w:ascii="仿宋_GB2312" w:eastAsia="仿宋_GB2312" w:cs="仿宋_GB2312"/>
                <w:color w:val="000000"/>
                <w:spacing w:val="0"/>
                <w:w w:val="100"/>
                <w:sz w:val="18"/>
                <w:szCs w:val="18"/>
                <w:lang w:eastAsia="zh-CN"/>
              </w:rPr>
            </w:pPr>
            <w:r>
              <w:rPr>
                <w:rFonts w:hint="eastAsia" w:ascii="仿宋_GB2312" w:eastAsia="仿宋_GB2312" w:cs="仿宋_GB2312"/>
                <w:color w:val="000000"/>
                <w:spacing w:val="0"/>
                <w:w w:val="100"/>
                <w:sz w:val="18"/>
                <w:szCs w:val="18"/>
              </w:rPr>
              <w:t>37.严格核查舆情反映和群众举报的问题和线索，核查属实的要按有关规定对举报人予以奖励。杜绝重特大事故、遏制较大事故、减少一般事故，本地发生较大及以上生产安全责任事故的，实行“一票否</w:t>
            </w:r>
            <w:r>
              <w:rPr>
                <w:rFonts w:hint="eastAsia" w:ascii="仿宋_GB2312" w:eastAsia="仿宋_GB2312" w:cs="仿宋_GB2312"/>
                <w:color w:val="000000"/>
                <w:spacing w:val="0"/>
                <w:w w:val="100"/>
                <w:sz w:val="18"/>
                <w:szCs w:val="18"/>
                <w:lang w:eastAsia="zh-CN"/>
              </w:rPr>
              <w:t>优</w:t>
            </w:r>
            <w:r>
              <w:rPr>
                <w:rFonts w:hint="eastAsia" w:ascii="仿宋_GB2312" w:eastAsia="仿宋_GB2312" w:cs="仿宋_GB2312"/>
                <w:color w:val="000000"/>
                <w:spacing w:val="0"/>
                <w:w w:val="100"/>
                <w:sz w:val="18"/>
                <w:szCs w:val="18"/>
              </w:rPr>
              <w:t>”。</w:t>
            </w:r>
            <w:r>
              <w:rPr>
                <w:rFonts w:hint="eastAsia" w:ascii="仿宋_GB2312" w:eastAsia="仿宋_GB2312" w:cs="仿宋_GB2312"/>
                <w:color w:val="000000"/>
                <w:spacing w:val="0"/>
                <w:w w:val="100"/>
                <w:sz w:val="18"/>
                <w:szCs w:val="18"/>
                <w:lang w:eastAsia="zh-CN"/>
              </w:rPr>
              <w:t>（</w:t>
            </w:r>
            <w:r>
              <w:rPr>
                <w:rFonts w:hint="eastAsia" w:ascii="仿宋_GB2312" w:eastAsia="仿宋_GB2312" w:cs="仿宋_GB2312"/>
                <w:color w:val="000000"/>
                <w:spacing w:val="0"/>
                <w:w w:val="100"/>
                <w:sz w:val="18"/>
                <w:szCs w:val="18"/>
              </w:rPr>
              <w:t>2</w:t>
            </w:r>
            <w:r>
              <w:rPr>
                <w:rFonts w:hint="eastAsia" w:ascii="仿宋_GB2312" w:eastAsia="仿宋_GB2312" w:cs="仿宋_GB2312"/>
                <w:color w:val="000000"/>
                <w:spacing w:val="0"/>
                <w:w w:val="100"/>
                <w:sz w:val="18"/>
                <w:szCs w:val="18"/>
                <w:lang w:val="en-US" w:eastAsia="zh-CN"/>
              </w:rPr>
              <w:t>5</w:t>
            </w:r>
            <w:r>
              <w:rPr>
                <w:rFonts w:hint="eastAsia" w:ascii="仿宋_GB2312" w:eastAsia="仿宋_GB2312" w:cs="仿宋_GB2312"/>
                <w:color w:val="000000"/>
                <w:spacing w:val="0"/>
                <w:w w:val="100"/>
                <w:sz w:val="18"/>
                <w:szCs w:val="18"/>
              </w:rPr>
              <w:t>分</w:t>
            </w:r>
            <w:r>
              <w:rPr>
                <w:rFonts w:hint="eastAsia" w:ascii="仿宋_GB2312" w:eastAsia="仿宋_GB2312" w:cs="仿宋_GB2312"/>
                <w:color w:val="000000"/>
                <w:spacing w:val="0"/>
                <w:w w:val="100"/>
                <w:sz w:val="18"/>
                <w:szCs w:val="18"/>
                <w:lang w:eastAsia="zh-CN"/>
              </w:rPr>
              <w:t>）</w:t>
            </w:r>
          </w:p>
        </w:tc>
        <w:tc>
          <w:tcPr>
            <w:tcW w:w="2637" w:type="dxa"/>
            <w:tcBorders>
              <w:top w:val="single" w:color="auto" w:sz="4" w:space="0"/>
              <w:left w:val="single" w:color="auto" w:sz="4" w:space="0"/>
              <w:bottom w:val="single" w:color="auto" w:sz="4" w:space="0"/>
              <w:right w:val="single" w:color="auto" w:sz="4" w:space="0"/>
            </w:tcBorders>
            <w:vAlign w:val="center"/>
          </w:tcPr>
          <w:p>
            <w:pPr>
              <w:spacing w:before="92" w:line="254" w:lineRule="auto"/>
              <w:ind w:left="0" w:right="0" w:firstLine="0"/>
              <w:jc w:val="center"/>
              <w:rPr>
                <w:rFonts w:hint="eastAsia" w:ascii="仿宋_GB2312" w:eastAsia="仿宋_GB2312" w:cs="仿宋_GB2312"/>
                <w:color w:val="000000"/>
                <w:spacing w:val="0"/>
                <w:w w:val="100"/>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68" w:line="254" w:lineRule="auto"/>
              <w:ind w:left="0" w:right="0" w:firstLine="0"/>
              <w:jc w:val="center"/>
              <w:rPr>
                <w:rFonts w:hint="eastAsia" w:ascii="仿宋_GB2312" w:eastAsia="仿宋_GB2312" w:cs="仿宋_GB2312"/>
                <w:color w:val="000000"/>
                <w:spacing w:val="0"/>
                <w:w w:val="100"/>
                <w:sz w:val="18"/>
                <w:szCs w:val="18"/>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before="68" w:line="218" w:lineRule="auto"/>
              <w:ind w:left="0" w:right="0" w:firstLine="0"/>
              <w:jc w:val="center"/>
              <w:rPr>
                <w:rFonts w:hint="eastAsia" w:ascii="仿宋_GB2312" w:eastAsia="仿宋_GB2312" w:cs="仿宋_GB2312"/>
                <w:color w:val="00000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atLeast"/>
        </w:trPr>
        <w:tc>
          <w:tcPr>
            <w:tcW w:w="1083" w:type="dxa"/>
            <w:tcBorders>
              <w:top w:val="single" w:color="auto" w:sz="4" w:space="0"/>
              <w:left w:val="single" w:color="auto" w:sz="4" w:space="0"/>
              <w:bottom w:val="single" w:color="auto" w:sz="4" w:space="0"/>
              <w:right w:val="single" w:color="auto" w:sz="4" w:space="0"/>
            </w:tcBorders>
            <w:vAlign w:val="center"/>
          </w:tcPr>
          <w:p>
            <w:pPr>
              <w:spacing w:line="278" w:lineRule="auto"/>
              <w:ind w:left="0" w:right="0" w:firstLine="0"/>
              <w:jc w:val="center"/>
              <w:rPr>
                <w:rFonts w:hint="eastAsia" w:ascii="仿宋_GB2312" w:eastAsia="仿宋_GB2312" w:cs="仿宋_GB2312"/>
                <w:color w:val="000000"/>
                <w:spacing w:val="0"/>
                <w:w w:val="100"/>
                <w:sz w:val="18"/>
                <w:szCs w:val="18"/>
              </w:rPr>
            </w:pPr>
          </w:p>
          <w:p>
            <w:pPr>
              <w:spacing w:before="68" w:line="221" w:lineRule="auto"/>
              <w:ind w:left="0" w:right="0" w:firstLine="0"/>
              <w:jc w:val="center"/>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加分项</w:t>
            </w:r>
          </w:p>
        </w:tc>
        <w:tc>
          <w:tcPr>
            <w:tcW w:w="6564" w:type="dxa"/>
            <w:gridSpan w:val="3"/>
            <w:tcBorders>
              <w:top w:val="single" w:color="auto" w:sz="4" w:space="0"/>
              <w:left w:val="single" w:color="auto" w:sz="4" w:space="0"/>
              <w:bottom w:val="single" w:color="auto" w:sz="4" w:space="0"/>
              <w:right w:val="single" w:color="auto" w:sz="4" w:space="0"/>
            </w:tcBorders>
            <w:vAlign w:val="center"/>
          </w:tcPr>
          <w:p>
            <w:pPr>
              <w:spacing w:before="68" w:line="242" w:lineRule="auto"/>
              <w:ind w:left="0" w:right="0" w:firstLine="0"/>
              <w:jc w:val="center"/>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2022年度安全生产、应急管理、消防安全、防灾减灾救灾、森林防火工作受到国务院及各有关部委、省委省政府及有关厅局通报表彰的，县级每次加0.5分，乡镇级每次加0.2分；上报典型案例或经验做法材料被采用的，每次加0.1分；从事安全生产、应急管理、消防工作、防灾减灾救灾、森林防火的个人被国务院及各有关部委、省委省政府及有关厅局表彰的，每人加0.1分。每个县最高加5分。</w:t>
            </w:r>
          </w:p>
        </w:tc>
        <w:tc>
          <w:tcPr>
            <w:tcW w:w="1131" w:type="dxa"/>
            <w:tcBorders>
              <w:top w:val="single" w:color="auto" w:sz="4" w:space="0"/>
              <w:left w:val="single" w:color="auto" w:sz="4" w:space="0"/>
              <w:bottom w:val="single" w:color="auto" w:sz="4" w:space="0"/>
              <w:right w:val="single" w:color="auto" w:sz="4" w:space="0"/>
            </w:tcBorders>
            <w:vAlign w:val="center"/>
          </w:tcPr>
          <w:p>
            <w:pPr>
              <w:spacing w:before="218" w:line="240" w:lineRule="auto"/>
              <w:ind w:left="0" w:right="0" w:firstLine="0"/>
              <w:jc w:val="center"/>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县、乡镇</w:t>
            </w:r>
            <w:r>
              <w:rPr>
                <w:rFonts w:hint="eastAsia" w:ascii="仿宋_GB2312" w:eastAsia="仿宋_GB2312" w:cs="仿宋_GB2312"/>
                <w:color w:val="000000"/>
                <w:spacing w:val="0"/>
                <w:w w:val="100"/>
                <w:sz w:val="18"/>
                <w:szCs w:val="18"/>
                <w:lang w:eastAsia="zh-CN"/>
              </w:rPr>
              <w:t>及</w:t>
            </w:r>
            <w:r>
              <w:rPr>
                <w:rFonts w:hint="eastAsia" w:ascii="仿宋_GB2312" w:eastAsia="仿宋_GB2312" w:cs="仿宋_GB2312"/>
                <w:color w:val="000000"/>
                <w:spacing w:val="0"/>
                <w:w w:val="100"/>
                <w:sz w:val="18"/>
                <w:szCs w:val="18"/>
              </w:rPr>
              <w:t>有关部门提供。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trPr>
        <w:tc>
          <w:tcPr>
            <w:tcW w:w="1083" w:type="dxa"/>
            <w:tcBorders>
              <w:top w:val="single" w:color="auto" w:sz="4" w:space="0"/>
              <w:left w:val="single" w:color="auto" w:sz="4" w:space="0"/>
              <w:bottom w:val="single" w:color="auto" w:sz="4" w:space="0"/>
              <w:right w:val="single" w:color="auto" w:sz="4" w:space="0"/>
            </w:tcBorders>
            <w:vAlign w:val="center"/>
          </w:tcPr>
          <w:p>
            <w:pPr>
              <w:spacing w:line="420" w:lineRule="auto"/>
              <w:ind w:left="0" w:right="0" w:firstLine="0"/>
              <w:jc w:val="center"/>
              <w:rPr>
                <w:rFonts w:hint="eastAsia" w:ascii="仿宋_GB2312" w:eastAsia="仿宋_GB2312" w:cs="仿宋_GB2312"/>
                <w:color w:val="000000"/>
                <w:spacing w:val="0"/>
                <w:w w:val="100"/>
                <w:sz w:val="18"/>
                <w:szCs w:val="18"/>
              </w:rPr>
            </w:pPr>
          </w:p>
          <w:p>
            <w:pPr>
              <w:spacing w:before="72" w:line="221" w:lineRule="auto"/>
              <w:ind w:left="0" w:right="0" w:firstLine="0"/>
              <w:jc w:val="center"/>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减分项</w:t>
            </w:r>
          </w:p>
        </w:tc>
        <w:tc>
          <w:tcPr>
            <w:tcW w:w="6564" w:type="dxa"/>
            <w:gridSpan w:val="3"/>
            <w:tcBorders>
              <w:top w:val="single" w:color="auto" w:sz="4" w:space="0"/>
              <w:left w:val="single" w:color="auto" w:sz="4" w:space="0"/>
              <w:bottom w:val="single" w:color="auto" w:sz="4" w:space="0"/>
              <w:right w:val="single" w:color="auto" w:sz="4" w:space="0"/>
            </w:tcBorders>
            <w:vAlign w:val="center"/>
          </w:tcPr>
          <w:p>
            <w:pPr>
              <w:spacing w:before="60" w:line="247" w:lineRule="auto"/>
              <w:ind w:left="0" w:right="0" w:firstLine="0"/>
              <w:jc w:val="center"/>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2022年度安全生产、应急管理、消防安全、防灾减灾救灾、森林防火工作受到国务院及各有关部委、省委省政府及有关厅局通报批评的，县级每次扣0.5分，乡级每次扣0.2分；被国务院及各有关部委、国务院安委办、省委省政府及有关厅局约谈的，每次扣0.5分；发生生产安全事故瞒报的，在2022年内查实瞒报，不论事故发生在那一年，一般事故每起扣0.5分，较大事故每起扣1分。扣分不设上限。</w:t>
            </w:r>
          </w:p>
        </w:tc>
        <w:tc>
          <w:tcPr>
            <w:tcW w:w="1131"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pacing w:val="0"/>
                <w:w w:val="100"/>
                <w:sz w:val="18"/>
                <w:szCs w:val="18"/>
              </w:rPr>
            </w:pPr>
            <w:r>
              <w:rPr>
                <w:rFonts w:hint="eastAsia" w:ascii="仿宋_GB2312" w:eastAsia="仿宋_GB2312" w:cs="仿宋_GB2312"/>
                <w:color w:val="000000"/>
                <w:spacing w:val="0"/>
                <w:w w:val="100"/>
                <w:sz w:val="18"/>
                <w:szCs w:val="18"/>
              </w:rPr>
              <w:t>县、乡镇</w:t>
            </w:r>
            <w:r>
              <w:rPr>
                <w:rFonts w:hint="eastAsia" w:ascii="仿宋_GB2312" w:eastAsia="仿宋_GB2312" w:cs="仿宋_GB2312"/>
                <w:color w:val="000000"/>
                <w:spacing w:val="0"/>
                <w:w w:val="100"/>
                <w:sz w:val="18"/>
                <w:szCs w:val="18"/>
                <w:lang w:eastAsia="zh-CN"/>
              </w:rPr>
              <w:t>及</w:t>
            </w:r>
            <w:r>
              <w:rPr>
                <w:rFonts w:hint="eastAsia" w:ascii="仿宋_GB2312" w:eastAsia="仿宋_GB2312" w:cs="仿宋_GB2312"/>
                <w:color w:val="000000"/>
                <w:spacing w:val="0"/>
                <w:w w:val="100"/>
                <w:sz w:val="18"/>
                <w:szCs w:val="18"/>
              </w:rPr>
              <w:t>有关部门提供。</w:t>
            </w:r>
          </w:p>
        </w:tc>
      </w:tr>
    </w:tbl>
    <w:p>
      <w:pPr>
        <w:rPr>
          <w:rFonts w:hint="eastAsia" w:ascii="仿宋_GB2312" w:eastAsia="仿宋_GB2312" w:cs="仿宋_GB2312"/>
          <w:b w:val="0"/>
          <w:bCs w:val="0"/>
          <w:color w:val="000000"/>
          <w:spacing w:val="3"/>
          <w:sz w:val="24"/>
          <w:szCs w:val="24"/>
          <w:lang w:val="en-US" w:eastAsia="zh-CN"/>
        </w:rPr>
      </w:pPr>
      <w:r>
        <w:rPr>
          <w:rFonts w:hint="eastAsia" w:ascii="仿宋_GB2312" w:eastAsia="仿宋_GB2312" w:cs="仿宋_GB2312"/>
          <w:b w:val="0"/>
          <w:bCs w:val="0"/>
          <w:color w:val="000000"/>
          <w:spacing w:val="3"/>
          <w:sz w:val="24"/>
          <w:szCs w:val="24"/>
          <w:lang w:val="en-US" w:eastAsia="zh-CN"/>
        </w:rPr>
        <w:t>说明：不参与打分项由各被考核单位向考核组书面说明后，考核组在备注中进行填写。</w:t>
      </w:r>
    </w:p>
    <w:p>
      <w:pPr>
        <w:rPr>
          <w:rFonts w:hint="eastAsia" w:ascii="方正小标宋简体" w:eastAsia="方正小标宋简体" w:cs="方正小标宋简体"/>
          <w:b w:val="0"/>
          <w:bCs w:val="0"/>
          <w:color w:val="000000"/>
          <w:spacing w:val="3"/>
          <w:sz w:val="44"/>
          <w:szCs w:val="44"/>
        </w:rPr>
      </w:pPr>
      <w:r>
        <w:rPr>
          <w:rFonts w:hint="eastAsia" w:ascii="方正小标宋简体" w:eastAsia="方正小标宋简体" w:cs="方正小标宋简体"/>
          <w:b w:val="0"/>
          <w:bCs w:val="0"/>
          <w:color w:val="000000"/>
          <w:spacing w:val="3"/>
          <w:sz w:val="44"/>
          <w:szCs w:val="44"/>
        </w:rPr>
        <w:br w:type="page"/>
      </w:r>
    </w:p>
    <w:p>
      <w:pPr>
        <w:spacing w:line="242" w:lineRule="auto"/>
        <w:ind w:left="0" w:right="0" w:firstLine="0"/>
        <w:jc w:val="center"/>
        <w:rPr>
          <w:rFonts w:hint="eastAsia" w:ascii="方正小标宋简体" w:eastAsia="方正小标宋简体" w:cs="方正小标宋简体"/>
          <w:b w:val="0"/>
          <w:bCs w:val="0"/>
          <w:color w:val="000000"/>
          <w:spacing w:val="3"/>
          <w:sz w:val="44"/>
          <w:szCs w:val="44"/>
          <w:lang w:eastAsia="zh-CN"/>
        </w:rPr>
      </w:pPr>
      <w:r>
        <w:rPr>
          <w:rFonts w:hint="eastAsia" w:ascii="方正小标宋简体" w:eastAsia="方正小标宋简体" w:cs="方正小标宋简体"/>
          <w:b w:val="0"/>
          <w:bCs w:val="0"/>
          <w:color w:val="000000"/>
          <w:spacing w:val="3"/>
          <w:sz w:val="44"/>
          <w:szCs w:val="44"/>
          <w:lang w:eastAsia="zh-CN"/>
        </w:rPr>
        <w:t>（二）</w:t>
      </w:r>
      <w:r>
        <w:rPr>
          <w:rFonts w:hint="eastAsia" w:ascii="方正小标宋简体" w:eastAsia="方正小标宋简体" w:cs="方正小标宋简体"/>
          <w:b w:val="0"/>
          <w:bCs w:val="0"/>
          <w:color w:val="000000"/>
          <w:spacing w:val="3"/>
          <w:sz w:val="44"/>
          <w:szCs w:val="44"/>
        </w:rPr>
        <w:t>2022年度安全生产和消防工作考核</w:t>
      </w:r>
      <w:r>
        <w:rPr>
          <w:rFonts w:hint="eastAsia" w:ascii="方正小标宋简体" w:eastAsia="方正小标宋简体" w:cs="方正小标宋简体"/>
          <w:b w:val="0"/>
          <w:bCs w:val="0"/>
          <w:color w:val="000000"/>
          <w:spacing w:val="3"/>
          <w:sz w:val="44"/>
          <w:szCs w:val="44"/>
          <w:lang w:eastAsia="zh-CN"/>
        </w:rPr>
        <w:t>打分表</w:t>
      </w:r>
    </w:p>
    <w:p>
      <w:pPr>
        <w:spacing w:line="242" w:lineRule="auto"/>
        <w:ind w:left="0" w:right="0" w:firstLine="0"/>
        <w:jc w:val="center"/>
        <w:rPr>
          <w:rFonts w:hint="eastAsia" w:ascii="楷体" w:eastAsia="楷体" w:cs="楷体"/>
          <w:b w:val="0"/>
          <w:bCs w:val="0"/>
          <w:color w:val="000000"/>
          <w:spacing w:val="3"/>
          <w:sz w:val="30"/>
          <w:szCs w:val="30"/>
          <w:lang w:eastAsia="zh-CN"/>
        </w:rPr>
      </w:pPr>
      <w:r>
        <w:rPr>
          <w:rFonts w:hint="eastAsia" w:ascii="楷体" w:eastAsia="楷体" w:cs="楷体"/>
          <w:b w:val="0"/>
          <w:bCs w:val="0"/>
          <w:color w:val="000000"/>
          <w:spacing w:val="3"/>
          <w:sz w:val="30"/>
          <w:szCs w:val="30"/>
          <w:lang w:eastAsia="zh-CN"/>
        </w:rPr>
        <w:t>（成员单位共性内容）</w:t>
      </w:r>
    </w:p>
    <w:p>
      <w:pPr>
        <w:spacing w:line="242" w:lineRule="auto"/>
        <w:rPr>
          <w:rFonts w:hint="eastAsia" w:ascii="仿宋_GB2312" w:eastAsia="仿宋_GB2312" w:cs="仿宋_GB2312"/>
          <w:b w:val="0"/>
          <w:bCs w:val="0"/>
          <w:color w:val="000000"/>
          <w:spacing w:val="3"/>
          <w:sz w:val="32"/>
          <w:szCs w:val="32"/>
          <w:lang w:val="en-US" w:eastAsia="zh-CN"/>
        </w:rPr>
      </w:pPr>
      <w:r>
        <w:rPr>
          <w:rFonts w:hint="eastAsia" w:ascii="仿宋_GB2312" w:eastAsia="仿宋_GB2312" w:cs="仿宋_GB2312"/>
          <w:b w:val="0"/>
          <w:bCs w:val="0"/>
          <w:color w:val="000000"/>
          <w:spacing w:val="3"/>
          <w:sz w:val="32"/>
          <w:szCs w:val="32"/>
          <w:lang w:eastAsia="zh-CN"/>
        </w:rPr>
        <w:t>被考核单位</w:t>
      </w:r>
      <w:r>
        <w:rPr>
          <w:rFonts w:hint="eastAsia" w:ascii="仿宋_GB2312" w:eastAsia="仿宋_GB2312" w:cs="仿宋_GB2312"/>
          <w:b w:val="0"/>
          <w:bCs w:val="0"/>
          <w:color w:val="000000"/>
          <w:spacing w:val="3"/>
          <w:sz w:val="32"/>
          <w:szCs w:val="32"/>
          <w:lang w:val="en-US" w:eastAsia="zh-CN"/>
        </w:rPr>
        <w:t xml:space="preserve">(盖章）:      </w:t>
      </w:r>
    </w:p>
    <w:p>
      <w:pPr>
        <w:spacing w:line="242" w:lineRule="auto"/>
        <w:rPr>
          <w:rFonts w:hint="eastAsia" w:ascii="仿宋_GB2312" w:eastAsia="仿宋_GB2312" w:cs="仿宋_GB2312"/>
          <w:b w:val="0"/>
          <w:bCs w:val="0"/>
          <w:color w:val="000000"/>
          <w:spacing w:val="3"/>
          <w:sz w:val="32"/>
          <w:szCs w:val="32"/>
          <w:lang w:val="en-US" w:eastAsia="zh-CN"/>
        </w:rPr>
      </w:pPr>
      <w:r>
        <w:rPr>
          <w:rFonts w:hint="eastAsia" w:ascii="仿宋_GB2312" w:eastAsia="仿宋_GB2312" w:cs="仿宋_GB2312"/>
          <w:b w:val="0"/>
          <w:bCs w:val="0"/>
          <w:color w:val="000000"/>
          <w:spacing w:val="3"/>
          <w:sz w:val="32"/>
          <w:szCs w:val="32"/>
          <w:lang w:val="en-US" w:eastAsia="zh-CN"/>
        </w:rPr>
        <w:t xml:space="preserve">被考核单位分管领导签字 :   </w:t>
      </w:r>
    </w:p>
    <w:p>
      <w:pPr>
        <w:spacing w:line="242" w:lineRule="auto"/>
        <w:rPr>
          <w:rFonts w:ascii="仿宋_GB2312" w:eastAsia="仿宋_GB2312" w:cs="仿宋_GB2312"/>
          <w:b w:val="0"/>
          <w:bCs w:val="0"/>
          <w:color w:val="000000"/>
          <w:spacing w:val="3"/>
          <w:sz w:val="32"/>
          <w:szCs w:val="32"/>
          <w:lang w:val="en-US" w:eastAsia="zh-CN"/>
        </w:rPr>
      </w:pPr>
      <w:r>
        <w:rPr>
          <w:rFonts w:hint="eastAsia" w:ascii="仿宋_GB2312" w:eastAsia="仿宋_GB2312" w:cs="仿宋_GB2312"/>
          <w:b w:val="0"/>
          <w:bCs w:val="0"/>
          <w:color w:val="000000"/>
          <w:spacing w:val="3"/>
          <w:sz w:val="32"/>
          <w:szCs w:val="32"/>
          <w:lang w:val="en-US" w:eastAsia="zh-CN"/>
        </w:rPr>
        <w:t>考核人员（签字）:                考核组长签字：</w:t>
      </w:r>
    </w:p>
    <w:tbl>
      <w:tblPr>
        <w:tblStyle w:val="13"/>
        <w:tblW w:w="905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4"/>
        <w:gridCol w:w="2517"/>
        <w:gridCol w:w="3570"/>
        <w:gridCol w:w="94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trPr>
        <w:tc>
          <w:tcPr>
            <w:tcW w:w="834" w:type="dxa"/>
            <w:tcBorders>
              <w:top w:val="single" w:color="auto" w:sz="4" w:space="0"/>
              <w:left w:val="single" w:color="auto" w:sz="4" w:space="0"/>
              <w:bottom w:val="single" w:color="auto" w:sz="4" w:space="0"/>
              <w:right w:val="single" w:color="auto" w:sz="4" w:space="0"/>
            </w:tcBorders>
          </w:tcPr>
          <w:p>
            <w:pPr>
              <w:spacing w:before="186" w:line="218" w:lineRule="auto"/>
              <w:ind w:left="0" w:right="0" w:firstLine="0"/>
              <w:jc w:val="center"/>
              <w:rPr>
                <w:rFonts w:hint="eastAsia" w:ascii="黑体" w:eastAsia="黑体" w:cs="黑体"/>
                <w:color w:val="000000"/>
                <w:sz w:val="24"/>
                <w:szCs w:val="24"/>
              </w:rPr>
            </w:pPr>
            <w:r>
              <w:rPr>
                <w:rFonts w:hint="eastAsia" w:ascii="黑体" w:eastAsia="黑体" w:cs="黑体"/>
                <w:color w:val="000000"/>
                <w:spacing w:val="12"/>
                <w:sz w:val="24"/>
                <w:szCs w:val="24"/>
              </w:rPr>
              <w:t>考核项目</w:t>
            </w:r>
          </w:p>
        </w:tc>
        <w:tc>
          <w:tcPr>
            <w:tcW w:w="2517" w:type="dxa"/>
            <w:tcBorders>
              <w:top w:val="single" w:color="auto" w:sz="4" w:space="0"/>
              <w:left w:val="single" w:color="auto" w:sz="4" w:space="0"/>
              <w:bottom w:val="single" w:color="auto" w:sz="4" w:space="0"/>
              <w:right w:val="single" w:color="auto" w:sz="4" w:space="0"/>
            </w:tcBorders>
          </w:tcPr>
          <w:p>
            <w:pPr>
              <w:spacing w:before="186" w:line="218" w:lineRule="auto"/>
              <w:ind w:left="0" w:right="0" w:firstLine="0"/>
              <w:jc w:val="center"/>
              <w:rPr>
                <w:rFonts w:hint="eastAsia" w:ascii="黑体" w:eastAsia="黑体" w:cs="黑体"/>
                <w:color w:val="000000"/>
                <w:sz w:val="24"/>
                <w:szCs w:val="24"/>
              </w:rPr>
            </w:pPr>
            <w:r>
              <w:rPr>
                <w:rFonts w:hint="eastAsia" w:ascii="黑体" w:eastAsia="黑体" w:cs="黑体"/>
                <w:color w:val="000000"/>
                <w:spacing w:val="6"/>
                <w:sz w:val="24"/>
                <w:szCs w:val="24"/>
              </w:rPr>
              <w:t>考核细则</w:t>
            </w:r>
          </w:p>
        </w:tc>
        <w:tc>
          <w:tcPr>
            <w:tcW w:w="3570" w:type="dxa"/>
            <w:tcBorders>
              <w:top w:val="single" w:color="auto" w:sz="4" w:space="0"/>
              <w:left w:val="single" w:color="auto" w:sz="4" w:space="0"/>
              <w:bottom w:val="single" w:color="auto" w:sz="4" w:space="0"/>
              <w:right w:val="single" w:color="auto" w:sz="4" w:space="0"/>
            </w:tcBorders>
            <w:vAlign w:val="center"/>
          </w:tcPr>
          <w:p>
            <w:pPr>
              <w:spacing w:before="197" w:line="221" w:lineRule="auto"/>
              <w:ind w:left="0" w:right="0" w:firstLine="0"/>
              <w:jc w:val="center"/>
              <w:rPr>
                <w:rFonts w:hint="eastAsia" w:ascii="黑体" w:eastAsia="黑体" w:cs="黑体"/>
                <w:color w:val="000000"/>
                <w:sz w:val="24"/>
                <w:szCs w:val="24"/>
              </w:rPr>
            </w:pPr>
            <w:r>
              <w:rPr>
                <w:rFonts w:hint="eastAsia" w:ascii="黑体" w:eastAsia="黑体" w:cs="黑体"/>
                <w:b w:val="0"/>
                <w:bCs w:val="0"/>
                <w:color w:val="000000"/>
                <w:spacing w:val="0"/>
                <w:w w:val="100"/>
                <w:sz w:val="22"/>
                <w:szCs w:val="22"/>
                <w:lang w:eastAsia="zh-CN"/>
              </w:rPr>
              <w:t>存在的问题及扣分</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96" w:line="218" w:lineRule="auto"/>
              <w:ind w:left="0" w:right="0" w:firstLine="0"/>
              <w:jc w:val="center"/>
              <w:rPr>
                <w:rFonts w:hint="eastAsia" w:ascii="黑体" w:eastAsia="黑体" w:cs="黑体"/>
                <w:color w:val="000000"/>
                <w:sz w:val="24"/>
                <w:szCs w:val="24"/>
              </w:rPr>
            </w:pPr>
            <w:r>
              <w:rPr>
                <w:rFonts w:hint="eastAsia" w:ascii="黑体" w:eastAsia="黑体" w:cs="黑体"/>
                <w:b w:val="0"/>
                <w:bCs w:val="0"/>
                <w:color w:val="000000"/>
                <w:spacing w:val="0"/>
                <w:w w:val="100"/>
                <w:sz w:val="22"/>
                <w:szCs w:val="22"/>
                <w:lang w:eastAsia="zh-CN"/>
              </w:rPr>
              <w:t>得分</w:t>
            </w:r>
          </w:p>
        </w:tc>
        <w:tc>
          <w:tcPr>
            <w:tcW w:w="1185" w:type="dxa"/>
            <w:tcBorders>
              <w:top w:val="single" w:color="auto" w:sz="4" w:space="0"/>
              <w:left w:val="single" w:color="auto" w:sz="4" w:space="0"/>
              <w:bottom w:val="single" w:color="auto" w:sz="4" w:space="0"/>
              <w:right w:val="single" w:color="auto" w:sz="4" w:space="0"/>
            </w:tcBorders>
            <w:vAlign w:val="center"/>
          </w:tcPr>
          <w:p>
            <w:pPr>
              <w:spacing w:before="196" w:line="218" w:lineRule="auto"/>
              <w:ind w:left="0" w:right="0" w:firstLine="0"/>
              <w:jc w:val="center"/>
              <w:rPr>
                <w:rFonts w:hint="eastAsia" w:ascii="黑体" w:eastAsia="黑体" w:cs="黑体"/>
                <w:color w:val="000000"/>
                <w:spacing w:val="2"/>
                <w:sz w:val="24"/>
                <w:szCs w:val="24"/>
              </w:rPr>
            </w:pPr>
            <w:r>
              <w:rPr>
                <w:rFonts w:hint="eastAsia" w:ascii="黑体" w:eastAsia="黑体" w:cs="黑体"/>
                <w:b w:val="0"/>
                <w:bCs w:val="0"/>
                <w:color w:val="000000"/>
                <w:spacing w:val="0"/>
                <w:w w:val="100"/>
                <w:sz w:val="22"/>
                <w:szCs w:val="22"/>
                <w:lang w:eastAsia="zh-CN"/>
              </w:rPr>
              <w:t>备注（是否参与打分）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8" w:hRule="atLeast"/>
        </w:trPr>
        <w:tc>
          <w:tcPr>
            <w:tcW w:w="834" w:type="dxa"/>
            <w:vMerge w:val="restart"/>
            <w:tcBorders>
              <w:top w:val="single" w:color="auto" w:sz="4" w:space="0"/>
              <w:left w:val="single" w:color="auto" w:sz="4" w:space="0"/>
              <w:bottom w:val="single" w:color="auto" w:sz="4" w:space="0"/>
              <w:right w:val="single" w:color="auto" w:sz="4" w:space="0"/>
            </w:tcBorders>
            <w:vAlign w:val="center"/>
          </w:tcPr>
          <w:p>
            <w:pPr>
              <w:spacing w:before="69" w:line="238" w:lineRule="auto"/>
              <w:ind w:left="0" w:right="0" w:firstLine="0"/>
              <w:jc w:val="center"/>
              <w:rPr>
                <w:rFonts w:hint="eastAsia" w:ascii="仿宋_GB2312" w:eastAsia="仿宋_GB2312" w:cs="仿宋_GB2312"/>
                <w:color w:val="000000"/>
                <w:sz w:val="21"/>
                <w:szCs w:val="21"/>
                <w:lang w:eastAsia="zh-CN"/>
              </w:rPr>
            </w:pPr>
            <w:r>
              <w:rPr>
                <w:rFonts w:hint="eastAsia" w:ascii="仿宋_GB2312" w:eastAsia="仿宋_GB2312" w:cs="仿宋_GB2312"/>
                <w:color w:val="000000"/>
                <w:spacing w:val="-2"/>
                <w:sz w:val="21"/>
                <w:szCs w:val="21"/>
              </w:rPr>
              <w:t>共同考核内容</w:t>
            </w:r>
            <w:r>
              <w:rPr>
                <w:rFonts w:hint="eastAsia" w:ascii="仿宋_GB2312" w:eastAsia="仿宋_GB2312" w:cs="仿宋_GB2312"/>
                <w:color w:val="000000"/>
                <w:spacing w:val="9"/>
                <w:sz w:val="21"/>
                <w:szCs w:val="21"/>
                <w:lang w:eastAsia="zh-CN"/>
              </w:rPr>
              <w:t>（</w:t>
            </w:r>
            <w:r>
              <w:rPr>
                <w:rFonts w:hint="eastAsia" w:ascii="仿宋_GB2312" w:eastAsia="仿宋_GB2312" w:cs="仿宋_GB2312"/>
                <w:color w:val="000000"/>
                <w:spacing w:val="9"/>
                <w:sz w:val="21"/>
                <w:szCs w:val="21"/>
              </w:rPr>
              <w:t>50分</w:t>
            </w:r>
            <w:r>
              <w:rPr>
                <w:rFonts w:hint="eastAsia" w:ascii="仿宋_GB2312" w:eastAsia="仿宋_GB2312" w:cs="仿宋_GB2312"/>
                <w:color w:val="000000"/>
                <w:spacing w:val="9"/>
                <w:sz w:val="21"/>
                <w:szCs w:val="21"/>
                <w:lang w:eastAsia="zh-CN"/>
              </w:rPr>
              <w:t>）</w:t>
            </w:r>
          </w:p>
        </w:tc>
        <w:tc>
          <w:tcPr>
            <w:tcW w:w="2517" w:type="dxa"/>
            <w:tcBorders>
              <w:top w:val="single" w:color="auto" w:sz="4" w:space="0"/>
              <w:left w:val="single" w:color="auto" w:sz="4" w:space="0"/>
              <w:bottom w:val="single" w:color="auto" w:sz="4" w:space="0"/>
              <w:right w:val="single" w:color="auto" w:sz="4" w:space="0"/>
            </w:tcBorders>
            <w:vAlign w:val="center"/>
          </w:tcPr>
          <w:p>
            <w:pPr>
              <w:spacing w:before="58" w:line="247" w:lineRule="auto"/>
              <w:ind w:left="0" w:right="0" w:firstLine="0"/>
              <w:jc w:val="center"/>
              <w:rPr>
                <w:rFonts w:hint="eastAsia" w:ascii="仿宋_GB2312" w:eastAsia="仿宋_GB2312" w:cs="仿宋_GB2312"/>
                <w:color w:val="000000"/>
                <w:sz w:val="21"/>
                <w:szCs w:val="21"/>
                <w:lang w:eastAsia="zh-CN"/>
              </w:rPr>
            </w:pPr>
            <w:r>
              <w:rPr>
                <w:rFonts w:hint="eastAsia" w:ascii="仿宋_GB2312" w:eastAsia="仿宋_GB2312" w:cs="仿宋_GB2312"/>
                <w:color w:val="000000"/>
                <w:spacing w:val="6"/>
                <w:sz w:val="21"/>
                <w:szCs w:val="21"/>
              </w:rPr>
              <w:t>1.健全完善党委</w:t>
            </w:r>
            <w:r>
              <w:rPr>
                <w:rFonts w:hint="eastAsia" w:ascii="仿宋_GB2312" w:eastAsia="仿宋_GB2312" w:cs="仿宋_GB2312"/>
                <w:color w:val="000000"/>
                <w:spacing w:val="6"/>
                <w:sz w:val="21"/>
                <w:szCs w:val="21"/>
                <w:lang w:eastAsia="zh-CN"/>
              </w:rPr>
              <w:t>（</w:t>
            </w:r>
            <w:r>
              <w:rPr>
                <w:rFonts w:hint="eastAsia" w:ascii="仿宋_GB2312" w:eastAsia="仿宋_GB2312" w:cs="仿宋_GB2312"/>
                <w:color w:val="000000"/>
                <w:spacing w:val="6"/>
                <w:sz w:val="21"/>
                <w:szCs w:val="21"/>
              </w:rPr>
              <w:t>组</w:t>
            </w:r>
            <w:r>
              <w:rPr>
                <w:rFonts w:hint="eastAsia" w:ascii="仿宋_GB2312" w:eastAsia="仿宋_GB2312" w:cs="仿宋_GB2312"/>
                <w:color w:val="000000"/>
                <w:spacing w:val="6"/>
                <w:sz w:val="21"/>
                <w:szCs w:val="21"/>
                <w:lang w:eastAsia="zh-CN"/>
              </w:rPr>
              <w:t>）</w:t>
            </w:r>
            <w:r>
              <w:rPr>
                <w:rFonts w:hint="eastAsia" w:ascii="仿宋_GB2312" w:eastAsia="仿宋_GB2312" w:cs="仿宋_GB2312"/>
                <w:color w:val="000000"/>
                <w:spacing w:val="6"/>
                <w:sz w:val="21"/>
                <w:szCs w:val="21"/>
              </w:rPr>
              <w:t>理论学习中心组学习制度，将</w:t>
            </w:r>
            <w:r>
              <w:rPr>
                <w:rFonts w:hint="eastAsia" w:ascii="仿宋_GB2312" w:eastAsia="仿宋_GB2312" w:cs="仿宋_GB2312"/>
                <w:color w:val="000000"/>
                <w:spacing w:val="1"/>
                <w:sz w:val="21"/>
                <w:szCs w:val="21"/>
              </w:rPr>
              <w:t>习近平总书记关于安全生产重要论述和指示批示精</w:t>
            </w:r>
            <w:r>
              <w:rPr>
                <w:rFonts w:hint="eastAsia" w:ascii="仿宋_GB2312" w:eastAsia="仿宋_GB2312" w:cs="仿宋_GB2312"/>
                <w:color w:val="000000"/>
                <w:spacing w:val="11"/>
                <w:sz w:val="21"/>
                <w:szCs w:val="21"/>
              </w:rPr>
              <w:t>神纳入中心组理论学习内容。</w:t>
            </w:r>
            <w:r>
              <w:rPr>
                <w:rFonts w:hint="eastAsia" w:ascii="仿宋_GB2312" w:eastAsia="仿宋_GB2312" w:cs="仿宋_GB2312"/>
                <w:color w:val="000000"/>
                <w:spacing w:val="11"/>
                <w:sz w:val="21"/>
                <w:szCs w:val="21"/>
                <w:lang w:eastAsia="zh-CN"/>
              </w:rPr>
              <w:t>（</w:t>
            </w:r>
            <w:r>
              <w:rPr>
                <w:rFonts w:hint="eastAsia" w:ascii="仿宋_GB2312" w:eastAsia="仿宋_GB2312" w:cs="仿宋_GB2312"/>
                <w:color w:val="000000"/>
                <w:spacing w:val="11"/>
                <w:sz w:val="21"/>
                <w:szCs w:val="21"/>
              </w:rPr>
              <w:t>2分</w:t>
            </w:r>
            <w:r>
              <w:rPr>
                <w:rFonts w:hint="eastAsia" w:ascii="仿宋_GB2312" w:eastAsia="仿宋_GB2312" w:cs="仿宋_GB2312"/>
                <w:color w:val="000000"/>
                <w:spacing w:val="11"/>
                <w:sz w:val="21"/>
                <w:szCs w:val="21"/>
                <w:lang w:eastAsia="zh-CN"/>
              </w:rPr>
              <w:t>）</w:t>
            </w:r>
          </w:p>
        </w:tc>
        <w:tc>
          <w:tcPr>
            <w:tcW w:w="3570" w:type="dxa"/>
            <w:tcBorders>
              <w:top w:val="single" w:color="auto" w:sz="4" w:space="0"/>
              <w:left w:val="single" w:color="auto" w:sz="4" w:space="0"/>
              <w:bottom w:val="single" w:color="auto" w:sz="4" w:space="0"/>
              <w:right w:val="single" w:color="auto" w:sz="4" w:space="0"/>
            </w:tcBorders>
            <w:vAlign w:val="center"/>
          </w:tcPr>
          <w:p>
            <w:pPr>
              <w:spacing w:before="59" w:line="238" w:lineRule="auto"/>
              <w:ind w:left="0" w:right="0" w:firstLine="0"/>
              <w:jc w:val="center"/>
              <w:rPr>
                <w:rFonts w:hint="eastAsia" w:ascii="仿宋_GB2312" w:eastAsia="仿宋_GB2312" w:cs="仿宋_GB2312"/>
                <w:color w:val="000000"/>
                <w:sz w:val="21"/>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spacing w:before="78" w:line="247" w:lineRule="auto"/>
              <w:ind w:left="0" w:right="0" w:firstLine="0"/>
              <w:jc w:val="center"/>
              <w:rPr>
                <w:rFonts w:hint="eastAsia" w:ascii="仿宋_GB2312" w:eastAsia="仿宋_GB2312" w:cs="仿宋_GB2312"/>
                <w:color w:val="000000"/>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before="78" w:line="247" w:lineRule="auto"/>
              <w:ind w:left="0" w:right="0" w:firstLine="0"/>
              <w:jc w:val="center"/>
              <w:rPr>
                <w:rFonts w:hint="eastAsia" w:asci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tc>
        <w:tc>
          <w:tcPr>
            <w:tcW w:w="2517" w:type="dxa"/>
            <w:tcBorders>
              <w:top w:val="single" w:color="auto" w:sz="4" w:space="0"/>
              <w:left w:val="single" w:color="auto" w:sz="4" w:space="0"/>
              <w:bottom w:val="single" w:color="auto" w:sz="4" w:space="0"/>
              <w:right w:val="single" w:color="auto" w:sz="4" w:space="0"/>
            </w:tcBorders>
            <w:vAlign w:val="center"/>
          </w:tcPr>
          <w:p>
            <w:pPr>
              <w:spacing w:before="60" w:line="254" w:lineRule="auto"/>
              <w:ind w:left="0" w:right="0" w:firstLine="0"/>
              <w:jc w:val="center"/>
              <w:rPr>
                <w:rFonts w:hint="eastAsia" w:ascii="仿宋_GB2312" w:eastAsia="仿宋_GB2312" w:cs="仿宋_GB2312"/>
                <w:color w:val="000000"/>
                <w:sz w:val="20"/>
                <w:szCs w:val="20"/>
                <w:lang w:eastAsia="zh-CN"/>
              </w:rPr>
            </w:pPr>
            <w:r>
              <w:rPr>
                <w:rFonts w:hint="eastAsia" w:ascii="仿宋_GB2312" w:eastAsia="仿宋_GB2312" w:cs="仿宋_GB2312"/>
                <w:color w:val="000000"/>
                <w:spacing w:val="8"/>
                <w:sz w:val="20"/>
                <w:szCs w:val="20"/>
              </w:rPr>
              <w:t>2.将习近平总书记关于安全生产重要论述和指示批</w:t>
            </w:r>
            <w:r>
              <w:rPr>
                <w:rFonts w:hint="eastAsia" w:ascii="仿宋_GB2312" w:eastAsia="仿宋_GB2312" w:cs="仿宋_GB2312"/>
                <w:color w:val="000000"/>
                <w:spacing w:val="11"/>
                <w:sz w:val="20"/>
                <w:szCs w:val="20"/>
              </w:rPr>
              <w:t>示精神纳入安全生产和应急管理干部教育培训内容，</w:t>
            </w:r>
            <w:r>
              <w:rPr>
                <w:rFonts w:hint="eastAsia" w:ascii="仿宋_GB2312" w:eastAsia="仿宋_GB2312" w:cs="仿宋_GB2312"/>
                <w:color w:val="000000"/>
                <w:spacing w:val="24"/>
                <w:sz w:val="20"/>
                <w:szCs w:val="20"/>
              </w:rPr>
              <w:t>年内普遍轮训一次。</w:t>
            </w:r>
            <w:r>
              <w:rPr>
                <w:rFonts w:hint="eastAsia" w:ascii="仿宋_GB2312" w:eastAsia="仿宋_GB2312" w:cs="仿宋_GB2312"/>
                <w:color w:val="000000"/>
                <w:spacing w:val="24"/>
                <w:sz w:val="20"/>
                <w:szCs w:val="20"/>
                <w:lang w:eastAsia="zh-CN"/>
              </w:rPr>
              <w:t>（</w:t>
            </w:r>
            <w:r>
              <w:rPr>
                <w:rFonts w:hint="eastAsia" w:ascii="仿宋_GB2312" w:eastAsia="仿宋_GB2312" w:cs="仿宋_GB2312"/>
                <w:color w:val="000000"/>
                <w:spacing w:val="24"/>
                <w:sz w:val="20"/>
                <w:szCs w:val="20"/>
              </w:rPr>
              <w:t>2分</w:t>
            </w:r>
            <w:r>
              <w:rPr>
                <w:rFonts w:hint="eastAsia" w:ascii="仿宋_GB2312" w:eastAsia="仿宋_GB2312" w:cs="仿宋_GB2312"/>
                <w:color w:val="000000"/>
                <w:spacing w:val="24"/>
                <w:sz w:val="20"/>
                <w:szCs w:val="20"/>
                <w:lang w:eastAsia="zh-CN"/>
              </w:rPr>
              <w:t>）</w:t>
            </w:r>
          </w:p>
        </w:tc>
        <w:tc>
          <w:tcPr>
            <w:tcW w:w="3570" w:type="dxa"/>
            <w:tcBorders>
              <w:top w:val="single" w:color="auto" w:sz="4" w:space="0"/>
              <w:left w:val="single" w:color="auto" w:sz="4" w:space="0"/>
              <w:bottom w:val="single" w:color="auto" w:sz="4" w:space="0"/>
              <w:right w:val="single" w:color="auto" w:sz="4" w:space="0"/>
            </w:tcBorders>
            <w:vAlign w:val="center"/>
          </w:tcPr>
          <w:p>
            <w:pPr>
              <w:spacing w:before="60" w:line="242" w:lineRule="auto"/>
              <w:ind w:left="0" w:right="0" w:firstLine="0"/>
              <w:jc w:val="center"/>
              <w:rPr>
                <w:rFonts w:hint="eastAsia" w:ascii="仿宋_GB2312" w:eastAsia="仿宋_GB2312" w:cs="仿宋_GB2312"/>
                <w:color w:val="000000"/>
                <w:sz w:val="21"/>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c>
          <w:tcPr>
            <w:tcW w:w="118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9"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tc>
        <w:tc>
          <w:tcPr>
            <w:tcW w:w="2517" w:type="dxa"/>
            <w:tcBorders>
              <w:top w:val="single" w:color="auto" w:sz="4" w:space="0"/>
              <w:left w:val="single" w:color="auto" w:sz="4" w:space="0"/>
              <w:bottom w:val="single" w:color="auto" w:sz="4" w:space="0"/>
              <w:right w:val="single" w:color="auto" w:sz="4" w:space="0"/>
            </w:tcBorders>
            <w:vAlign w:val="center"/>
          </w:tcPr>
          <w:p>
            <w:pPr>
              <w:spacing w:before="71" w:line="218" w:lineRule="auto"/>
              <w:ind w:left="0" w:right="0" w:firstLine="0"/>
              <w:jc w:val="center"/>
              <w:rPr>
                <w:rFonts w:hint="eastAsia" w:ascii="仿宋_GB2312" w:eastAsia="仿宋_GB2312" w:cs="仿宋_GB2312"/>
                <w:color w:val="000000"/>
                <w:sz w:val="21"/>
                <w:szCs w:val="21"/>
                <w:lang w:eastAsia="zh-CN"/>
              </w:rPr>
            </w:pPr>
            <w:r>
              <w:rPr>
                <w:rFonts w:hint="eastAsia" w:ascii="仿宋_GB2312" w:eastAsia="仿宋_GB2312" w:cs="仿宋_GB2312"/>
                <w:color w:val="000000"/>
                <w:spacing w:val="1"/>
                <w:sz w:val="21"/>
                <w:szCs w:val="21"/>
              </w:rPr>
              <w:t>3.认真贯彻落实习近平总书记关于防灾减灾救灾重</w:t>
            </w:r>
            <w:r>
              <w:rPr>
                <w:rFonts w:hint="eastAsia" w:ascii="仿宋_GB2312" w:eastAsia="仿宋_GB2312" w:cs="仿宋_GB2312"/>
                <w:color w:val="000000"/>
                <w:sz w:val="21"/>
                <w:szCs w:val="21"/>
              </w:rPr>
              <w:t>要指示精神，认真贯彻落实党中央、国务院、省及市</w:t>
            </w:r>
            <w:r>
              <w:rPr>
                <w:rFonts w:hint="eastAsia" w:ascii="仿宋_GB2312" w:eastAsia="仿宋_GB2312" w:cs="仿宋_GB2312"/>
                <w:color w:val="000000"/>
                <w:spacing w:val="-1"/>
                <w:sz w:val="21"/>
                <w:szCs w:val="21"/>
              </w:rPr>
              <w:t>委市政府关于防灾减灾救灾的方针政策及重大决策</w:t>
            </w:r>
            <w:r>
              <w:rPr>
                <w:rFonts w:hint="eastAsia" w:ascii="仿宋_GB2312" w:eastAsia="仿宋_GB2312" w:cs="仿宋_GB2312"/>
                <w:color w:val="000000"/>
                <w:spacing w:val="15"/>
                <w:sz w:val="21"/>
                <w:szCs w:val="21"/>
              </w:rPr>
              <w:t>部署，做好相关工作。</w:t>
            </w:r>
            <w:r>
              <w:rPr>
                <w:rFonts w:hint="eastAsia" w:ascii="仿宋_GB2312" w:eastAsia="仿宋_GB2312" w:cs="仿宋_GB2312"/>
                <w:color w:val="000000"/>
                <w:spacing w:val="15"/>
                <w:sz w:val="21"/>
                <w:szCs w:val="21"/>
                <w:lang w:eastAsia="zh-CN"/>
              </w:rPr>
              <w:t>（</w:t>
            </w:r>
            <w:r>
              <w:rPr>
                <w:rFonts w:hint="eastAsia" w:ascii="仿宋_GB2312" w:eastAsia="仿宋_GB2312" w:cs="仿宋_GB2312"/>
                <w:color w:val="000000"/>
                <w:spacing w:val="15"/>
                <w:sz w:val="21"/>
                <w:szCs w:val="21"/>
                <w:lang w:val="en-US" w:eastAsia="zh-CN"/>
              </w:rPr>
              <w:t>2</w:t>
            </w:r>
            <w:r>
              <w:rPr>
                <w:rFonts w:hint="eastAsia" w:ascii="仿宋_GB2312" w:eastAsia="仿宋_GB2312" w:cs="仿宋_GB2312"/>
                <w:color w:val="000000"/>
                <w:spacing w:val="15"/>
                <w:sz w:val="21"/>
                <w:szCs w:val="21"/>
              </w:rPr>
              <w:t>分</w:t>
            </w:r>
            <w:r>
              <w:rPr>
                <w:rFonts w:hint="eastAsia" w:ascii="仿宋_GB2312" w:eastAsia="仿宋_GB2312" w:cs="仿宋_GB2312"/>
                <w:color w:val="000000"/>
                <w:spacing w:val="15"/>
                <w:sz w:val="21"/>
                <w:szCs w:val="21"/>
                <w:lang w:eastAsia="zh-CN"/>
              </w:rPr>
              <w:t>）</w:t>
            </w:r>
          </w:p>
        </w:tc>
        <w:tc>
          <w:tcPr>
            <w:tcW w:w="3570" w:type="dxa"/>
            <w:tcBorders>
              <w:top w:val="single" w:color="auto" w:sz="4" w:space="0"/>
              <w:left w:val="single" w:color="auto" w:sz="4" w:space="0"/>
              <w:bottom w:val="single" w:color="auto" w:sz="4" w:space="0"/>
              <w:right w:val="single" w:color="auto" w:sz="4" w:space="0"/>
            </w:tcBorders>
            <w:vAlign w:val="center"/>
          </w:tcPr>
          <w:p>
            <w:pPr>
              <w:spacing w:before="70" w:line="242" w:lineRule="auto"/>
              <w:ind w:left="0" w:right="0" w:firstLine="0"/>
              <w:jc w:val="center"/>
              <w:rPr>
                <w:rFonts w:hint="eastAsia" w:ascii="仿宋_GB2312" w:eastAsia="仿宋_GB2312" w:cs="仿宋_GB2312"/>
                <w:color w:val="000000"/>
                <w:spacing w:val="-9"/>
                <w:sz w:val="21"/>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c>
          <w:tcPr>
            <w:tcW w:w="118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tc>
        <w:tc>
          <w:tcPr>
            <w:tcW w:w="2517" w:type="dxa"/>
            <w:tcBorders>
              <w:top w:val="single" w:color="auto" w:sz="4" w:space="0"/>
              <w:left w:val="single" w:color="auto" w:sz="4" w:space="0"/>
              <w:bottom w:val="single" w:color="auto" w:sz="4" w:space="0"/>
              <w:right w:val="single" w:color="auto" w:sz="4" w:space="0"/>
            </w:tcBorders>
            <w:vAlign w:val="center"/>
          </w:tcPr>
          <w:p>
            <w:pPr>
              <w:tabs>
                <w:tab w:val="left" w:pos="4975"/>
              </w:tabs>
              <w:spacing w:before="75" w:line="259" w:lineRule="auto"/>
              <w:ind w:left="0" w:right="0" w:firstLine="0"/>
              <w:jc w:val="center"/>
              <w:rPr>
                <w:rFonts w:hint="eastAsia" w:ascii="仿宋_GB2312" w:eastAsia="仿宋_GB2312" w:cs="仿宋_GB2312"/>
                <w:color w:val="000000"/>
                <w:sz w:val="20"/>
                <w:szCs w:val="20"/>
                <w:lang w:eastAsia="zh-CN"/>
              </w:rPr>
            </w:pPr>
            <w:r>
              <w:rPr>
                <w:rFonts w:hint="eastAsia" w:ascii="仿宋_GB2312" w:eastAsia="仿宋_GB2312" w:cs="仿宋_GB2312"/>
                <w:color w:val="000000"/>
                <w:spacing w:val="3"/>
                <w:sz w:val="20"/>
                <w:szCs w:val="20"/>
              </w:rPr>
              <w:t>4.严格落实“管行业必须管安全、管业务必须管</w:t>
            </w:r>
            <w:r>
              <w:rPr>
                <w:rFonts w:hint="eastAsia" w:ascii="仿宋_GB2312" w:eastAsia="仿宋_GB2312" w:cs="仿宋_GB2312"/>
                <w:color w:val="000000"/>
                <w:spacing w:val="2"/>
                <w:sz w:val="20"/>
                <w:szCs w:val="20"/>
              </w:rPr>
              <w:t>安全、</w:t>
            </w:r>
            <w:r>
              <w:rPr>
                <w:rFonts w:hint="eastAsia" w:ascii="仿宋_GB2312" w:eastAsia="仿宋_GB2312" w:cs="仿宋_GB2312"/>
                <w:color w:val="000000"/>
                <w:spacing w:val="7"/>
                <w:sz w:val="20"/>
                <w:szCs w:val="20"/>
              </w:rPr>
              <w:t>管生产经营必须管安全”,主要负责人组织研究本行</w:t>
            </w:r>
            <w:r>
              <w:rPr>
                <w:rFonts w:hint="eastAsia" w:ascii="仿宋_GB2312" w:eastAsia="仿宋_GB2312" w:cs="仿宋_GB2312"/>
                <w:color w:val="000000"/>
                <w:spacing w:val="5"/>
                <w:sz w:val="20"/>
                <w:szCs w:val="20"/>
              </w:rPr>
              <w:t>业领域安全生产重要事项、重大问题，定期深入基层</w:t>
            </w:r>
            <w:r>
              <w:rPr>
                <w:rFonts w:hint="eastAsia" w:ascii="仿宋_GB2312" w:eastAsia="仿宋_GB2312" w:cs="仿宋_GB2312"/>
                <w:color w:val="000000"/>
                <w:spacing w:val="17"/>
                <w:sz w:val="20"/>
                <w:szCs w:val="20"/>
              </w:rPr>
              <w:t>一线，检查指导安全生产工作。</w:t>
            </w:r>
            <w:r>
              <w:rPr>
                <w:rFonts w:hint="eastAsia" w:ascii="仿宋_GB2312" w:eastAsia="仿宋_GB2312" w:cs="仿宋_GB2312"/>
                <w:color w:val="000000"/>
                <w:spacing w:val="17"/>
                <w:sz w:val="20"/>
                <w:szCs w:val="20"/>
                <w:lang w:eastAsia="zh-CN"/>
              </w:rPr>
              <w:t>（</w:t>
            </w:r>
            <w:r>
              <w:rPr>
                <w:rFonts w:hint="eastAsia" w:ascii="仿宋_GB2312" w:eastAsia="仿宋_GB2312" w:cs="仿宋_GB2312"/>
                <w:color w:val="000000"/>
                <w:spacing w:val="17"/>
                <w:sz w:val="20"/>
                <w:szCs w:val="20"/>
                <w:lang w:val="en-US" w:eastAsia="zh-CN"/>
              </w:rPr>
              <w:t>2</w:t>
            </w:r>
            <w:r>
              <w:rPr>
                <w:rFonts w:hint="eastAsia" w:ascii="仿宋_GB2312" w:eastAsia="仿宋_GB2312" w:cs="仿宋_GB2312"/>
                <w:color w:val="000000"/>
                <w:spacing w:val="17"/>
                <w:sz w:val="20"/>
                <w:szCs w:val="20"/>
              </w:rPr>
              <w:t>分</w:t>
            </w:r>
            <w:r>
              <w:rPr>
                <w:rFonts w:hint="eastAsia" w:ascii="仿宋_GB2312" w:eastAsia="仿宋_GB2312" w:cs="仿宋_GB2312"/>
                <w:color w:val="000000"/>
                <w:spacing w:val="17"/>
                <w:sz w:val="20"/>
                <w:szCs w:val="20"/>
                <w:lang w:eastAsia="zh-CN"/>
              </w:rPr>
              <w:t>）</w:t>
            </w:r>
          </w:p>
        </w:tc>
        <w:tc>
          <w:tcPr>
            <w:tcW w:w="3570" w:type="dxa"/>
            <w:tcBorders>
              <w:top w:val="single" w:color="auto" w:sz="4" w:space="0"/>
              <w:left w:val="single" w:color="auto" w:sz="4" w:space="0"/>
              <w:bottom w:val="single" w:color="auto" w:sz="4" w:space="0"/>
              <w:right w:val="single" w:color="auto" w:sz="4" w:space="0"/>
            </w:tcBorders>
            <w:vAlign w:val="center"/>
          </w:tcPr>
          <w:p>
            <w:pPr>
              <w:spacing w:before="64" w:line="247" w:lineRule="auto"/>
              <w:ind w:left="0" w:right="0" w:firstLine="0"/>
              <w:jc w:val="center"/>
              <w:rPr>
                <w:rFonts w:hint="eastAsia" w:ascii="仿宋_GB2312" w:eastAsia="仿宋_GB2312" w:cs="仿宋_GB2312"/>
                <w:color w:val="000000"/>
                <w:sz w:val="21"/>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c>
          <w:tcPr>
            <w:tcW w:w="118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6"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tc>
        <w:tc>
          <w:tcPr>
            <w:tcW w:w="2517" w:type="dxa"/>
            <w:tcBorders>
              <w:top w:val="single" w:color="auto" w:sz="4" w:space="0"/>
              <w:left w:val="single" w:color="auto" w:sz="4" w:space="0"/>
              <w:bottom w:val="single" w:color="auto" w:sz="4" w:space="0"/>
              <w:right w:val="single" w:color="auto" w:sz="4" w:space="0"/>
            </w:tcBorders>
            <w:vAlign w:val="center"/>
          </w:tcPr>
          <w:p>
            <w:pPr>
              <w:spacing w:before="45" w:line="266" w:lineRule="auto"/>
              <w:ind w:left="0" w:right="0" w:firstLine="0"/>
              <w:jc w:val="center"/>
              <w:rPr>
                <w:rFonts w:hint="eastAsia" w:ascii="仿宋_GB2312" w:eastAsia="仿宋_GB2312" w:cs="仿宋_GB2312"/>
                <w:color w:val="000000"/>
                <w:sz w:val="21"/>
                <w:szCs w:val="21"/>
                <w:lang w:eastAsia="zh-CN"/>
              </w:rPr>
            </w:pPr>
            <w:r>
              <w:rPr>
                <w:rFonts w:hint="eastAsia" w:ascii="仿宋_GB2312" w:eastAsia="仿宋_GB2312" w:cs="仿宋_GB2312"/>
                <w:color w:val="000000"/>
                <w:spacing w:val="6"/>
                <w:sz w:val="21"/>
                <w:szCs w:val="21"/>
              </w:rPr>
              <w:t>5.认真贯彻落实党的二十大精神和习近平总书记关</w:t>
            </w:r>
            <w:r>
              <w:rPr>
                <w:rFonts w:hint="eastAsia" w:ascii="仿宋_GB2312" w:eastAsia="仿宋_GB2312" w:cs="仿宋_GB2312"/>
                <w:color w:val="000000"/>
                <w:sz w:val="21"/>
                <w:szCs w:val="21"/>
              </w:rPr>
              <w:t>于安全生产工作重要指示精神，深刻汲取近期河南安阳火灾、新疆乌鲁木齐火灾、中煤平朔集团和江阳化工厂等事故教训，开展全市安全生产隐患排查整治行</w:t>
            </w:r>
            <w:r>
              <w:rPr>
                <w:rFonts w:hint="eastAsia" w:ascii="仿宋_GB2312" w:eastAsia="仿宋_GB2312" w:cs="仿宋_GB2312"/>
                <w:color w:val="000000"/>
                <w:spacing w:val="30"/>
                <w:sz w:val="21"/>
                <w:szCs w:val="21"/>
              </w:rPr>
              <w:t>动工作。</w:t>
            </w:r>
            <w:r>
              <w:rPr>
                <w:rFonts w:hint="eastAsia" w:ascii="仿宋_GB2312" w:eastAsia="仿宋_GB2312" w:cs="仿宋_GB2312"/>
                <w:color w:val="000000"/>
                <w:spacing w:val="30"/>
                <w:sz w:val="21"/>
                <w:szCs w:val="21"/>
                <w:lang w:eastAsia="zh-CN"/>
              </w:rPr>
              <w:t>（</w:t>
            </w:r>
            <w:r>
              <w:rPr>
                <w:rFonts w:hint="eastAsia" w:ascii="仿宋_GB2312" w:eastAsia="仿宋_GB2312" w:cs="仿宋_GB2312"/>
                <w:color w:val="000000"/>
                <w:spacing w:val="30"/>
                <w:sz w:val="21"/>
                <w:szCs w:val="21"/>
              </w:rPr>
              <w:t>2分</w:t>
            </w:r>
            <w:r>
              <w:rPr>
                <w:rFonts w:hint="eastAsia" w:ascii="仿宋_GB2312" w:eastAsia="仿宋_GB2312" w:cs="仿宋_GB2312"/>
                <w:color w:val="000000"/>
                <w:spacing w:val="30"/>
                <w:sz w:val="21"/>
                <w:szCs w:val="21"/>
                <w:lang w:eastAsia="zh-CN"/>
              </w:rPr>
              <w:t>）</w:t>
            </w:r>
          </w:p>
        </w:tc>
        <w:tc>
          <w:tcPr>
            <w:tcW w:w="3570" w:type="dxa"/>
            <w:tcBorders>
              <w:top w:val="single" w:color="auto" w:sz="4" w:space="0"/>
              <w:left w:val="single" w:color="auto" w:sz="4" w:space="0"/>
              <w:bottom w:val="single" w:color="auto" w:sz="4" w:space="0"/>
              <w:right w:val="single" w:color="auto" w:sz="4" w:space="0"/>
            </w:tcBorders>
            <w:vAlign w:val="center"/>
          </w:tcPr>
          <w:p>
            <w:pPr>
              <w:spacing w:before="56" w:line="242" w:lineRule="auto"/>
              <w:ind w:left="0" w:right="0" w:firstLine="0"/>
              <w:jc w:val="center"/>
              <w:rPr>
                <w:rFonts w:hint="eastAsia" w:ascii="仿宋_GB2312" w:eastAsia="仿宋_GB2312" w:cs="仿宋_GB2312"/>
                <w:color w:val="000000"/>
                <w:sz w:val="21"/>
                <w:szCs w:val="21"/>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c>
          <w:tcPr>
            <w:tcW w:w="118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tc>
        <w:tc>
          <w:tcPr>
            <w:tcW w:w="2517" w:type="dxa"/>
            <w:tcBorders>
              <w:top w:val="single" w:color="auto" w:sz="4" w:space="0"/>
              <w:left w:val="single" w:color="auto" w:sz="4" w:space="0"/>
              <w:bottom w:val="single" w:color="auto" w:sz="4" w:space="0"/>
              <w:right w:val="single" w:color="auto" w:sz="4" w:space="0"/>
            </w:tcBorders>
            <w:vAlign w:val="center"/>
          </w:tcPr>
          <w:p>
            <w:pPr>
              <w:spacing w:before="78"/>
              <w:ind w:left="0" w:right="0" w:firstLine="0"/>
              <w:jc w:val="center"/>
              <w:rPr>
                <w:rFonts w:hint="eastAsia" w:ascii="仿宋_GB2312" w:eastAsia="仿宋_GB2312" w:cs="仿宋_GB2312"/>
                <w:color w:val="000000"/>
                <w:sz w:val="20"/>
                <w:szCs w:val="20"/>
                <w:lang w:eastAsia="zh-CN"/>
              </w:rPr>
            </w:pPr>
            <w:r>
              <w:rPr>
                <w:rFonts w:hint="eastAsia" w:ascii="仿宋_GB2312" w:eastAsia="仿宋_GB2312" w:cs="仿宋_GB2312"/>
                <w:color w:val="000000"/>
                <w:spacing w:val="9"/>
                <w:sz w:val="20"/>
                <w:szCs w:val="20"/>
              </w:rPr>
              <w:t>6.编制安全生产权力和责任清单，公开并接受社会监</w:t>
            </w:r>
            <w:r>
              <w:rPr>
                <w:rFonts w:hint="eastAsia" w:ascii="仿宋_GB2312" w:eastAsia="仿宋_GB2312" w:cs="仿宋_GB2312"/>
                <w:color w:val="000000"/>
                <w:spacing w:val="26"/>
                <w:w w:val="112"/>
                <w:sz w:val="20"/>
                <w:szCs w:val="20"/>
              </w:rPr>
              <w:t>督。</w:t>
            </w:r>
            <w:r>
              <w:rPr>
                <w:rFonts w:hint="eastAsia" w:ascii="仿宋_GB2312" w:eastAsia="仿宋_GB2312" w:cs="仿宋_GB2312"/>
                <w:color w:val="000000"/>
                <w:spacing w:val="26"/>
                <w:w w:val="112"/>
                <w:sz w:val="20"/>
                <w:szCs w:val="20"/>
                <w:lang w:eastAsia="zh-CN"/>
              </w:rPr>
              <w:t>（</w:t>
            </w:r>
            <w:r>
              <w:rPr>
                <w:rFonts w:hint="eastAsia" w:ascii="仿宋_GB2312" w:eastAsia="仿宋_GB2312" w:cs="仿宋_GB2312"/>
                <w:color w:val="000000"/>
                <w:spacing w:val="26"/>
                <w:w w:val="112"/>
                <w:sz w:val="20"/>
                <w:szCs w:val="20"/>
                <w:lang w:val="en-US" w:eastAsia="zh-CN"/>
              </w:rPr>
              <w:t>2</w:t>
            </w:r>
            <w:r>
              <w:rPr>
                <w:rFonts w:hint="eastAsia" w:ascii="仿宋_GB2312" w:eastAsia="仿宋_GB2312" w:cs="仿宋_GB2312"/>
                <w:color w:val="000000"/>
                <w:spacing w:val="26"/>
                <w:w w:val="112"/>
                <w:sz w:val="20"/>
                <w:szCs w:val="20"/>
              </w:rPr>
              <w:t>分</w:t>
            </w:r>
            <w:r>
              <w:rPr>
                <w:rFonts w:hint="eastAsia" w:ascii="仿宋_GB2312" w:eastAsia="仿宋_GB2312" w:cs="仿宋_GB2312"/>
                <w:color w:val="000000"/>
                <w:spacing w:val="26"/>
                <w:w w:val="112"/>
                <w:sz w:val="20"/>
                <w:szCs w:val="20"/>
                <w:lang w:eastAsia="zh-CN"/>
              </w:rPr>
              <w:t>）</w:t>
            </w:r>
          </w:p>
        </w:tc>
        <w:tc>
          <w:tcPr>
            <w:tcW w:w="3570" w:type="dxa"/>
            <w:tcBorders>
              <w:top w:val="single" w:color="auto" w:sz="4" w:space="0"/>
              <w:left w:val="single" w:color="auto" w:sz="4" w:space="0"/>
              <w:bottom w:val="single" w:color="auto" w:sz="4" w:space="0"/>
              <w:right w:val="single" w:color="auto" w:sz="4" w:space="0"/>
            </w:tcBorders>
            <w:vAlign w:val="center"/>
          </w:tcPr>
          <w:p>
            <w:pPr>
              <w:spacing w:before="58" w:line="238" w:lineRule="auto"/>
              <w:ind w:left="0" w:right="0" w:firstLine="0"/>
              <w:jc w:val="center"/>
              <w:rPr>
                <w:rFonts w:hint="eastAsia" w:ascii="仿宋_GB2312" w:eastAsia="仿宋_GB2312" w:cs="仿宋_GB2312"/>
                <w:color w:val="000000"/>
                <w:sz w:val="21"/>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c>
          <w:tcPr>
            <w:tcW w:w="118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2" w:hRule="atLeast"/>
        </w:trPr>
        <w:tc>
          <w:tcPr>
            <w:tcW w:w="834" w:type="dxa"/>
            <w:vMerge w:val="restart"/>
            <w:tcBorders>
              <w:top w:val="single" w:color="auto" w:sz="4" w:space="0"/>
              <w:left w:val="single" w:color="auto" w:sz="4" w:space="0"/>
              <w:bottom w:val="single" w:color="auto" w:sz="4" w:space="0"/>
              <w:right w:val="single" w:color="auto" w:sz="4" w:space="0"/>
            </w:tcBorders>
            <w:vAlign w:val="center"/>
          </w:tcPr>
          <w:p>
            <w:pPr>
              <w:spacing w:before="68" w:line="218" w:lineRule="auto"/>
              <w:ind w:left="0" w:right="0" w:firstLine="0"/>
              <w:jc w:val="center"/>
              <w:rPr>
                <w:rFonts w:hint="eastAsia" w:ascii="仿宋_GB2312" w:eastAsia="仿宋_GB2312" w:cs="仿宋_GB2312"/>
                <w:color w:val="000000"/>
                <w:sz w:val="21"/>
                <w:szCs w:val="21"/>
              </w:rPr>
            </w:pPr>
            <w:r>
              <w:rPr>
                <w:rFonts w:hint="eastAsia" w:ascii="仿宋_GB2312" w:eastAsia="仿宋_GB2312" w:cs="仿宋_GB2312"/>
                <w:color w:val="000000"/>
                <w:spacing w:val="-2"/>
                <w:sz w:val="21"/>
                <w:szCs w:val="21"/>
              </w:rPr>
              <w:t>共同考核内容</w:t>
            </w:r>
          </w:p>
          <w:p>
            <w:pPr>
              <w:spacing w:before="51" w:line="221" w:lineRule="auto"/>
              <w:ind w:left="0" w:right="0" w:firstLine="0"/>
              <w:jc w:val="center"/>
              <w:rPr>
                <w:rFonts w:hint="eastAsia" w:ascii="仿宋_GB2312" w:eastAsia="仿宋_GB2312" w:cs="仿宋_GB2312"/>
                <w:color w:val="000000"/>
                <w:sz w:val="21"/>
                <w:szCs w:val="21"/>
                <w:lang w:eastAsia="zh-CN"/>
              </w:rPr>
            </w:pPr>
            <w:r>
              <w:rPr>
                <w:rFonts w:hint="eastAsia" w:ascii="仿宋_GB2312" w:eastAsia="仿宋_GB2312" w:cs="仿宋_GB2312"/>
                <w:color w:val="000000"/>
                <w:spacing w:val="9"/>
                <w:sz w:val="21"/>
                <w:szCs w:val="21"/>
                <w:lang w:eastAsia="zh-CN"/>
              </w:rPr>
              <w:t>（</w:t>
            </w:r>
            <w:r>
              <w:rPr>
                <w:rFonts w:hint="eastAsia" w:ascii="仿宋_GB2312" w:eastAsia="仿宋_GB2312" w:cs="仿宋_GB2312"/>
                <w:color w:val="000000"/>
                <w:spacing w:val="9"/>
                <w:sz w:val="21"/>
                <w:szCs w:val="21"/>
              </w:rPr>
              <w:t>50分</w:t>
            </w:r>
            <w:r>
              <w:rPr>
                <w:rFonts w:hint="eastAsia" w:ascii="仿宋_GB2312" w:eastAsia="仿宋_GB2312" w:cs="仿宋_GB2312"/>
                <w:color w:val="000000"/>
                <w:spacing w:val="9"/>
                <w:sz w:val="21"/>
                <w:szCs w:val="21"/>
                <w:lang w:eastAsia="zh-CN"/>
              </w:rPr>
              <w:t>）</w:t>
            </w:r>
          </w:p>
        </w:tc>
        <w:tc>
          <w:tcPr>
            <w:tcW w:w="2517" w:type="dxa"/>
            <w:tcBorders>
              <w:top w:val="single" w:color="auto" w:sz="4" w:space="0"/>
              <w:left w:val="single" w:color="auto" w:sz="4" w:space="0"/>
              <w:bottom w:val="single" w:color="auto" w:sz="4" w:space="0"/>
              <w:right w:val="single" w:color="auto" w:sz="4" w:space="0"/>
            </w:tcBorders>
            <w:vAlign w:val="center"/>
          </w:tcPr>
          <w:p>
            <w:pPr>
              <w:spacing w:before="36" w:line="252" w:lineRule="auto"/>
              <w:ind w:left="0" w:right="0" w:firstLine="0"/>
              <w:jc w:val="center"/>
              <w:rPr>
                <w:rFonts w:hint="eastAsia" w:ascii="仿宋_GB2312" w:eastAsia="仿宋_GB2312" w:cs="仿宋_GB2312"/>
                <w:color w:val="000000"/>
                <w:sz w:val="21"/>
                <w:szCs w:val="21"/>
                <w:lang w:eastAsia="zh-CN"/>
              </w:rPr>
            </w:pPr>
            <w:r>
              <w:rPr>
                <w:rFonts w:hint="eastAsia" w:ascii="仿宋_GB2312" w:eastAsia="仿宋_GB2312" w:cs="仿宋_GB2312"/>
                <w:color w:val="000000"/>
                <w:sz w:val="21"/>
                <w:szCs w:val="21"/>
              </w:rPr>
              <w:t>7.制定重要节假日和二十大期间安全防范措施，健全并落实重点时段安全生产和消防安全调度制度，部署</w:t>
            </w:r>
            <w:r>
              <w:rPr>
                <w:rFonts w:hint="eastAsia" w:ascii="仿宋_GB2312" w:eastAsia="仿宋_GB2312" w:cs="仿宋_GB2312"/>
                <w:color w:val="000000"/>
                <w:spacing w:val="-1"/>
                <w:sz w:val="21"/>
                <w:szCs w:val="21"/>
              </w:rPr>
              <w:t>开展明查暗访，常态化</w:t>
            </w:r>
            <w:r>
              <w:rPr>
                <w:rFonts w:hint="eastAsia" w:ascii="仿宋_GB2312" w:eastAsia="仿宋_GB2312" w:cs="仿宋_GB2312"/>
                <w:color w:val="000000"/>
                <w:spacing w:val="-1"/>
                <w:sz w:val="21"/>
                <w:szCs w:val="21"/>
                <w:lang w:eastAsia="zh-CN"/>
              </w:rPr>
              <w:t>开展</w:t>
            </w:r>
            <w:r>
              <w:rPr>
                <w:rFonts w:hint="eastAsia" w:ascii="仿宋_GB2312" w:eastAsia="仿宋_GB2312" w:cs="仿宋_GB2312"/>
                <w:color w:val="000000"/>
                <w:spacing w:val="-1"/>
                <w:sz w:val="21"/>
                <w:szCs w:val="21"/>
              </w:rPr>
              <w:t>新闻报道，</w:t>
            </w:r>
            <w:r>
              <w:rPr>
                <w:rFonts w:hint="eastAsia" w:ascii="仿宋_GB2312" w:eastAsia="仿宋_GB2312" w:cs="仿宋_GB2312"/>
                <w:color w:val="000000"/>
                <w:spacing w:val="-1"/>
                <w:sz w:val="21"/>
                <w:szCs w:val="21"/>
                <w:lang w:eastAsia="zh-CN"/>
              </w:rPr>
              <w:t>主动</w:t>
            </w:r>
            <w:r>
              <w:rPr>
                <w:rFonts w:hint="eastAsia" w:ascii="仿宋_GB2312" w:eastAsia="仿宋_GB2312" w:cs="仿宋_GB2312"/>
                <w:color w:val="000000"/>
                <w:spacing w:val="-1"/>
                <w:sz w:val="21"/>
                <w:szCs w:val="21"/>
              </w:rPr>
              <w:t>曝光安全</w:t>
            </w:r>
            <w:r>
              <w:rPr>
                <w:rFonts w:hint="eastAsia" w:ascii="仿宋_GB2312" w:eastAsia="仿宋_GB2312" w:cs="仿宋_GB2312"/>
                <w:color w:val="000000"/>
                <w:spacing w:val="12"/>
                <w:sz w:val="21"/>
                <w:szCs w:val="21"/>
              </w:rPr>
              <w:t>风险隐患和违法违规行为。</w:t>
            </w:r>
            <w:r>
              <w:rPr>
                <w:rFonts w:hint="eastAsia" w:ascii="仿宋_GB2312" w:eastAsia="仿宋_GB2312" w:cs="仿宋_GB2312"/>
                <w:color w:val="000000"/>
                <w:spacing w:val="12"/>
                <w:sz w:val="21"/>
                <w:szCs w:val="21"/>
                <w:lang w:eastAsia="zh-CN"/>
              </w:rPr>
              <w:t>（</w:t>
            </w:r>
            <w:r>
              <w:rPr>
                <w:rFonts w:hint="eastAsia" w:ascii="仿宋_GB2312" w:eastAsia="仿宋_GB2312" w:cs="仿宋_GB2312"/>
                <w:color w:val="000000"/>
                <w:spacing w:val="12"/>
                <w:sz w:val="21"/>
                <w:szCs w:val="21"/>
                <w:lang w:val="en-US" w:eastAsia="zh-CN"/>
              </w:rPr>
              <w:t>2</w:t>
            </w:r>
            <w:r>
              <w:rPr>
                <w:rFonts w:hint="eastAsia" w:ascii="仿宋_GB2312" w:eastAsia="仿宋_GB2312" w:cs="仿宋_GB2312"/>
                <w:color w:val="000000"/>
                <w:spacing w:val="12"/>
                <w:sz w:val="21"/>
                <w:szCs w:val="21"/>
              </w:rPr>
              <w:t>分</w:t>
            </w:r>
            <w:r>
              <w:rPr>
                <w:rFonts w:hint="eastAsia" w:ascii="仿宋_GB2312" w:eastAsia="仿宋_GB2312" w:cs="仿宋_GB2312"/>
                <w:color w:val="000000"/>
                <w:spacing w:val="12"/>
                <w:sz w:val="21"/>
                <w:szCs w:val="21"/>
                <w:lang w:eastAsia="zh-CN"/>
              </w:rPr>
              <w:t>）</w:t>
            </w:r>
          </w:p>
        </w:tc>
        <w:tc>
          <w:tcPr>
            <w:tcW w:w="3570" w:type="dxa"/>
            <w:tcBorders>
              <w:top w:val="single" w:color="auto" w:sz="4" w:space="0"/>
              <w:left w:val="single" w:color="auto" w:sz="4" w:space="0"/>
              <w:bottom w:val="single" w:color="auto" w:sz="4" w:space="0"/>
              <w:right w:val="single" w:color="auto" w:sz="4" w:space="0"/>
            </w:tcBorders>
            <w:vAlign w:val="center"/>
          </w:tcPr>
          <w:p>
            <w:pPr>
              <w:spacing w:before="38" w:line="259" w:lineRule="auto"/>
              <w:ind w:left="0" w:right="0" w:firstLine="0"/>
              <w:jc w:val="center"/>
              <w:rPr>
                <w:rFonts w:hint="eastAsia" w:ascii="仿宋_GB2312" w:eastAsia="仿宋_GB2312" w:cs="仿宋_GB2312"/>
                <w:color w:val="000000"/>
                <w:sz w:val="21"/>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c>
          <w:tcPr>
            <w:tcW w:w="118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tc>
        <w:tc>
          <w:tcPr>
            <w:tcW w:w="2517" w:type="dxa"/>
            <w:tcBorders>
              <w:top w:val="single" w:color="auto" w:sz="4" w:space="0"/>
              <w:left w:val="single" w:color="auto" w:sz="4" w:space="0"/>
              <w:bottom w:val="single" w:color="auto" w:sz="4" w:space="0"/>
              <w:right w:val="single" w:color="auto" w:sz="4" w:space="0"/>
            </w:tcBorders>
            <w:vAlign w:val="center"/>
          </w:tcPr>
          <w:p>
            <w:pPr>
              <w:spacing w:before="59" w:line="247" w:lineRule="auto"/>
              <w:ind w:left="0" w:right="0" w:firstLine="0"/>
              <w:jc w:val="center"/>
              <w:rPr>
                <w:rFonts w:hint="eastAsia" w:ascii="仿宋_GB2312" w:eastAsia="仿宋_GB2312" w:cs="仿宋_GB2312"/>
                <w:color w:val="000000"/>
                <w:sz w:val="21"/>
                <w:szCs w:val="21"/>
                <w:lang w:eastAsia="zh-CN"/>
              </w:rPr>
            </w:pPr>
            <w:r>
              <w:rPr>
                <w:rFonts w:hint="eastAsia" w:ascii="仿宋_GB2312" w:eastAsia="仿宋_GB2312" w:cs="仿宋_GB2312"/>
                <w:color w:val="000000"/>
                <w:sz w:val="21"/>
                <w:szCs w:val="21"/>
              </w:rPr>
              <w:t>8.严格落实应急值班值守制度，建立健全信息报告和统计数据报送工作制度，规范工作流程，依法依规及</w:t>
            </w:r>
            <w:r>
              <w:rPr>
                <w:rFonts w:hint="eastAsia" w:ascii="仿宋_GB2312" w:eastAsia="仿宋_GB2312" w:cs="仿宋_GB2312"/>
                <w:color w:val="000000"/>
                <w:spacing w:val="15"/>
                <w:sz w:val="21"/>
                <w:szCs w:val="21"/>
              </w:rPr>
              <w:t>时高效报送事故信息。</w:t>
            </w:r>
            <w:r>
              <w:rPr>
                <w:rFonts w:hint="eastAsia" w:ascii="仿宋_GB2312" w:eastAsia="仿宋_GB2312" w:cs="仿宋_GB2312"/>
                <w:color w:val="000000"/>
                <w:spacing w:val="15"/>
                <w:sz w:val="21"/>
                <w:szCs w:val="21"/>
                <w:lang w:eastAsia="zh-CN"/>
              </w:rPr>
              <w:t>（</w:t>
            </w:r>
            <w:r>
              <w:rPr>
                <w:rFonts w:hint="eastAsia" w:ascii="仿宋_GB2312" w:eastAsia="仿宋_GB2312" w:cs="仿宋_GB2312"/>
                <w:color w:val="000000"/>
                <w:spacing w:val="15"/>
                <w:sz w:val="21"/>
                <w:szCs w:val="21"/>
                <w:lang w:val="en-US" w:eastAsia="zh-CN"/>
              </w:rPr>
              <w:t>2</w:t>
            </w:r>
            <w:r>
              <w:rPr>
                <w:rFonts w:hint="eastAsia" w:ascii="仿宋_GB2312" w:eastAsia="仿宋_GB2312" w:cs="仿宋_GB2312"/>
                <w:color w:val="000000"/>
                <w:spacing w:val="15"/>
                <w:sz w:val="21"/>
                <w:szCs w:val="21"/>
              </w:rPr>
              <w:t>分</w:t>
            </w:r>
            <w:r>
              <w:rPr>
                <w:rFonts w:hint="eastAsia" w:ascii="仿宋_GB2312" w:eastAsia="仿宋_GB2312" w:cs="仿宋_GB2312"/>
                <w:color w:val="000000"/>
                <w:spacing w:val="15"/>
                <w:sz w:val="21"/>
                <w:szCs w:val="21"/>
                <w:lang w:eastAsia="zh-CN"/>
              </w:rPr>
              <w:t>）</w:t>
            </w:r>
          </w:p>
        </w:tc>
        <w:tc>
          <w:tcPr>
            <w:tcW w:w="3570" w:type="dxa"/>
            <w:tcBorders>
              <w:top w:val="single" w:color="auto" w:sz="4" w:space="0"/>
              <w:left w:val="single" w:color="auto" w:sz="4" w:space="0"/>
              <w:bottom w:val="single" w:color="auto" w:sz="4" w:space="0"/>
              <w:right w:val="single" w:color="auto" w:sz="4" w:space="0"/>
            </w:tcBorders>
            <w:vAlign w:val="center"/>
          </w:tcPr>
          <w:p>
            <w:pPr>
              <w:spacing w:before="59" w:line="247" w:lineRule="auto"/>
              <w:ind w:left="0" w:right="0" w:firstLine="0"/>
              <w:jc w:val="center"/>
              <w:rPr>
                <w:rFonts w:hint="eastAsia" w:ascii="仿宋_GB2312" w:eastAsia="仿宋_GB2312" w:cs="仿宋_GB2312"/>
                <w:color w:val="000000"/>
                <w:sz w:val="21"/>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c>
          <w:tcPr>
            <w:tcW w:w="118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tc>
        <w:tc>
          <w:tcPr>
            <w:tcW w:w="2517" w:type="dxa"/>
            <w:tcBorders>
              <w:top w:val="single" w:color="auto" w:sz="4" w:space="0"/>
              <w:left w:val="single" w:color="auto" w:sz="4" w:space="0"/>
              <w:bottom w:val="single" w:color="auto" w:sz="4" w:space="0"/>
              <w:right w:val="single" w:color="auto" w:sz="4" w:space="0"/>
            </w:tcBorders>
            <w:vAlign w:val="center"/>
          </w:tcPr>
          <w:p>
            <w:pPr>
              <w:spacing w:before="62" w:line="245" w:lineRule="auto"/>
              <w:ind w:left="0" w:right="0" w:firstLine="0"/>
              <w:jc w:val="center"/>
              <w:rPr>
                <w:rFonts w:hint="eastAsia" w:ascii="仿宋_GB2312" w:eastAsia="仿宋_GB2312" w:cs="仿宋_GB2312"/>
                <w:color w:val="000000"/>
                <w:sz w:val="21"/>
                <w:szCs w:val="21"/>
                <w:lang w:eastAsia="zh-CN"/>
              </w:rPr>
            </w:pPr>
            <w:r>
              <w:rPr>
                <w:rFonts w:hint="eastAsia" w:ascii="仿宋_GB2312" w:eastAsia="仿宋_GB2312" w:cs="仿宋_GB2312"/>
                <w:color w:val="000000"/>
                <w:sz w:val="21"/>
                <w:szCs w:val="21"/>
              </w:rPr>
              <w:t>9.健全完善应急预案体系，开展年度应急演练，指导监督企业单位做好应急预案制定修订、备案和演练工</w:t>
            </w:r>
            <w:r>
              <w:rPr>
                <w:rFonts w:hint="eastAsia" w:ascii="仿宋_GB2312" w:eastAsia="仿宋_GB2312" w:cs="仿宋_GB2312"/>
                <w:color w:val="000000"/>
                <w:spacing w:val="36"/>
                <w:sz w:val="21"/>
                <w:szCs w:val="21"/>
              </w:rPr>
              <w:t>作。</w:t>
            </w:r>
            <w:r>
              <w:rPr>
                <w:rFonts w:hint="eastAsia" w:ascii="仿宋_GB2312" w:eastAsia="仿宋_GB2312" w:cs="仿宋_GB2312"/>
                <w:color w:val="000000"/>
                <w:spacing w:val="36"/>
                <w:sz w:val="21"/>
                <w:szCs w:val="21"/>
                <w:lang w:eastAsia="zh-CN"/>
              </w:rPr>
              <w:t>（</w:t>
            </w:r>
            <w:r>
              <w:rPr>
                <w:rFonts w:hint="eastAsia" w:ascii="仿宋_GB2312" w:eastAsia="仿宋_GB2312" w:cs="仿宋_GB2312"/>
                <w:color w:val="000000"/>
                <w:spacing w:val="36"/>
                <w:sz w:val="21"/>
                <w:szCs w:val="21"/>
                <w:lang w:val="en-US" w:eastAsia="zh-CN"/>
              </w:rPr>
              <w:t>2</w:t>
            </w:r>
            <w:r>
              <w:rPr>
                <w:rFonts w:hint="eastAsia" w:ascii="仿宋_GB2312" w:eastAsia="仿宋_GB2312" w:cs="仿宋_GB2312"/>
                <w:color w:val="000000"/>
                <w:spacing w:val="36"/>
                <w:sz w:val="21"/>
                <w:szCs w:val="21"/>
              </w:rPr>
              <w:t>分</w:t>
            </w:r>
            <w:r>
              <w:rPr>
                <w:rFonts w:hint="eastAsia" w:ascii="仿宋_GB2312" w:eastAsia="仿宋_GB2312" w:cs="仿宋_GB2312"/>
                <w:color w:val="000000"/>
                <w:spacing w:val="36"/>
                <w:sz w:val="21"/>
                <w:szCs w:val="21"/>
                <w:lang w:eastAsia="zh-CN"/>
              </w:rPr>
              <w:t>）</w:t>
            </w:r>
          </w:p>
        </w:tc>
        <w:tc>
          <w:tcPr>
            <w:tcW w:w="3570" w:type="dxa"/>
            <w:tcBorders>
              <w:top w:val="single" w:color="auto" w:sz="4" w:space="0"/>
              <w:left w:val="single" w:color="auto" w:sz="4" w:space="0"/>
              <w:bottom w:val="single" w:color="auto" w:sz="4" w:space="0"/>
              <w:right w:val="single" w:color="auto" w:sz="4" w:space="0"/>
            </w:tcBorders>
            <w:vAlign w:val="center"/>
          </w:tcPr>
          <w:p>
            <w:pPr>
              <w:spacing w:before="52" w:line="247" w:lineRule="auto"/>
              <w:ind w:left="0" w:right="0" w:firstLine="0"/>
              <w:jc w:val="center"/>
              <w:rPr>
                <w:rFonts w:hint="eastAsia" w:ascii="仿宋_GB2312" w:eastAsia="仿宋_GB2312" w:cs="仿宋_GB2312"/>
                <w:color w:val="000000"/>
                <w:sz w:val="21"/>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c>
          <w:tcPr>
            <w:tcW w:w="118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tc>
        <w:tc>
          <w:tcPr>
            <w:tcW w:w="2517" w:type="dxa"/>
            <w:tcBorders>
              <w:top w:val="single" w:color="auto" w:sz="4" w:space="0"/>
              <w:left w:val="single" w:color="auto" w:sz="4" w:space="0"/>
              <w:bottom w:val="single" w:color="auto" w:sz="4" w:space="0"/>
              <w:right w:val="single" w:color="auto" w:sz="4" w:space="0"/>
            </w:tcBorders>
            <w:vAlign w:val="center"/>
          </w:tcPr>
          <w:p>
            <w:pPr>
              <w:spacing w:before="53" w:line="247" w:lineRule="auto"/>
              <w:ind w:left="0" w:right="0" w:firstLine="0"/>
              <w:jc w:val="center"/>
              <w:rPr>
                <w:rFonts w:hint="eastAsia" w:ascii="仿宋_GB2312" w:eastAsia="仿宋_GB2312" w:cs="仿宋_GB2312"/>
                <w:color w:val="000000"/>
                <w:spacing w:val="16"/>
                <w:sz w:val="21"/>
                <w:szCs w:val="21"/>
              </w:rPr>
            </w:pPr>
            <w:r>
              <w:rPr>
                <w:rFonts w:hint="eastAsia" w:ascii="仿宋_GB2312" w:eastAsia="仿宋_GB2312" w:cs="仿宋_GB2312"/>
                <w:color w:val="000000"/>
                <w:sz w:val="21"/>
                <w:szCs w:val="21"/>
              </w:rPr>
              <w:t>10.分析查找各领域近三年来发生的典型生产安全事</w:t>
            </w:r>
            <w:r>
              <w:rPr>
                <w:rFonts w:hint="eastAsia" w:ascii="仿宋_GB2312" w:eastAsia="仿宋_GB2312" w:cs="仿宋_GB2312"/>
                <w:color w:val="000000"/>
                <w:spacing w:val="-1"/>
                <w:sz w:val="21"/>
                <w:szCs w:val="21"/>
              </w:rPr>
              <w:t>故原因及暴露出的问题，制定切实有效整改措施，逐</w:t>
            </w:r>
            <w:r>
              <w:rPr>
                <w:rFonts w:hint="eastAsia" w:ascii="仿宋_GB2312" w:eastAsia="仿宋_GB2312" w:cs="仿宋_GB2312"/>
                <w:color w:val="000000"/>
                <w:spacing w:val="16"/>
                <w:sz w:val="21"/>
                <w:szCs w:val="21"/>
              </w:rPr>
              <w:t>项抓好整改落实。</w:t>
            </w:r>
          </w:p>
          <w:p>
            <w:pPr>
              <w:spacing w:before="53" w:line="247" w:lineRule="auto"/>
              <w:ind w:left="0" w:right="0" w:firstLine="0"/>
              <w:jc w:val="center"/>
              <w:rPr>
                <w:rFonts w:hint="eastAsia" w:ascii="仿宋_GB2312" w:eastAsia="仿宋_GB2312" w:cs="仿宋_GB2312"/>
                <w:color w:val="000000"/>
                <w:sz w:val="21"/>
                <w:szCs w:val="21"/>
                <w:lang w:eastAsia="zh-CN"/>
              </w:rPr>
            </w:pPr>
            <w:r>
              <w:rPr>
                <w:rFonts w:hint="eastAsia" w:ascii="仿宋_GB2312" w:eastAsia="仿宋_GB2312" w:cs="仿宋_GB2312"/>
                <w:color w:val="000000"/>
                <w:spacing w:val="16"/>
                <w:sz w:val="21"/>
                <w:szCs w:val="21"/>
                <w:lang w:eastAsia="zh-CN"/>
              </w:rPr>
              <w:t>（</w:t>
            </w:r>
            <w:r>
              <w:rPr>
                <w:rFonts w:hint="eastAsia" w:ascii="仿宋_GB2312" w:eastAsia="仿宋_GB2312" w:cs="仿宋_GB2312"/>
                <w:color w:val="000000"/>
                <w:spacing w:val="16"/>
                <w:sz w:val="21"/>
                <w:szCs w:val="21"/>
                <w:lang w:val="en-US" w:eastAsia="zh-CN"/>
              </w:rPr>
              <w:t>2</w:t>
            </w:r>
            <w:r>
              <w:rPr>
                <w:rFonts w:hint="eastAsia" w:ascii="仿宋_GB2312" w:eastAsia="仿宋_GB2312" w:cs="仿宋_GB2312"/>
                <w:color w:val="000000"/>
                <w:spacing w:val="16"/>
                <w:sz w:val="21"/>
                <w:szCs w:val="21"/>
              </w:rPr>
              <w:t>分</w:t>
            </w:r>
            <w:r>
              <w:rPr>
                <w:rFonts w:hint="eastAsia" w:ascii="仿宋_GB2312" w:eastAsia="仿宋_GB2312" w:cs="仿宋_GB2312"/>
                <w:color w:val="000000"/>
                <w:spacing w:val="16"/>
                <w:sz w:val="21"/>
                <w:szCs w:val="21"/>
                <w:lang w:eastAsia="zh-CN"/>
              </w:rPr>
              <w:t>）</w:t>
            </w:r>
          </w:p>
        </w:tc>
        <w:tc>
          <w:tcPr>
            <w:tcW w:w="3570" w:type="dxa"/>
            <w:tcBorders>
              <w:top w:val="single" w:color="auto" w:sz="4" w:space="0"/>
              <w:left w:val="single" w:color="auto" w:sz="4" w:space="0"/>
              <w:bottom w:val="single" w:color="auto" w:sz="4" w:space="0"/>
              <w:right w:val="single" w:color="auto" w:sz="4" w:space="0"/>
            </w:tcBorders>
            <w:vAlign w:val="center"/>
          </w:tcPr>
          <w:p>
            <w:pPr>
              <w:spacing w:before="62" w:line="245" w:lineRule="auto"/>
              <w:ind w:left="0" w:right="0" w:firstLine="0"/>
              <w:jc w:val="center"/>
              <w:rPr>
                <w:rFonts w:hint="eastAsia" w:ascii="仿宋_GB2312" w:eastAsia="仿宋_GB2312" w:cs="仿宋_GB2312"/>
                <w:color w:val="000000"/>
                <w:sz w:val="21"/>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c>
          <w:tcPr>
            <w:tcW w:w="118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2" w:hRule="atLeast"/>
        </w:trPr>
        <w:tc>
          <w:tcPr>
            <w:tcW w:w="834" w:type="dxa"/>
            <w:tcBorders>
              <w:top w:val="single" w:color="auto" w:sz="4" w:space="0"/>
              <w:left w:val="single" w:color="auto" w:sz="4" w:space="0"/>
              <w:bottom w:val="single" w:color="auto" w:sz="4" w:space="0"/>
              <w:right w:val="single" w:color="auto" w:sz="4" w:space="0"/>
            </w:tcBorders>
            <w:vAlign w:val="center"/>
          </w:tcPr>
          <w:p>
            <w:pPr>
              <w:spacing w:line="288" w:lineRule="auto"/>
              <w:ind w:left="0" w:right="0" w:firstLine="0"/>
              <w:jc w:val="center"/>
              <w:rPr>
                <w:rFonts w:hint="eastAsia" w:ascii="仿宋_GB2312" w:eastAsia="仿宋_GB2312" w:cs="仿宋_GB2312"/>
                <w:color w:val="000000"/>
                <w:sz w:val="21"/>
              </w:rPr>
            </w:pPr>
          </w:p>
          <w:p>
            <w:pPr>
              <w:spacing w:before="68" w:line="221" w:lineRule="auto"/>
              <w:ind w:left="0" w:right="0" w:firstLine="0"/>
              <w:jc w:val="center"/>
              <w:rPr>
                <w:rFonts w:hint="eastAsia" w:ascii="仿宋_GB2312" w:eastAsia="仿宋_GB2312" w:cs="仿宋_GB2312"/>
                <w:color w:val="000000"/>
                <w:sz w:val="21"/>
                <w:szCs w:val="21"/>
              </w:rPr>
            </w:pPr>
            <w:r>
              <w:rPr>
                <w:rFonts w:hint="eastAsia" w:ascii="仿宋_GB2312" w:eastAsia="仿宋_GB2312" w:cs="仿宋_GB2312"/>
                <w:color w:val="000000"/>
                <w:spacing w:val="4"/>
                <w:sz w:val="21"/>
                <w:szCs w:val="21"/>
              </w:rPr>
              <w:t>加分项</w:t>
            </w:r>
          </w:p>
        </w:tc>
        <w:tc>
          <w:tcPr>
            <w:tcW w:w="6087" w:type="dxa"/>
            <w:gridSpan w:val="2"/>
            <w:tcBorders>
              <w:top w:val="single" w:color="auto" w:sz="4" w:space="0"/>
              <w:left w:val="single" w:color="auto" w:sz="4" w:space="0"/>
              <w:bottom w:val="single" w:color="auto" w:sz="4" w:space="0"/>
              <w:right w:val="single" w:color="auto" w:sz="4" w:space="0"/>
            </w:tcBorders>
            <w:vAlign w:val="center"/>
          </w:tcPr>
          <w:p>
            <w:pPr>
              <w:spacing w:before="56" w:line="247" w:lineRule="auto"/>
              <w:ind w:left="0" w:right="0" w:firstLine="0"/>
              <w:jc w:val="center"/>
              <w:rPr>
                <w:rFonts w:hint="eastAsia" w:ascii="仿宋_GB2312" w:eastAsia="仿宋_GB2312" w:cs="仿宋_GB2312"/>
                <w:color w:val="000000"/>
                <w:sz w:val="21"/>
                <w:szCs w:val="21"/>
                <w:lang w:val="en-US" w:eastAsia="zh-CN"/>
              </w:rPr>
            </w:pPr>
            <w:r>
              <w:rPr>
                <w:rFonts w:hint="eastAsia" w:ascii="仿宋_GB2312" w:eastAsia="仿宋_GB2312" w:cs="仿宋_GB2312"/>
                <w:color w:val="000000"/>
                <w:spacing w:val="2"/>
                <w:sz w:val="21"/>
                <w:szCs w:val="21"/>
              </w:rPr>
              <w:t>2022年度安全生产、应急管理、消防安全、防灾减灾救灾、森林防火工作受到国务院、省及各有关部门</w:t>
            </w:r>
            <w:r>
              <w:rPr>
                <w:rFonts w:hint="eastAsia" w:ascii="仿宋_GB2312" w:eastAsia="仿宋_GB2312" w:cs="仿宋_GB2312"/>
                <w:color w:val="000000"/>
                <w:spacing w:val="7"/>
                <w:sz w:val="21"/>
                <w:szCs w:val="21"/>
              </w:rPr>
              <w:t>通报表彰的，每次加1分</w:t>
            </w:r>
            <w:r>
              <w:rPr>
                <w:rFonts w:hint="eastAsia" w:ascii="仿宋_GB2312" w:eastAsia="仿宋_GB2312" w:cs="仿宋_GB2312"/>
                <w:color w:val="000000"/>
                <w:spacing w:val="7"/>
                <w:sz w:val="21"/>
                <w:szCs w:val="21"/>
                <w:lang w:eastAsia="zh-CN"/>
              </w:rPr>
              <w:t>，个人收到表彰奖励的，每人加</w:t>
            </w:r>
            <w:r>
              <w:rPr>
                <w:rFonts w:hint="eastAsia" w:ascii="仿宋_GB2312" w:eastAsia="仿宋_GB2312" w:cs="仿宋_GB2312"/>
                <w:color w:val="000000"/>
                <w:spacing w:val="7"/>
                <w:sz w:val="21"/>
                <w:szCs w:val="21"/>
                <w:lang w:val="en-US" w:eastAsia="zh-CN"/>
              </w:rPr>
              <w:t>0.1分</w:t>
            </w:r>
            <w:r>
              <w:rPr>
                <w:rFonts w:hint="eastAsia" w:ascii="仿宋_GB2312" w:eastAsia="仿宋_GB2312" w:cs="仿宋_GB2312"/>
                <w:color w:val="000000"/>
                <w:spacing w:val="7"/>
                <w:sz w:val="21"/>
                <w:szCs w:val="21"/>
              </w:rPr>
              <w:t>；上报典型案例或经验</w:t>
            </w:r>
            <w:r>
              <w:rPr>
                <w:rFonts w:hint="eastAsia" w:ascii="仿宋_GB2312" w:eastAsia="仿宋_GB2312" w:cs="仿宋_GB2312"/>
                <w:color w:val="000000"/>
                <w:spacing w:val="6"/>
                <w:sz w:val="21"/>
                <w:szCs w:val="21"/>
              </w:rPr>
              <w:t>做法材料被采用的，每次加0.5分。</w:t>
            </w:r>
            <w:r>
              <w:rPr>
                <w:rFonts w:hint="eastAsia" w:ascii="仿宋_GB2312" w:eastAsia="仿宋_GB2312" w:cs="仿宋_GB2312"/>
                <w:color w:val="000000"/>
                <w:spacing w:val="-6"/>
                <w:sz w:val="21"/>
                <w:szCs w:val="21"/>
                <w:lang w:eastAsia="zh-CN"/>
              </w:rPr>
              <w:t>安全生产月期间，通过“五进”活动、文艺节目等方式开展宣传工作的，加</w:t>
            </w:r>
            <w:r>
              <w:rPr>
                <w:rFonts w:hint="eastAsia" w:ascii="仿宋_GB2312" w:eastAsia="仿宋_GB2312" w:cs="仿宋_GB2312"/>
                <w:color w:val="000000"/>
                <w:spacing w:val="-6"/>
                <w:sz w:val="21"/>
                <w:szCs w:val="21"/>
                <w:lang w:val="en-US" w:eastAsia="zh-CN"/>
              </w:rPr>
              <w:t>0.5分；</w:t>
            </w:r>
            <w:r>
              <w:rPr>
                <w:rFonts w:hint="eastAsia" w:ascii="仿宋_GB2312" w:eastAsia="仿宋_GB2312" w:cs="仿宋_GB2312"/>
                <w:color w:val="000000"/>
                <w:spacing w:val="6"/>
                <w:sz w:val="21"/>
                <w:szCs w:val="21"/>
              </w:rPr>
              <w:t>每个部门最高加5</w:t>
            </w:r>
            <w:r>
              <w:rPr>
                <w:rFonts w:hint="eastAsia" w:ascii="仿宋_GB2312" w:eastAsia="仿宋_GB2312" w:cs="仿宋_GB2312"/>
                <w:color w:val="000000"/>
                <w:spacing w:val="-6"/>
                <w:sz w:val="21"/>
                <w:szCs w:val="21"/>
              </w:rPr>
              <w:t>分。</w:t>
            </w:r>
          </w:p>
        </w:tc>
        <w:tc>
          <w:tcPr>
            <w:tcW w:w="94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c>
          <w:tcPr>
            <w:tcW w:w="118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834" w:type="dxa"/>
            <w:tcBorders>
              <w:top w:val="single" w:color="auto" w:sz="4" w:space="0"/>
              <w:left w:val="single" w:color="auto" w:sz="4" w:space="0"/>
              <w:bottom w:val="single" w:color="auto" w:sz="4" w:space="0"/>
              <w:right w:val="single" w:color="auto" w:sz="4" w:space="0"/>
            </w:tcBorders>
            <w:vAlign w:val="center"/>
          </w:tcPr>
          <w:p>
            <w:pPr>
              <w:spacing w:before="199" w:line="221" w:lineRule="auto"/>
              <w:ind w:left="0" w:right="0" w:firstLine="0"/>
              <w:jc w:val="center"/>
              <w:rPr>
                <w:rFonts w:hint="eastAsia" w:ascii="仿宋_GB2312" w:eastAsia="仿宋_GB2312" w:cs="仿宋_GB2312"/>
                <w:color w:val="000000"/>
                <w:sz w:val="21"/>
                <w:szCs w:val="21"/>
              </w:rPr>
            </w:pPr>
            <w:r>
              <w:rPr>
                <w:rFonts w:hint="eastAsia" w:ascii="仿宋_GB2312" w:eastAsia="仿宋_GB2312" w:cs="仿宋_GB2312"/>
                <w:color w:val="000000"/>
                <w:spacing w:val="4"/>
                <w:sz w:val="21"/>
                <w:szCs w:val="21"/>
              </w:rPr>
              <w:t>减分项</w:t>
            </w:r>
          </w:p>
        </w:tc>
        <w:tc>
          <w:tcPr>
            <w:tcW w:w="6087" w:type="dxa"/>
            <w:gridSpan w:val="2"/>
            <w:tcBorders>
              <w:top w:val="single" w:color="auto" w:sz="4" w:space="0"/>
              <w:left w:val="single" w:color="auto" w:sz="4" w:space="0"/>
              <w:bottom w:val="single" w:color="auto" w:sz="4" w:space="0"/>
              <w:right w:val="single" w:color="auto" w:sz="4" w:space="0"/>
            </w:tcBorders>
            <w:vAlign w:val="center"/>
          </w:tcPr>
          <w:p>
            <w:pPr>
              <w:spacing w:before="77" w:line="228" w:lineRule="auto"/>
              <w:ind w:left="0" w:right="0" w:firstLine="0"/>
              <w:jc w:val="center"/>
              <w:rPr>
                <w:rFonts w:hint="eastAsia" w:ascii="仿宋_GB2312" w:eastAsia="仿宋_GB2312" w:cs="仿宋_GB2312"/>
                <w:color w:val="000000"/>
                <w:sz w:val="21"/>
                <w:szCs w:val="21"/>
              </w:rPr>
            </w:pPr>
            <w:r>
              <w:rPr>
                <w:rFonts w:hint="eastAsia" w:ascii="仿宋_GB2312" w:eastAsia="仿宋_GB2312" w:cs="仿宋_GB2312"/>
                <w:color w:val="000000"/>
                <w:spacing w:val="2"/>
                <w:sz w:val="21"/>
                <w:szCs w:val="21"/>
              </w:rPr>
              <w:t>2022年度安全生产、应急管理、消防安全、防灾减灾救灾、森林防火工作受到国务院、省及各有关部门</w:t>
            </w:r>
            <w:r>
              <w:rPr>
                <w:rFonts w:hint="eastAsia" w:ascii="仿宋_GB2312" w:eastAsia="仿宋_GB2312" w:cs="仿宋_GB2312"/>
                <w:color w:val="000000"/>
                <w:spacing w:val="5"/>
                <w:sz w:val="21"/>
                <w:szCs w:val="21"/>
              </w:rPr>
              <w:t>通报批评的，每次扣0.5分；被国务院、省及各有关部门、省政府安委办约谈</w:t>
            </w:r>
            <w:r>
              <w:rPr>
                <w:rFonts w:hint="eastAsia" w:ascii="仿宋_GB2312" w:eastAsia="仿宋_GB2312" w:cs="仿宋_GB2312"/>
                <w:color w:val="000000"/>
                <w:spacing w:val="5"/>
                <w:sz w:val="21"/>
                <w:szCs w:val="21"/>
                <w:lang w:eastAsia="zh-CN"/>
              </w:rPr>
              <w:t>、通报批评</w:t>
            </w:r>
            <w:r>
              <w:rPr>
                <w:rFonts w:hint="eastAsia" w:ascii="仿宋_GB2312" w:eastAsia="仿宋_GB2312" w:cs="仿宋_GB2312"/>
                <w:color w:val="000000"/>
                <w:spacing w:val="5"/>
                <w:sz w:val="21"/>
                <w:szCs w:val="21"/>
              </w:rPr>
              <w:t>的，</w:t>
            </w:r>
            <w:r>
              <w:rPr>
                <w:rFonts w:hint="eastAsia" w:ascii="仿宋_GB2312" w:eastAsia="仿宋_GB2312" w:cs="仿宋_GB2312"/>
                <w:color w:val="000000"/>
                <w:spacing w:val="4"/>
                <w:sz w:val="21"/>
                <w:szCs w:val="21"/>
              </w:rPr>
              <w:t>每次扣0.5分。</w:t>
            </w:r>
          </w:p>
        </w:tc>
        <w:tc>
          <w:tcPr>
            <w:tcW w:w="94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c>
          <w:tcPr>
            <w:tcW w:w="1185" w:type="dxa"/>
            <w:tcBorders>
              <w:top w:val="single" w:color="auto" w:sz="4" w:space="0"/>
              <w:left w:val="single" w:color="auto" w:sz="4" w:space="0"/>
              <w:bottom w:val="single" w:color="auto" w:sz="4" w:space="0"/>
              <w:right w:val="single" w:color="auto" w:sz="4" w:space="0"/>
            </w:tcBorders>
            <w:vAlign w:val="center"/>
          </w:tcPr>
          <w:p>
            <w:pPr>
              <w:ind w:left="0" w:right="0" w:firstLine="0"/>
              <w:jc w:val="center"/>
              <w:rPr>
                <w:rFonts w:hint="eastAsia" w:ascii="仿宋_GB2312" w:eastAsia="仿宋_GB2312" w:cs="仿宋_GB2312"/>
                <w:color w:val="000000"/>
                <w:sz w:val="21"/>
              </w:rPr>
            </w:pPr>
          </w:p>
        </w:tc>
      </w:tr>
    </w:tbl>
    <w:p>
      <w:pPr>
        <w:spacing w:line="242" w:lineRule="auto"/>
        <w:ind w:left="858" w:hanging="738" w:hangingChars="300"/>
        <w:rPr>
          <w:rFonts w:ascii="仿宋_GB2312" w:eastAsia="仿宋_GB2312" w:cs="仿宋_GB2312"/>
          <w:b w:val="0"/>
          <w:bCs w:val="0"/>
          <w:color w:val="000000"/>
          <w:spacing w:val="3"/>
          <w:sz w:val="24"/>
          <w:szCs w:val="24"/>
          <w:lang w:val="en-US" w:eastAsia="zh-CN"/>
        </w:rPr>
      </w:pPr>
      <w:r>
        <w:rPr>
          <w:rFonts w:ascii="仿宋_GB2312" w:eastAsia="仿宋_GB2312" w:cs="仿宋_GB2312"/>
          <w:b w:val="0"/>
          <w:bCs w:val="0"/>
          <w:color w:val="000000"/>
          <w:spacing w:val="3"/>
          <w:sz w:val="24"/>
          <w:szCs w:val="24"/>
          <w:lang w:val="en-US" w:eastAsia="zh-CN"/>
        </w:rPr>
        <w:t>说明：不参与打分</w:t>
      </w:r>
      <w:r>
        <w:rPr>
          <w:rFonts w:hint="eastAsia" w:ascii="仿宋_GB2312" w:eastAsia="仿宋_GB2312" w:cs="仿宋_GB2312"/>
          <w:b w:val="0"/>
          <w:bCs w:val="0"/>
          <w:color w:val="000000"/>
          <w:spacing w:val="3"/>
          <w:sz w:val="24"/>
          <w:szCs w:val="24"/>
          <w:lang w:val="en-US" w:eastAsia="zh-CN"/>
        </w:rPr>
        <w:t>项</w:t>
      </w:r>
      <w:r>
        <w:rPr>
          <w:rFonts w:ascii="仿宋_GB2312" w:eastAsia="仿宋_GB2312" w:cs="仿宋_GB2312"/>
          <w:b w:val="0"/>
          <w:bCs w:val="0"/>
          <w:color w:val="000000"/>
          <w:spacing w:val="3"/>
          <w:sz w:val="24"/>
          <w:szCs w:val="24"/>
          <w:lang w:val="en-US" w:eastAsia="zh-CN"/>
        </w:rPr>
        <w:t>由各被考核单位</w:t>
      </w:r>
      <w:r>
        <w:rPr>
          <w:rFonts w:hint="eastAsia" w:ascii="仿宋_GB2312" w:eastAsia="仿宋_GB2312" w:cs="仿宋_GB2312"/>
          <w:b w:val="0"/>
          <w:bCs w:val="0"/>
          <w:color w:val="000000"/>
          <w:spacing w:val="3"/>
          <w:sz w:val="24"/>
          <w:szCs w:val="24"/>
          <w:lang w:val="en-US" w:eastAsia="zh-CN"/>
        </w:rPr>
        <w:t>向</w:t>
      </w:r>
      <w:r>
        <w:rPr>
          <w:rFonts w:ascii="仿宋_GB2312" w:eastAsia="仿宋_GB2312" w:cs="仿宋_GB2312"/>
          <w:b w:val="0"/>
          <w:bCs w:val="0"/>
          <w:color w:val="000000"/>
          <w:spacing w:val="3"/>
          <w:sz w:val="24"/>
          <w:szCs w:val="24"/>
          <w:lang w:val="en-US" w:eastAsia="zh-CN"/>
        </w:rPr>
        <w:t>考核组书面说明后，考核组在备注中进行填写。</w:t>
      </w:r>
    </w:p>
    <w:p>
      <w:pPr>
        <w:rPr>
          <w:rFonts w:ascii="仿宋_GB2312" w:eastAsia="仿宋_GB2312" w:cs="仿宋_GB2312"/>
          <w:b w:val="0"/>
          <w:bCs w:val="0"/>
          <w:color w:val="000000"/>
          <w:spacing w:val="3"/>
          <w:sz w:val="28"/>
          <w:szCs w:val="28"/>
          <w:lang w:val="en-US" w:eastAsia="zh-CN"/>
        </w:rPr>
      </w:pPr>
      <w:r>
        <w:rPr>
          <w:rFonts w:ascii="仿宋_GB2312" w:eastAsia="仿宋_GB2312" w:cs="仿宋_GB2312"/>
          <w:b w:val="0"/>
          <w:bCs w:val="0"/>
          <w:color w:val="000000"/>
          <w:spacing w:val="3"/>
          <w:sz w:val="28"/>
          <w:szCs w:val="28"/>
          <w:lang w:val="en-US" w:eastAsia="zh-CN"/>
        </w:rPr>
        <w:br w:type="page"/>
      </w:r>
    </w:p>
    <w:p>
      <w:pPr>
        <w:spacing w:line="242" w:lineRule="auto"/>
        <w:ind w:left="0" w:right="0" w:firstLine="0"/>
        <w:jc w:val="center"/>
        <w:rPr>
          <w:rFonts w:hint="eastAsia" w:ascii="方正小标宋简体" w:eastAsia="方正小标宋简体" w:cs="方正小标宋简体"/>
          <w:b w:val="0"/>
          <w:bCs w:val="0"/>
          <w:color w:val="000000"/>
          <w:spacing w:val="0"/>
          <w:sz w:val="44"/>
          <w:szCs w:val="44"/>
          <w:lang w:eastAsia="zh-CN"/>
        </w:rPr>
      </w:pPr>
      <w:r>
        <w:rPr>
          <w:rFonts w:hint="eastAsia" w:ascii="方正小标宋简体" w:eastAsia="方正小标宋简体" w:cs="方正小标宋简体"/>
          <w:b w:val="0"/>
          <w:bCs w:val="0"/>
          <w:color w:val="000000"/>
          <w:spacing w:val="0"/>
          <w:sz w:val="44"/>
          <w:szCs w:val="44"/>
          <w:lang w:eastAsia="zh-CN"/>
        </w:rPr>
        <w:t>（三）2022年度安全生产和消防工作考核打分表</w:t>
      </w:r>
    </w:p>
    <w:p>
      <w:pPr>
        <w:spacing w:line="242" w:lineRule="auto"/>
        <w:ind w:left="0" w:right="0" w:firstLine="0"/>
        <w:jc w:val="center"/>
        <w:rPr>
          <w:rFonts w:hint="eastAsia" w:ascii="楷体" w:eastAsia="楷体" w:cs="楷体"/>
          <w:b w:val="0"/>
          <w:bCs w:val="0"/>
          <w:color w:val="000000"/>
          <w:spacing w:val="3"/>
          <w:sz w:val="30"/>
          <w:szCs w:val="30"/>
          <w:lang w:eastAsia="zh-CN"/>
        </w:rPr>
      </w:pPr>
      <w:r>
        <w:rPr>
          <w:rFonts w:hint="eastAsia" w:ascii="楷体" w:eastAsia="楷体" w:cs="楷体"/>
          <w:b w:val="0"/>
          <w:bCs w:val="0"/>
          <w:color w:val="000000"/>
          <w:spacing w:val="3"/>
          <w:sz w:val="30"/>
          <w:szCs w:val="30"/>
          <w:lang w:eastAsia="zh-CN"/>
        </w:rPr>
        <w:t>（成员单位单独考核内容）</w:t>
      </w:r>
    </w:p>
    <w:p>
      <w:pPr>
        <w:spacing w:line="242" w:lineRule="auto"/>
        <w:rPr>
          <w:rFonts w:hint="eastAsia" w:ascii="仿宋_GB2312" w:eastAsia="仿宋_GB2312" w:cs="仿宋_GB2312"/>
          <w:b w:val="0"/>
          <w:bCs w:val="0"/>
          <w:color w:val="000000"/>
          <w:spacing w:val="3"/>
          <w:sz w:val="32"/>
          <w:szCs w:val="32"/>
          <w:lang w:val="en-US" w:eastAsia="zh-CN"/>
        </w:rPr>
      </w:pPr>
      <w:r>
        <w:rPr>
          <w:rFonts w:hint="eastAsia" w:ascii="仿宋_GB2312" w:eastAsia="仿宋_GB2312" w:cs="仿宋_GB2312"/>
          <w:b w:val="0"/>
          <w:bCs w:val="0"/>
          <w:color w:val="000000"/>
          <w:spacing w:val="3"/>
          <w:sz w:val="32"/>
          <w:szCs w:val="32"/>
          <w:lang w:eastAsia="zh-CN"/>
        </w:rPr>
        <w:t>被考核单位</w:t>
      </w:r>
      <w:r>
        <w:rPr>
          <w:rFonts w:hint="eastAsia" w:ascii="仿宋_GB2312" w:eastAsia="仿宋_GB2312" w:cs="仿宋_GB2312"/>
          <w:b w:val="0"/>
          <w:bCs w:val="0"/>
          <w:color w:val="000000"/>
          <w:spacing w:val="3"/>
          <w:sz w:val="32"/>
          <w:szCs w:val="32"/>
          <w:lang w:val="en-US" w:eastAsia="zh-CN"/>
        </w:rPr>
        <w:t xml:space="preserve">(盖章）:      </w:t>
      </w:r>
    </w:p>
    <w:p>
      <w:pPr>
        <w:spacing w:line="242" w:lineRule="auto"/>
        <w:rPr>
          <w:rFonts w:hint="eastAsia" w:ascii="仿宋_GB2312" w:eastAsia="仿宋_GB2312" w:cs="仿宋_GB2312"/>
          <w:b w:val="0"/>
          <w:bCs w:val="0"/>
          <w:color w:val="000000"/>
          <w:spacing w:val="3"/>
          <w:sz w:val="32"/>
          <w:szCs w:val="32"/>
          <w:lang w:val="en-US" w:eastAsia="zh-CN"/>
        </w:rPr>
      </w:pPr>
      <w:r>
        <w:rPr>
          <w:rFonts w:hint="eastAsia" w:ascii="仿宋_GB2312" w:eastAsia="仿宋_GB2312" w:cs="仿宋_GB2312"/>
          <w:b w:val="0"/>
          <w:bCs w:val="0"/>
          <w:color w:val="000000"/>
          <w:spacing w:val="3"/>
          <w:sz w:val="32"/>
          <w:szCs w:val="32"/>
          <w:lang w:val="en-US" w:eastAsia="zh-CN"/>
        </w:rPr>
        <w:t xml:space="preserve">被考核单位分管领导签字 :   </w:t>
      </w:r>
    </w:p>
    <w:p>
      <w:pPr>
        <w:spacing w:line="242" w:lineRule="auto"/>
        <w:rPr>
          <w:rFonts w:ascii="仿宋_GB2312" w:eastAsia="仿宋_GB2312" w:cs="仿宋_GB2312"/>
          <w:b w:val="0"/>
          <w:bCs w:val="0"/>
          <w:color w:val="000000"/>
          <w:spacing w:val="3"/>
          <w:sz w:val="32"/>
          <w:szCs w:val="32"/>
          <w:lang w:val="en-US" w:eastAsia="zh-CN"/>
        </w:rPr>
      </w:pPr>
      <w:r>
        <w:rPr>
          <w:rFonts w:hint="eastAsia" w:ascii="仿宋_GB2312" w:eastAsia="仿宋_GB2312" w:cs="仿宋_GB2312"/>
          <w:b w:val="0"/>
          <w:bCs w:val="0"/>
          <w:color w:val="000000"/>
          <w:spacing w:val="3"/>
          <w:sz w:val="32"/>
          <w:szCs w:val="32"/>
          <w:lang w:val="en-US" w:eastAsia="zh-CN"/>
        </w:rPr>
        <w:t>考核人员（签字）:                考核组长签字：</w:t>
      </w:r>
    </w:p>
    <w:tbl>
      <w:tblPr>
        <w:tblStyle w:val="13"/>
        <w:tblW w:w="89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
        <w:gridCol w:w="952"/>
        <w:gridCol w:w="2"/>
        <w:gridCol w:w="3196"/>
        <w:gridCol w:w="2906"/>
        <w:gridCol w:w="915"/>
        <w:gridCol w:w="1019"/>
        <w:gridCol w:w="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90" w:hRule="atLeast"/>
        </w:trPr>
        <w:tc>
          <w:tcPr>
            <w:tcW w:w="957" w:type="dxa"/>
            <w:gridSpan w:val="2"/>
            <w:tcBorders>
              <w:top w:val="single" w:color="000000" w:sz="4" w:space="0"/>
              <w:left w:val="single" w:color="000000" w:sz="4" w:space="0"/>
              <w:bottom w:val="single" w:color="auto" w:sz="4" w:space="0"/>
              <w:right w:val="single" w:color="000000" w:sz="4" w:space="0"/>
            </w:tcBorders>
            <w:vAlign w:val="center"/>
          </w:tcPr>
          <w:p>
            <w:pPr>
              <w:spacing w:before="186" w:line="218" w:lineRule="auto"/>
              <w:ind w:left="0" w:right="0" w:firstLine="0"/>
              <w:jc w:val="center"/>
              <w:rPr>
                <w:rFonts w:hint="eastAsia" w:ascii="黑体" w:eastAsia="黑体" w:cs="黑体"/>
                <w:color w:val="000000"/>
                <w:spacing w:val="12"/>
                <w:sz w:val="24"/>
                <w:szCs w:val="24"/>
              </w:rPr>
            </w:pPr>
            <w:r>
              <w:rPr>
                <w:rFonts w:hint="eastAsia" w:ascii="黑体" w:eastAsia="黑体" w:cs="黑体"/>
                <w:color w:val="000000"/>
                <w:spacing w:val="12"/>
                <w:sz w:val="24"/>
                <w:szCs w:val="24"/>
              </w:rPr>
              <w:t>考核内容</w:t>
            </w:r>
          </w:p>
        </w:tc>
        <w:tc>
          <w:tcPr>
            <w:tcW w:w="3198" w:type="dxa"/>
            <w:gridSpan w:val="2"/>
            <w:tcBorders>
              <w:top w:val="single" w:color="000000" w:sz="4" w:space="0"/>
              <w:left w:val="single" w:color="000000" w:sz="4" w:space="0"/>
              <w:bottom w:val="single" w:color="auto" w:sz="4" w:space="0"/>
              <w:right w:val="single" w:color="000000" w:sz="4" w:space="0"/>
            </w:tcBorders>
            <w:vAlign w:val="center"/>
          </w:tcPr>
          <w:p>
            <w:pPr>
              <w:spacing w:before="186" w:line="218" w:lineRule="auto"/>
              <w:ind w:left="0" w:right="0" w:firstLine="0"/>
              <w:jc w:val="center"/>
              <w:rPr>
                <w:rFonts w:hint="eastAsia" w:ascii="黑体" w:eastAsia="黑体" w:cs="黑体"/>
                <w:color w:val="000000"/>
                <w:spacing w:val="12"/>
                <w:sz w:val="24"/>
                <w:szCs w:val="24"/>
              </w:rPr>
            </w:pPr>
            <w:r>
              <w:rPr>
                <w:rFonts w:hint="eastAsia" w:ascii="黑体" w:eastAsia="黑体" w:cs="黑体"/>
                <w:color w:val="000000"/>
                <w:spacing w:val="12"/>
                <w:sz w:val="24"/>
                <w:szCs w:val="24"/>
              </w:rPr>
              <w:t>考核细则</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197" w:line="221" w:lineRule="auto"/>
              <w:ind w:left="0" w:right="0" w:firstLine="0"/>
              <w:jc w:val="center"/>
              <w:rPr>
                <w:rFonts w:hint="eastAsia" w:ascii="黑体" w:eastAsia="黑体" w:cs="黑体"/>
                <w:color w:val="000000"/>
                <w:spacing w:val="12"/>
                <w:sz w:val="24"/>
                <w:szCs w:val="24"/>
                <w:lang w:eastAsia="zh-CN"/>
              </w:rPr>
            </w:pPr>
            <w:r>
              <w:rPr>
                <w:rFonts w:hint="eastAsia" w:ascii="黑体" w:eastAsia="黑体" w:cs="黑体"/>
                <w:b w:val="0"/>
                <w:bCs w:val="0"/>
                <w:color w:val="000000"/>
                <w:spacing w:val="0"/>
                <w:w w:val="100"/>
                <w:sz w:val="22"/>
                <w:szCs w:val="22"/>
                <w:lang w:eastAsia="zh-CN"/>
              </w:rPr>
              <w:t>存在的问题及扣分</w:t>
            </w: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196" w:line="218" w:lineRule="auto"/>
              <w:ind w:left="0" w:right="0" w:firstLine="0"/>
              <w:jc w:val="center"/>
              <w:rPr>
                <w:rFonts w:hint="eastAsia" w:ascii="黑体" w:eastAsia="黑体" w:cs="黑体"/>
                <w:color w:val="000000"/>
                <w:spacing w:val="12"/>
                <w:sz w:val="24"/>
                <w:szCs w:val="24"/>
              </w:rPr>
            </w:pPr>
            <w:r>
              <w:rPr>
                <w:rFonts w:hint="eastAsia" w:ascii="黑体" w:eastAsia="黑体" w:cs="黑体"/>
                <w:b w:val="0"/>
                <w:bCs w:val="0"/>
                <w:color w:val="000000"/>
                <w:spacing w:val="0"/>
                <w:w w:val="100"/>
                <w:sz w:val="22"/>
                <w:szCs w:val="22"/>
                <w:lang w:eastAsia="zh-CN"/>
              </w:rPr>
              <w:t>得分</w:t>
            </w: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196" w:line="218" w:lineRule="auto"/>
              <w:ind w:left="0" w:right="0" w:firstLine="0"/>
              <w:jc w:val="center"/>
              <w:rPr>
                <w:rFonts w:hint="eastAsia" w:ascii="黑体" w:eastAsia="黑体" w:cs="黑体"/>
                <w:color w:val="000000"/>
                <w:spacing w:val="12"/>
                <w:sz w:val="24"/>
                <w:szCs w:val="24"/>
              </w:rPr>
            </w:pPr>
            <w:r>
              <w:rPr>
                <w:rFonts w:hint="eastAsia" w:ascii="黑体" w:eastAsia="黑体" w:cs="黑体"/>
                <w:b w:val="0"/>
                <w:bCs w:val="0"/>
                <w:color w:val="000000"/>
                <w:spacing w:val="0"/>
                <w:w w:val="100"/>
                <w:sz w:val="22"/>
                <w:szCs w:val="22"/>
                <w:lang w:eastAsia="zh-CN"/>
              </w:rPr>
              <w:t>备注（是否参与打分）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981" w:hRule="atLeast"/>
        </w:trPr>
        <w:tc>
          <w:tcPr>
            <w:tcW w:w="957" w:type="dxa"/>
            <w:gridSpan w:val="2"/>
            <w:vMerge w:val="restart"/>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r>
              <w:rPr>
                <w:rFonts w:hint="eastAsia" w:ascii="仿宋_GB2312" w:eastAsia="仿宋_GB2312" w:cs="仿宋_GB2312"/>
                <w:color w:val="000000"/>
                <w:spacing w:val="-2"/>
                <w:sz w:val="18"/>
                <w:szCs w:val="18"/>
              </w:rPr>
              <w:t>单独考核部分</w:t>
            </w:r>
          </w:p>
          <w:p>
            <w:pPr>
              <w:spacing w:before="49" w:line="221"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50分</w:t>
            </w:r>
            <w:r>
              <w:rPr>
                <w:rFonts w:hint="eastAsia" w:ascii="仿宋_GB2312" w:eastAsia="仿宋_GB2312" w:cs="仿宋_GB2312"/>
                <w:color w:val="000000"/>
                <w:spacing w:val="9"/>
                <w:sz w:val="18"/>
                <w:szCs w:val="18"/>
                <w:lang w:eastAsia="zh-CN"/>
              </w:rPr>
              <w:t>）</w:t>
            </w:r>
          </w:p>
        </w:tc>
        <w:tc>
          <w:tcPr>
            <w:tcW w:w="31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2" w:line="22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1.推进安全宣传“五进”活动，创新开展安全生产月、防灾减</w:t>
            </w:r>
            <w:r>
              <w:rPr>
                <w:rFonts w:hint="eastAsia" w:ascii="仿宋_GB2312" w:eastAsia="仿宋_GB2312" w:cs="仿宋_GB2312"/>
                <w:color w:val="000000"/>
                <w:sz w:val="18"/>
                <w:szCs w:val="18"/>
              </w:rPr>
              <w:t>灾宣传周、消防宣传月、安全文化示范企业创建等活动，培育</w:t>
            </w:r>
            <w:r>
              <w:rPr>
                <w:rFonts w:hint="eastAsia" w:ascii="仿宋_GB2312" w:eastAsia="仿宋_GB2312" w:cs="仿宋_GB2312"/>
                <w:color w:val="000000"/>
                <w:spacing w:val="19"/>
                <w:sz w:val="18"/>
                <w:szCs w:val="18"/>
              </w:rPr>
              <w:t>安全文化。</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19"/>
                <w:sz w:val="18"/>
                <w:szCs w:val="18"/>
              </w:rPr>
              <w:t>0.7分</w:t>
            </w:r>
            <w:r>
              <w:rPr>
                <w:rFonts w:hint="eastAsia" w:ascii="仿宋_GB2312" w:eastAsia="仿宋_GB2312" w:cs="仿宋_GB2312"/>
                <w:color w:val="000000"/>
                <w:spacing w:val="19"/>
                <w:sz w:val="18"/>
                <w:szCs w:val="18"/>
                <w:lang w:eastAsia="zh-CN"/>
              </w:rPr>
              <w:t>）</w:t>
            </w:r>
          </w:p>
        </w:tc>
        <w:tc>
          <w:tcPr>
            <w:tcW w:w="2906" w:type="dxa"/>
            <w:tcBorders>
              <w:top w:val="single" w:color="000000" w:sz="4" w:space="0"/>
              <w:left w:val="single" w:color="auto" w:sz="4" w:space="0"/>
              <w:bottom w:val="single" w:color="000000" w:sz="4" w:space="0"/>
              <w:right w:val="single" w:color="000000" w:sz="4" w:space="0"/>
            </w:tcBorders>
            <w:vAlign w:val="center"/>
          </w:tcPr>
          <w:p>
            <w:pPr>
              <w:spacing w:before="49" w:line="271"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49" w:line="271"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586"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20" w:lineRule="exact"/>
              <w:ind w:left="0" w:right="0" w:firstLine="0"/>
              <w:jc w:val="both"/>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3"/>
                <w:sz w:val="18"/>
                <w:szCs w:val="18"/>
              </w:rPr>
              <w:t>2.完善各</w:t>
            </w:r>
            <w:r>
              <w:rPr>
                <w:rFonts w:hint="eastAsia" w:ascii="仿宋_GB2312" w:eastAsia="仿宋_GB2312" w:cs="仿宋_GB2312"/>
                <w:color w:val="000000"/>
                <w:spacing w:val="12"/>
                <w:sz w:val="18"/>
                <w:szCs w:val="18"/>
              </w:rPr>
              <w:t>类专项预案、</w:t>
            </w:r>
            <w:r>
              <w:rPr>
                <w:rFonts w:hint="eastAsia" w:ascii="仿宋_GB2312" w:eastAsia="仿宋_GB2312" w:cs="仿宋_GB2312"/>
                <w:color w:val="000000"/>
                <w:spacing w:val="-2"/>
                <w:sz w:val="18"/>
                <w:szCs w:val="18"/>
              </w:rPr>
              <w:t>部门预案</w:t>
            </w:r>
            <w:r>
              <w:rPr>
                <w:rFonts w:hint="eastAsia" w:ascii="仿宋_GB2312" w:eastAsia="仿宋_GB2312" w:cs="仿宋_GB2312"/>
                <w:color w:val="000000"/>
                <w:spacing w:val="-2"/>
                <w:sz w:val="18"/>
                <w:szCs w:val="18"/>
                <w:lang w:eastAsia="zh-CN"/>
              </w:rPr>
              <w:t>、企业预案</w:t>
            </w:r>
            <w:r>
              <w:rPr>
                <w:rFonts w:hint="eastAsia" w:ascii="仿宋_GB2312" w:eastAsia="仿宋_GB2312" w:cs="仿宋_GB2312"/>
                <w:color w:val="000000"/>
                <w:spacing w:val="-2"/>
                <w:sz w:val="18"/>
                <w:szCs w:val="18"/>
              </w:rPr>
              <w:t>。</w:t>
            </w:r>
            <w:r>
              <w:rPr>
                <w:rFonts w:hint="eastAsia" w:ascii="仿宋_GB2312" w:eastAsia="仿宋_GB2312" w:cs="仿宋_GB2312"/>
                <w:color w:val="000000"/>
                <w:spacing w:val="-2"/>
                <w:sz w:val="18"/>
                <w:szCs w:val="18"/>
                <w:lang w:eastAsia="zh-CN"/>
              </w:rPr>
              <w:t>（</w:t>
            </w:r>
            <w:r>
              <w:rPr>
                <w:rFonts w:hint="eastAsia" w:ascii="仿宋_GB2312" w:eastAsia="仿宋_GB2312" w:cs="仿宋_GB2312"/>
                <w:color w:val="000000"/>
                <w:spacing w:val="-2"/>
                <w:sz w:val="18"/>
                <w:szCs w:val="18"/>
              </w:rPr>
              <w:t>0.7分</w:t>
            </w:r>
            <w:r>
              <w:rPr>
                <w:rFonts w:hint="eastAsia" w:ascii="仿宋_GB2312" w:eastAsia="仿宋_GB2312" w:cs="仿宋_GB2312"/>
                <w:color w:val="000000"/>
                <w:spacing w:val="-2"/>
                <w:sz w:val="18"/>
                <w:szCs w:val="18"/>
                <w:lang w:eastAsia="zh-CN"/>
              </w:rPr>
              <w:t>）</w:t>
            </w:r>
          </w:p>
        </w:tc>
        <w:tc>
          <w:tcPr>
            <w:tcW w:w="2906" w:type="dxa"/>
            <w:tcBorders>
              <w:top w:val="single" w:color="000000" w:sz="4" w:space="0"/>
              <w:left w:val="single" w:color="auto" w:sz="4" w:space="0"/>
              <w:bottom w:val="single" w:color="000000" w:sz="4" w:space="0"/>
              <w:right w:val="single" w:color="000000" w:sz="4" w:space="0"/>
            </w:tcBorders>
            <w:vAlign w:val="center"/>
          </w:tcPr>
          <w:p>
            <w:pPr>
              <w:spacing w:before="55" w:line="271"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55" w:line="271" w:lineRule="auto"/>
              <w:ind w:left="0" w:right="0" w:firstLine="0"/>
              <w:jc w:val="center"/>
              <w:rPr>
                <w:rFonts w:hint="eastAsia" w:ascii="仿宋_GB2312" w:eastAsia="仿宋_GB2312" w:cs="仿宋_GB2312"/>
                <w:snapToGrid w:val="0"/>
                <w:color w:val="000000"/>
                <w:ker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242"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02" w:line="22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3.健全综合会商研判机制，完善监测预警站网布局，加强监测</w:t>
            </w:r>
            <w:r>
              <w:rPr>
                <w:rFonts w:hint="eastAsia" w:ascii="仿宋_GB2312" w:eastAsia="仿宋_GB2312" w:cs="仿宋_GB2312"/>
                <w:color w:val="000000"/>
                <w:sz w:val="18"/>
                <w:szCs w:val="18"/>
              </w:rPr>
              <w:t>预警预报，畅通预警信息发布渠道，及时启动应急响应，加强</w:t>
            </w:r>
            <w:r>
              <w:rPr>
                <w:rFonts w:hint="eastAsia" w:ascii="仿宋_GB2312" w:eastAsia="仿宋_GB2312" w:cs="仿宋_GB2312"/>
                <w:color w:val="000000"/>
                <w:spacing w:val="-9"/>
                <w:sz w:val="18"/>
                <w:szCs w:val="18"/>
              </w:rPr>
              <w:t>统筹指挥，做好相关工作。</w:t>
            </w: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0.7分</w:t>
            </w:r>
            <w:r>
              <w:rPr>
                <w:rFonts w:hint="eastAsia" w:ascii="仿宋_GB2312" w:eastAsia="仿宋_GB2312" w:cs="仿宋_GB2312"/>
                <w:color w:val="000000"/>
                <w:spacing w:val="-9"/>
                <w:sz w:val="18"/>
                <w:szCs w:val="18"/>
                <w:lang w:eastAsia="zh-CN"/>
              </w:rPr>
              <w:t>）</w:t>
            </w:r>
          </w:p>
        </w:tc>
        <w:tc>
          <w:tcPr>
            <w:tcW w:w="2906" w:type="dxa"/>
            <w:tcBorders>
              <w:top w:val="single" w:color="000000" w:sz="4" w:space="0"/>
              <w:left w:val="single" w:color="auto" w:sz="4" w:space="0"/>
              <w:bottom w:val="single" w:color="000000" w:sz="4" w:space="0"/>
              <w:right w:val="single" w:color="000000" w:sz="4" w:space="0"/>
            </w:tcBorders>
            <w:vAlign w:val="center"/>
          </w:tcPr>
          <w:p>
            <w:pPr>
              <w:spacing w:before="45" w:line="252"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45" w:line="252" w:lineRule="auto"/>
              <w:ind w:left="0" w:right="0" w:firstLine="0"/>
              <w:jc w:val="center"/>
              <w:rPr>
                <w:rFonts w:hint="eastAsia" w:ascii="仿宋_GB2312" w:eastAsia="仿宋_GB2312" w:cs="仿宋_GB2312"/>
                <w:snapToGrid w:val="0"/>
                <w:color w:val="000000"/>
                <w:ker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319"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34" w:line="22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4.全面开展面向各级领导干部和监管人员的</w:t>
            </w:r>
            <w:r>
              <w:rPr>
                <w:rFonts w:hint="eastAsia" w:ascii="仿宋_GB2312" w:eastAsia="仿宋_GB2312" w:cs="仿宋_GB2312"/>
                <w:color w:val="000000"/>
                <w:spacing w:val="-1"/>
                <w:sz w:val="18"/>
                <w:szCs w:val="18"/>
              </w:rPr>
              <w:t>“专业技能+安全监管+应急指挥”培训，提升专业化能力和水平。加强事故警</w:t>
            </w:r>
            <w:r>
              <w:rPr>
                <w:rFonts w:hint="eastAsia" w:ascii="仿宋_GB2312" w:eastAsia="仿宋_GB2312" w:cs="仿宋_GB2312"/>
                <w:color w:val="000000"/>
                <w:spacing w:val="-7"/>
                <w:sz w:val="18"/>
                <w:szCs w:val="18"/>
              </w:rPr>
              <w:t>示教育，举一反三，推动工作落实。</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0.7分</w:t>
            </w:r>
            <w:r>
              <w:rPr>
                <w:rFonts w:hint="eastAsia" w:ascii="仿宋_GB2312" w:eastAsia="仿宋_GB2312" w:cs="仿宋_GB2312"/>
                <w:color w:val="000000"/>
                <w:spacing w:val="-7"/>
                <w:sz w:val="18"/>
                <w:szCs w:val="18"/>
                <w:lang w:eastAsia="zh-CN"/>
              </w:rPr>
              <w:t>）</w:t>
            </w:r>
          </w:p>
        </w:tc>
        <w:tc>
          <w:tcPr>
            <w:tcW w:w="2906" w:type="dxa"/>
            <w:tcBorders>
              <w:top w:val="single" w:color="000000" w:sz="4" w:space="0"/>
              <w:left w:val="single" w:color="auto" w:sz="4" w:space="0"/>
              <w:bottom w:val="single" w:color="000000" w:sz="4" w:space="0"/>
              <w:right w:val="single" w:color="000000" w:sz="4" w:space="0"/>
            </w:tcBorders>
            <w:vAlign w:val="center"/>
          </w:tcPr>
          <w:p>
            <w:pPr>
              <w:spacing w:before="47" w:line="271"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47" w:line="271"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1145" w:hRule="atLeast"/>
        </w:trPr>
        <w:tc>
          <w:tcPr>
            <w:tcW w:w="957" w:type="dxa"/>
            <w:gridSpan w:val="2"/>
            <w:vMerge w:val="restart"/>
            <w:tcBorders>
              <w:top w:val="single" w:color="auto" w:sz="4" w:space="0"/>
              <w:left w:val="single" w:color="auto" w:sz="4" w:space="0"/>
              <w:bottom w:val="single" w:color="auto" w:sz="4" w:space="0"/>
              <w:right w:val="single" w:color="auto"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r>
              <w:rPr>
                <w:rFonts w:hint="eastAsia" w:ascii="仿宋_GB2312" w:eastAsia="仿宋_GB2312" w:cs="仿宋_GB2312"/>
                <w:color w:val="000000"/>
                <w:spacing w:val="-2"/>
                <w:sz w:val="18"/>
                <w:szCs w:val="18"/>
              </w:rPr>
              <w:t>单独考核部分</w:t>
            </w:r>
          </w:p>
          <w:p>
            <w:pPr>
              <w:spacing w:before="49" w:line="221"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50分</w:t>
            </w:r>
            <w:r>
              <w:rPr>
                <w:rFonts w:hint="eastAsia" w:ascii="仿宋_GB2312" w:eastAsia="仿宋_GB2312" w:cs="仿宋_GB2312"/>
                <w:color w:val="000000"/>
                <w:spacing w:val="9"/>
                <w:sz w:val="18"/>
                <w:szCs w:val="18"/>
                <w:lang w:eastAsia="zh-CN"/>
              </w:rPr>
              <w:t>）</w:t>
            </w:r>
          </w:p>
        </w:tc>
        <w:tc>
          <w:tcPr>
            <w:tcW w:w="3198" w:type="dxa"/>
            <w:gridSpan w:val="2"/>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2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5.全面实施本行业领域分类分级监管制度，把每一家生产经营</w:t>
            </w:r>
            <w:r>
              <w:rPr>
                <w:rFonts w:hint="eastAsia" w:ascii="仿宋_GB2312" w:eastAsia="仿宋_GB2312" w:cs="仿宋_GB2312"/>
                <w:color w:val="000000"/>
                <w:spacing w:val="-6"/>
                <w:sz w:val="18"/>
                <w:szCs w:val="18"/>
              </w:rPr>
              <w:t>单位的监管责任落实到具体的部门和责任人员。</w:t>
            </w:r>
            <w:r>
              <w:rPr>
                <w:rFonts w:hint="eastAsia" w:ascii="仿宋_GB2312" w:eastAsia="仿宋_GB2312" w:cs="仿宋_GB2312"/>
                <w:color w:val="000000"/>
                <w:spacing w:val="-6"/>
                <w:sz w:val="18"/>
                <w:szCs w:val="18"/>
                <w:lang w:eastAsia="zh-CN"/>
              </w:rPr>
              <w:t>（</w:t>
            </w:r>
            <w:r>
              <w:rPr>
                <w:rFonts w:hint="eastAsia" w:ascii="仿宋_GB2312" w:eastAsia="仿宋_GB2312" w:cs="仿宋_GB2312"/>
                <w:color w:val="000000"/>
                <w:spacing w:val="-6"/>
                <w:sz w:val="18"/>
                <w:szCs w:val="18"/>
              </w:rPr>
              <w:t>0.7分</w:t>
            </w:r>
            <w:r>
              <w:rPr>
                <w:rFonts w:hint="eastAsia" w:ascii="仿宋_GB2312" w:eastAsia="仿宋_GB2312" w:cs="仿宋_GB2312"/>
                <w:color w:val="000000"/>
                <w:spacing w:val="-6"/>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45" w:line="259"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45" w:line="259"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937"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70" w:line="22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6.</w:t>
            </w:r>
            <w:r>
              <w:rPr>
                <w:rFonts w:hint="eastAsia" w:ascii="仿宋_GB2312" w:eastAsia="仿宋_GB2312" w:cs="仿宋_GB2312"/>
                <w:color w:val="000000"/>
                <w:sz w:val="18"/>
                <w:szCs w:val="18"/>
                <w:lang w:eastAsia="zh-CN"/>
              </w:rPr>
              <w:t>推动</w:t>
            </w:r>
            <w:r>
              <w:rPr>
                <w:rFonts w:hint="eastAsia" w:ascii="仿宋_GB2312" w:eastAsia="仿宋_GB2312" w:cs="仿宋_GB2312"/>
                <w:color w:val="000000"/>
                <w:sz w:val="18"/>
                <w:szCs w:val="18"/>
              </w:rPr>
              <w:t>本行业双重预防机制实施规范等安全生产规章制</w:t>
            </w:r>
            <w:r>
              <w:rPr>
                <w:rFonts w:hint="eastAsia" w:ascii="仿宋_GB2312" w:eastAsia="仿宋_GB2312" w:cs="仿宋_GB2312"/>
                <w:color w:val="000000"/>
                <w:spacing w:val="-12"/>
                <w:sz w:val="18"/>
                <w:szCs w:val="18"/>
              </w:rPr>
              <w:t>度和地方标准</w:t>
            </w:r>
            <w:r>
              <w:rPr>
                <w:rFonts w:hint="eastAsia" w:ascii="仿宋_GB2312" w:eastAsia="仿宋_GB2312" w:cs="仿宋_GB2312"/>
                <w:color w:val="000000"/>
                <w:spacing w:val="-12"/>
                <w:sz w:val="18"/>
                <w:szCs w:val="18"/>
                <w:lang w:eastAsia="zh-CN"/>
              </w:rPr>
              <w:t>的落实</w:t>
            </w:r>
            <w:r>
              <w:rPr>
                <w:rFonts w:hint="eastAsia" w:ascii="仿宋_GB2312" w:eastAsia="仿宋_GB2312" w:cs="仿宋_GB2312"/>
                <w:color w:val="000000"/>
                <w:spacing w:val="-12"/>
                <w:sz w:val="18"/>
                <w:szCs w:val="18"/>
              </w:rPr>
              <w:t>。</w:t>
            </w:r>
            <w:r>
              <w:rPr>
                <w:rFonts w:hint="eastAsia" w:ascii="仿宋_GB2312" w:eastAsia="仿宋_GB2312" w:cs="仿宋_GB2312"/>
                <w:color w:val="000000"/>
                <w:spacing w:val="-12"/>
                <w:sz w:val="18"/>
                <w:szCs w:val="18"/>
                <w:lang w:eastAsia="zh-CN"/>
              </w:rPr>
              <w:t>（</w:t>
            </w:r>
            <w:r>
              <w:rPr>
                <w:rFonts w:hint="eastAsia" w:ascii="仿宋_GB2312" w:eastAsia="仿宋_GB2312" w:cs="仿宋_GB2312"/>
                <w:color w:val="000000"/>
                <w:spacing w:val="-12"/>
                <w:sz w:val="18"/>
                <w:szCs w:val="18"/>
              </w:rPr>
              <w:t>0.7分</w:t>
            </w:r>
            <w:r>
              <w:rPr>
                <w:rFonts w:hint="eastAsia" w:ascii="仿宋_GB2312" w:eastAsia="仿宋_GB2312" w:cs="仿宋_GB2312"/>
                <w:color w:val="000000"/>
                <w:spacing w:val="-12"/>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41" w:line="23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41" w:line="23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1102"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1" w:line="220" w:lineRule="exact"/>
              <w:ind w:left="0" w:right="0" w:firstLine="0"/>
              <w:jc w:val="center"/>
              <w:textAlignment w:val="baseline"/>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7.制定落实年度监督检查计划，创新监督检查方式，推进“互</w:t>
            </w:r>
            <w:r>
              <w:rPr>
                <w:rFonts w:hint="eastAsia" w:ascii="仿宋_GB2312" w:eastAsia="仿宋_GB2312" w:cs="仿宋_GB2312"/>
                <w:color w:val="000000"/>
                <w:spacing w:val="10"/>
                <w:sz w:val="18"/>
                <w:szCs w:val="18"/>
              </w:rPr>
              <w:t>联网+监管”,全面执行行政执法“三项制度”。</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0.7分</w:t>
            </w:r>
            <w:r>
              <w:rPr>
                <w:rFonts w:hint="eastAsia" w:ascii="仿宋_GB2312" w:eastAsia="仿宋_GB2312" w:cs="仿宋_GB2312"/>
                <w:color w:val="000000"/>
                <w:spacing w:val="10"/>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49" w:line="252"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49" w:line="252"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1028"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5" w:line="220" w:lineRule="exact"/>
              <w:ind w:left="0" w:right="0" w:firstLine="0"/>
              <w:jc w:val="center"/>
              <w:textAlignment w:val="baseline"/>
              <w:rPr>
                <w:rFonts w:hint="eastAsia" w:ascii="仿宋_GB2312" w:eastAsia="仿宋_GB2312" w:cs="仿宋_GB2312"/>
                <w:snapToGrid w:val="0"/>
                <w:color w:val="000000"/>
                <w:kern w:val="0"/>
                <w:sz w:val="18"/>
                <w:szCs w:val="18"/>
                <w:lang w:eastAsia="zh-CN"/>
              </w:rPr>
            </w:pPr>
            <w:r>
              <w:rPr>
                <w:rFonts w:hint="eastAsia" w:ascii="仿宋_GB2312" w:eastAsia="仿宋_GB2312" w:cs="仿宋_GB2312"/>
                <w:color w:val="000000"/>
                <w:sz w:val="18"/>
                <w:szCs w:val="18"/>
                <w:lang w:val="en-US" w:eastAsia="zh-CN"/>
              </w:rPr>
              <w:t>8.</w:t>
            </w:r>
            <w:r>
              <w:rPr>
                <w:rFonts w:hint="eastAsia" w:ascii="仿宋_GB2312" w:eastAsia="仿宋_GB2312" w:cs="仿宋_GB2312"/>
                <w:color w:val="000000"/>
                <w:sz w:val="18"/>
                <w:szCs w:val="18"/>
                <w:lang w:eastAsia="zh-CN"/>
              </w:rPr>
              <w:t>在安委会框架下设立矿山、危险化学品、综合交通、建设（燃气）、文化旅游、消防、电力、民爆物品、特种设备、冶金工贸等安全生产专业委员会（以下简称专委会），由政府分管领导担任专委会主任，专委会办公室设在行业领域安全生产主管部门，根据“三管三必须”要求以及行业领域部门相关职责规定，确定专委会成员单位，定期召开会议，分析研判形势，协调解决安全生产重大问题，组织开展本行业领域安全生产专项整治。（</w:t>
            </w:r>
            <w:r>
              <w:rPr>
                <w:rFonts w:hint="eastAsia" w:ascii="仿宋_GB2312" w:eastAsia="仿宋_GB2312" w:cs="仿宋_GB2312"/>
                <w:color w:val="000000"/>
                <w:sz w:val="18"/>
                <w:szCs w:val="18"/>
                <w:lang w:val="en-US" w:eastAsia="zh-CN"/>
              </w:rPr>
              <w:t>0.7分</w:t>
            </w:r>
            <w:r>
              <w:rPr>
                <w:rFonts w:hint="eastAsia" w:ascii="仿宋_GB2312" w:eastAsia="仿宋_GB2312" w:cs="仿宋_GB2312"/>
                <w:color w:val="000000"/>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snapToGrid w:val="0"/>
                <w:color w:val="000000"/>
                <w:kern w:val="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snapToGrid w:val="0"/>
                <w:color w:val="000000"/>
                <w:kern w:val="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snapToGrid w:val="0"/>
                <w:color w:val="000000"/>
                <w:ker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889"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000000" w:sz="4" w:space="0"/>
              <w:left w:val="single" w:color="auto" w:sz="4" w:space="0"/>
              <w:bottom w:val="single" w:color="000000" w:sz="4" w:space="0"/>
              <w:right w:val="single" w:color="000000" w:sz="4" w:space="0"/>
            </w:tcBorders>
            <w:vAlign w:val="center"/>
          </w:tcPr>
          <w:p>
            <w:pPr>
              <w:spacing w:before="54" w:line="240"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lang w:val="en-US" w:eastAsia="zh-CN"/>
              </w:rPr>
              <w:t>9</w:t>
            </w:r>
            <w:r>
              <w:rPr>
                <w:rFonts w:hint="eastAsia" w:ascii="仿宋_GB2312" w:eastAsia="仿宋_GB2312" w:cs="仿宋_GB2312"/>
                <w:color w:val="000000"/>
                <w:spacing w:val="-1"/>
                <w:sz w:val="18"/>
                <w:szCs w:val="18"/>
              </w:rPr>
              <w:t>.采取差异化监管、浮动工伤保险和安全生产责任保险费率等</w:t>
            </w:r>
            <w:r>
              <w:rPr>
                <w:rFonts w:hint="eastAsia" w:ascii="仿宋_GB2312" w:eastAsia="仿宋_GB2312" w:cs="仿宋_GB2312"/>
                <w:color w:val="000000"/>
                <w:sz w:val="18"/>
                <w:szCs w:val="18"/>
              </w:rPr>
              <w:t>奖惩措施，推动监管行业领域生产经营单位全面开展安全标准</w:t>
            </w:r>
            <w:r>
              <w:rPr>
                <w:rFonts w:hint="eastAsia" w:ascii="仿宋_GB2312" w:eastAsia="仿宋_GB2312" w:cs="仿宋_GB2312"/>
                <w:color w:val="000000"/>
                <w:spacing w:val="19"/>
                <w:sz w:val="18"/>
                <w:szCs w:val="18"/>
              </w:rPr>
              <w:t>化建设。</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19"/>
                <w:sz w:val="18"/>
                <w:szCs w:val="18"/>
              </w:rPr>
              <w:t>0.7分</w:t>
            </w:r>
            <w:r>
              <w:rPr>
                <w:rFonts w:hint="eastAsia" w:ascii="仿宋_GB2312" w:eastAsia="仿宋_GB2312" w:cs="仿宋_GB2312"/>
                <w:color w:val="000000"/>
                <w:spacing w:val="19"/>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184" w:line="250"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184" w:line="250"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816"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000000" w:sz="4" w:space="0"/>
              <w:left w:val="single" w:color="auto" w:sz="4" w:space="0"/>
              <w:bottom w:val="single" w:color="000000" w:sz="4" w:space="0"/>
              <w:right w:val="single" w:color="000000" w:sz="4" w:space="0"/>
            </w:tcBorders>
            <w:vAlign w:val="center"/>
          </w:tcPr>
          <w:p>
            <w:pPr>
              <w:spacing w:before="34" w:line="238"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lang w:val="en-US" w:eastAsia="zh-CN"/>
              </w:rPr>
              <w:t>10</w:t>
            </w:r>
            <w:r>
              <w:rPr>
                <w:rFonts w:hint="eastAsia" w:ascii="仿宋_GB2312" w:eastAsia="仿宋_GB2312" w:cs="仿宋_GB2312"/>
                <w:color w:val="000000"/>
                <w:sz w:val="18"/>
                <w:szCs w:val="18"/>
              </w:rPr>
              <w:t>.加强安全生产诚信体系建设，实施安全生产失信行为联合惩</w:t>
            </w:r>
            <w:r>
              <w:rPr>
                <w:rFonts w:hint="eastAsia" w:ascii="仿宋_GB2312" w:eastAsia="仿宋_GB2312" w:cs="仿宋_GB2312"/>
                <w:color w:val="000000"/>
                <w:spacing w:val="-11"/>
                <w:sz w:val="18"/>
                <w:szCs w:val="18"/>
              </w:rPr>
              <w:t>戒。</w:t>
            </w:r>
            <w:r>
              <w:rPr>
                <w:rFonts w:hint="eastAsia" w:ascii="仿宋_GB2312" w:eastAsia="仿宋_GB2312" w:cs="仿宋_GB2312"/>
                <w:color w:val="000000"/>
                <w:spacing w:val="-11"/>
                <w:sz w:val="18"/>
                <w:szCs w:val="18"/>
                <w:lang w:eastAsia="zh-CN"/>
              </w:rPr>
              <w:t>（</w:t>
            </w:r>
            <w:r>
              <w:rPr>
                <w:rFonts w:hint="eastAsia" w:ascii="仿宋_GB2312" w:eastAsia="仿宋_GB2312" w:cs="仿宋_GB2312"/>
                <w:color w:val="000000"/>
                <w:spacing w:val="-11"/>
                <w:sz w:val="18"/>
                <w:szCs w:val="18"/>
              </w:rPr>
              <w:t>0.7分</w:t>
            </w:r>
            <w:r>
              <w:rPr>
                <w:rFonts w:hint="eastAsia" w:ascii="仿宋_GB2312" w:eastAsia="仿宋_GB2312" w:cs="仿宋_GB2312"/>
                <w:color w:val="000000"/>
                <w:spacing w:val="-11"/>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43" w:line="245"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195"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43" w:line="245" w:lineRule="auto"/>
              <w:ind w:left="0" w:right="0" w:firstLine="0"/>
              <w:jc w:val="center"/>
              <w:rPr>
                <w:rFonts w:hint="eastAsia" w:ascii="仿宋_GB2312" w:eastAsia="仿宋_GB2312" w:cs="仿宋_GB2312"/>
                <w:snapToGrid w:val="0"/>
                <w:color w:val="000000"/>
                <w:ker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287"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000000" w:sz="4" w:space="0"/>
              <w:left w:val="single" w:color="auto" w:sz="4" w:space="0"/>
              <w:bottom w:val="single" w:color="000000" w:sz="4" w:space="0"/>
              <w:right w:val="single" w:color="000000" w:sz="4" w:space="0"/>
            </w:tcBorders>
            <w:vAlign w:val="center"/>
          </w:tcPr>
          <w:p>
            <w:pPr>
              <w:spacing w:before="47" w:line="252"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6"/>
                <w:sz w:val="18"/>
                <w:szCs w:val="18"/>
                <w:lang w:val="en-US" w:eastAsia="zh-CN"/>
              </w:rPr>
              <w:t>11</w:t>
            </w:r>
            <w:r>
              <w:rPr>
                <w:rFonts w:hint="eastAsia" w:ascii="仿宋_GB2312" w:eastAsia="仿宋_GB2312" w:cs="仿宋_GB2312"/>
                <w:color w:val="000000"/>
                <w:spacing w:val="6"/>
                <w:sz w:val="18"/>
                <w:szCs w:val="18"/>
              </w:rPr>
              <w:t>.加强与公安、交通、应急、市场监管等部门合作，做好旅</w:t>
            </w:r>
            <w:r>
              <w:rPr>
                <w:rFonts w:hint="eastAsia" w:ascii="仿宋_GB2312" w:eastAsia="仿宋_GB2312" w:cs="仿宋_GB2312"/>
                <w:color w:val="000000"/>
                <w:spacing w:val="4"/>
                <w:sz w:val="18"/>
                <w:szCs w:val="18"/>
              </w:rPr>
              <w:t>游道路交通、玻璃栈道、大型游乐设施、客运索道、水上漂流、</w:t>
            </w:r>
            <w:r>
              <w:rPr>
                <w:rFonts w:hint="eastAsia" w:ascii="仿宋_GB2312" w:eastAsia="仿宋_GB2312" w:cs="仿宋_GB2312"/>
                <w:color w:val="000000"/>
                <w:spacing w:val="6"/>
                <w:sz w:val="18"/>
                <w:szCs w:val="18"/>
              </w:rPr>
              <w:t>滑冰滑雪等活动监管工作，防止出现管理空</w:t>
            </w:r>
            <w:r>
              <w:rPr>
                <w:rFonts w:hint="eastAsia" w:ascii="仿宋_GB2312" w:eastAsia="仿宋_GB2312" w:cs="仿宋_GB2312"/>
                <w:color w:val="000000"/>
                <w:spacing w:val="5"/>
                <w:sz w:val="18"/>
                <w:szCs w:val="18"/>
              </w:rPr>
              <w:t>档和盲</w:t>
            </w:r>
            <w:r>
              <w:rPr>
                <w:rFonts w:hint="eastAsia" w:ascii="仿宋_GB2312" w:eastAsia="仿宋_GB2312" w:cs="仿宋_GB2312"/>
                <w:color w:val="000000"/>
                <w:spacing w:val="-8"/>
                <w:sz w:val="18"/>
                <w:szCs w:val="18"/>
              </w:rPr>
              <w:t>区。</w:t>
            </w:r>
            <w:r>
              <w:rPr>
                <w:rFonts w:hint="eastAsia" w:ascii="仿宋_GB2312" w:eastAsia="仿宋_GB2312" w:cs="仿宋_GB2312"/>
                <w:color w:val="000000"/>
                <w:spacing w:val="-8"/>
                <w:sz w:val="18"/>
                <w:szCs w:val="18"/>
                <w:lang w:eastAsia="zh-CN"/>
              </w:rPr>
              <w:t>（</w:t>
            </w:r>
            <w:r>
              <w:rPr>
                <w:rFonts w:hint="eastAsia" w:ascii="仿宋_GB2312" w:eastAsia="仿宋_GB2312" w:cs="仿宋_GB2312"/>
                <w:color w:val="000000"/>
                <w:spacing w:val="-8"/>
                <w:sz w:val="18"/>
                <w:szCs w:val="18"/>
              </w:rPr>
              <w:t>0.7分</w:t>
            </w:r>
            <w:r>
              <w:rPr>
                <w:rFonts w:hint="eastAsia" w:ascii="仿宋_GB2312" w:eastAsia="仿宋_GB2312" w:cs="仿宋_GB2312"/>
                <w:color w:val="000000"/>
                <w:spacing w:val="-8"/>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68" w:line="259"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68" w:line="259"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587"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000000" w:sz="4" w:space="0"/>
              <w:left w:val="single" w:color="auto" w:sz="4" w:space="0"/>
              <w:bottom w:val="single" w:color="000000" w:sz="4" w:space="0"/>
              <w:right w:val="single" w:color="000000" w:sz="4" w:space="0"/>
            </w:tcBorders>
            <w:vAlign w:val="center"/>
          </w:tcPr>
          <w:p>
            <w:pPr>
              <w:spacing w:before="36" w:line="235"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1</w:t>
            </w:r>
            <w:r>
              <w:rPr>
                <w:rFonts w:hint="eastAsia" w:ascii="仿宋_GB2312" w:eastAsia="仿宋_GB2312" w:cs="仿宋_GB2312"/>
                <w:color w:val="000000"/>
                <w:sz w:val="18"/>
                <w:szCs w:val="18"/>
                <w:lang w:val="en-US" w:eastAsia="zh-CN"/>
              </w:rPr>
              <w:t>2</w:t>
            </w:r>
            <w:r>
              <w:rPr>
                <w:rFonts w:hint="eastAsia" w:ascii="仿宋_GB2312" w:eastAsia="仿宋_GB2312" w:cs="仿宋_GB2312"/>
                <w:color w:val="000000"/>
                <w:sz w:val="18"/>
                <w:szCs w:val="18"/>
              </w:rPr>
              <w:t>.加强安全生产行政执法和刑事司法衔接，严厉打击危险作</w:t>
            </w:r>
            <w:r>
              <w:rPr>
                <w:rFonts w:hint="eastAsia" w:ascii="仿宋_GB2312" w:eastAsia="仿宋_GB2312" w:cs="仿宋_GB2312"/>
                <w:color w:val="000000"/>
                <w:spacing w:val="-8"/>
                <w:sz w:val="18"/>
                <w:szCs w:val="18"/>
              </w:rPr>
              <w:t>业等安全生产违法犯罪行为。</w:t>
            </w:r>
            <w:r>
              <w:rPr>
                <w:rFonts w:hint="eastAsia" w:ascii="仿宋_GB2312" w:eastAsia="仿宋_GB2312" w:cs="仿宋_GB2312"/>
                <w:color w:val="000000"/>
                <w:spacing w:val="-8"/>
                <w:sz w:val="18"/>
                <w:szCs w:val="18"/>
                <w:lang w:eastAsia="zh-CN"/>
              </w:rPr>
              <w:t>（</w:t>
            </w:r>
            <w:r>
              <w:rPr>
                <w:rFonts w:hint="eastAsia" w:ascii="仿宋_GB2312" w:eastAsia="仿宋_GB2312" w:cs="仿宋_GB2312"/>
                <w:color w:val="000000"/>
                <w:spacing w:val="-8"/>
                <w:sz w:val="18"/>
                <w:szCs w:val="18"/>
              </w:rPr>
              <w:t>0.7分</w:t>
            </w:r>
            <w:r>
              <w:rPr>
                <w:rFonts w:hint="eastAsia" w:ascii="仿宋_GB2312" w:eastAsia="仿宋_GB2312" w:cs="仿宋_GB2312"/>
                <w:color w:val="000000"/>
                <w:spacing w:val="-8"/>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46" w:line="242"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197"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46" w:line="242" w:lineRule="auto"/>
              <w:ind w:left="0" w:right="0" w:firstLine="0"/>
              <w:jc w:val="center"/>
              <w:rPr>
                <w:rFonts w:hint="eastAsia" w:ascii="仿宋_GB2312" w:eastAsia="仿宋_GB2312" w:cs="仿宋_GB2312"/>
                <w:snapToGrid w:val="0"/>
                <w:color w:val="000000"/>
                <w:ker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1309"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000000" w:sz="4" w:space="0"/>
              <w:left w:val="single" w:color="auto" w:sz="4" w:space="0"/>
              <w:bottom w:val="single" w:color="000000" w:sz="4" w:space="0"/>
              <w:right w:val="single" w:color="000000" w:sz="4" w:space="0"/>
            </w:tcBorders>
            <w:vAlign w:val="center"/>
          </w:tcPr>
          <w:p>
            <w:pPr>
              <w:spacing w:before="47" w:line="247"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8"/>
                <w:sz w:val="18"/>
                <w:szCs w:val="18"/>
              </w:rPr>
              <w:t>1</w:t>
            </w:r>
            <w:r>
              <w:rPr>
                <w:rFonts w:hint="eastAsia" w:ascii="仿宋_GB2312" w:eastAsia="仿宋_GB2312" w:cs="仿宋_GB2312"/>
                <w:color w:val="000000"/>
                <w:spacing w:val="8"/>
                <w:sz w:val="18"/>
                <w:szCs w:val="18"/>
                <w:lang w:val="en-US" w:eastAsia="zh-CN"/>
              </w:rPr>
              <w:t>3</w:t>
            </w:r>
            <w:r>
              <w:rPr>
                <w:rFonts w:hint="eastAsia" w:ascii="仿宋_GB2312" w:eastAsia="仿宋_GB2312" w:cs="仿宋_GB2312"/>
                <w:color w:val="000000"/>
                <w:spacing w:val="8"/>
                <w:sz w:val="18"/>
                <w:szCs w:val="18"/>
              </w:rPr>
              <w:t>.研究制定交通运输领域分类分级监管办法、交通运输安全</w:t>
            </w:r>
            <w:r>
              <w:rPr>
                <w:rFonts w:hint="eastAsia" w:ascii="仿宋_GB2312" w:eastAsia="仿宋_GB2312" w:cs="仿宋_GB2312"/>
                <w:color w:val="000000"/>
                <w:spacing w:val="12"/>
                <w:sz w:val="18"/>
                <w:szCs w:val="18"/>
              </w:rPr>
              <w:t>执法工作实施办法，建立重大问题隐患抄送、联合治理机制，</w:t>
            </w:r>
            <w:r>
              <w:rPr>
                <w:rFonts w:hint="eastAsia" w:ascii="仿宋_GB2312" w:eastAsia="仿宋_GB2312" w:cs="仿宋_GB2312"/>
                <w:color w:val="000000"/>
                <w:spacing w:val="16"/>
                <w:sz w:val="18"/>
                <w:szCs w:val="18"/>
              </w:rPr>
              <w:t>推进实施以安全为主导的市场准入和退出机制。</w:t>
            </w:r>
            <w:r>
              <w:rPr>
                <w:rFonts w:hint="eastAsia" w:ascii="仿宋_GB2312" w:eastAsia="仿宋_GB2312" w:cs="仿宋_GB2312"/>
                <w:color w:val="000000"/>
                <w:spacing w:val="16"/>
                <w:sz w:val="18"/>
                <w:szCs w:val="18"/>
                <w:lang w:eastAsia="zh-CN"/>
              </w:rPr>
              <w:t>（</w:t>
            </w:r>
            <w:r>
              <w:rPr>
                <w:rFonts w:hint="eastAsia" w:ascii="仿宋_GB2312" w:eastAsia="仿宋_GB2312" w:cs="仿宋_GB2312"/>
                <w:color w:val="000000"/>
                <w:spacing w:val="16"/>
                <w:sz w:val="18"/>
                <w:szCs w:val="18"/>
              </w:rPr>
              <w:t>0.</w:t>
            </w:r>
            <w:r>
              <w:rPr>
                <w:rFonts w:hint="eastAsia" w:ascii="仿宋_GB2312" w:eastAsia="仿宋_GB2312" w:cs="仿宋_GB2312"/>
                <w:color w:val="000000"/>
                <w:spacing w:val="15"/>
                <w:sz w:val="18"/>
                <w:szCs w:val="18"/>
              </w:rPr>
              <w:t>5分</w:t>
            </w:r>
            <w:r>
              <w:rPr>
                <w:rFonts w:hint="eastAsia" w:ascii="仿宋_GB2312" w:eastAsia="仿宋_GB2312" w:cs="仿宋_GB2312"/>
                <w:color w:val="000000"/>
                <w:spacing w:val="15"/>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446" w:hRule="atLeast"/>
        </w:trPr>
        <w:tc>
          <w:tcPr>
            <w:tcW w:w="957" w:type="dxa"/>
            <w:gridSpan w:val="2"/>
            <w:vMerge w:val="restart"/>
            <w:tcBorders>
              <w:top w:val="single" w:color="auto" w:sz="4" w:space="0"/>
              <w:left w:val="single" w:color="000000" w:sz="4" w:space="0"/>
              <w:bottom w:val="single" w:color="auto"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r>
              <w:rPr>
                <w:rFonts w:hint="eastAsia" w:ascii="仿宋_GB2312" w:eastAsia="仿宋_GB2312" w:cs="仿宋_GB2312"/>
                <w:color w:val="000000"/>
                <w:spacing w:val="-2"/>
                <w:sz w:val="18"/>
                <w:szCs w:val="18"/>
              </w:rPr>
              <w:t>单独考核部分</w:t>
            </w:r>
          </w:p>
          <w:p>
            <w:pPr>
              <w:spacing w:before="19" w:line="221"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50分</w:t>
            </w:r>
            <w:r>
              <w:rPr>
                <w:rFonts w:hint="eastAsia" w:ascii="仿宋_GB2312" w:eastAsia="仿宋_GB2312" w:cs="仿宋_GB2312"/>
                <w:color w:val="000000"/>
                <w:spacing w:val="9"/>
                <w:sz w:val="18"/>
                <w:szCs w:val="18"/>
                <w:lang w:eastAsia="zh-CN"/>
              </w:rPr>
              <w:t>）</w:t>
            </w: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44" w:line="242"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1</w:t>
            </w:r>
            <w:r>
              <w:rPr>
                <w:rFonts w:hint="eastAsia" w:ascii="仿宋_GB2312" w:eastAsia="仿宋_GB2312" w:cs="仿宋_GB2312"/>
                <w:color w:val="000000"/>
                <w:sz w:val="18"/>
                <w:szCs w:val="18"/>
                <w:lang w:val="en-US" w:eastAsia="zh-CN"/>
              </w:rPr>
              <w:t>4</w:t>
            </w:r>
            <w:r>
              <w:rPr>
                <w:rFonts w:hint="eastAsia" w:ascii="仿宋_GB2312" w:eastAsia="仿宋_GB2312" w:cs="仿宋_GB2312"/>
                <w:color w:val="000000"/>
                <w:sz w:val="18"/>
                <w:szCs w:val="18"/>
              </w:rPr>
              <w:t>.深化防范化解重大风险和季节性风险，建立全市交通系统</w:t>
            </w:r>
            <w:r>
              <w:rPr>
                <w:rFonts w:hint="eastAsia" w:ascii="仿宋_GB2312" w:eastAsia="仿宋_GB2312" w:cs="仿宋_GB2312"/>
                <w:color w:val="000000"/>
                <w:spacing w:val="6"/>
                <w:sz w:val="18"/>
                <w:szCs w:val="18"/>
              </w:rPr>
              <w:t>重大风险</w:t>
            </w:r>
            <w:r>
              <w:rPr>
                <w:rFonts w:hint="eastAsia" w:ascii="仿宋_GB2312" w:eastAsia="仿宋_GB2312" w:cs="仿宋_GB2312"/>
                <w:color w:val="000000"/>
                <w:spacing w:val="6"/>
                <w:sz w:val="18"/>
                <w:szCs w:val="18"/>
                <w:lang w:eastAsia="zh-CN"/>
              </w:rPr>
              <w:t>分布</w:t>
            </w:r>
            <w:r>
              <w:rPr>
                <w:rFonts w:hint="eastAsia" w:ascii="仿宋_GB2312" w:eastAsia="仿宋_GB2312" w:cs="仿宋_GB2312"/>
                <w:color w:val="000000"/>
                <w:spacing w:val="6"/>
                <w:sz w:val="18"/>
                <w:szCs w:val="18"/>
              </w:rPr>
              <w:t>图,重大风险清单,开展全市普通</w:t>
            </w:r>
            <w:r>
              <w:rPr>
                <w:rFonts w:hint="eastAsia" w:ascii="仿宋_GB2312" w:eastAsia="仿宋_GB2312" w:cs="仿宋_GB2312"/>
                <w:color w:val="000000"/>
                <w:sz w:val="18"/>
                <w:szCs w:val="18"/>
              </w:rPr>
              <w:t>国省干线公路</w:t>
            </w:r>
            <w:r>
              <w:rPr>
                <w:rFonts w:hint="eastAsia" w:ascii="仿宋_GB2312" w:eastAsia="仿宋_GB2312" w:cs="仿宋_GB2312"/>
                <w:color w:val="000000"/>
                <w:sz w:val="18"/>
                <w:szCs w:val="18"/>
                <w:lang w:eastAsia="zh-CN"/>
              </w:rPr>
              <w:t>（公路分局）、县乡农村道路（交通局）</w:t>
            </w:r>
            <w:r>
              <w:rPr>
                <w:rFonts w:hint="eastAsia" w:ascii="仿宋_GB2312" w:eastAsia="仿宋_GB2312" w:cs="仿宋_GB2312"/>
                <w:color w:val="000000"/>
                <w:sz w:val="18"/>
                <w:szCs w:val="18"/>
              </w:rPr>
              <w:t>安全风险评估，确定风险路段，落实治理措</w:t>
            </w:r>
            <w:r>
              <w:rPr>
                <w:rFonts w:hint="eastAsia" w:ascii="仿宋_GB2312" w:eastAsia="仿宋_GB2312" w:cs="仿宋_GB2312"/>
                <w:color w:val="000000"/>
                <w:spacing w:val="15"/>
                <w:sz w:val="18"/>
                <w:szCs w:val="18"/>
              </w:rPr>
              <w:t>施。</w:t>
            </w:r>
            <w:r>
              <w:rPr>
                <w:rFonts w:hint="eastAsia" w:ascii="仿宋_GB2312" w:eastAsia="仿宋_GB2312" w:cs="仿宋_GB2312"/>
                <w:color w:val="000000"/>
                <w:spacing w:val="15"/>
                <w:sz w:val="18"/>
                <w:szCs w:val="18"/>
                <w:lang w:eastAsia="zh-CN"/>
              </w:rPr>
              <w:t>（</w:t>
            </w:r>
            <w:r>
              <w:rPr>
                <w:rFonts w:hint="eastAsia" w:ascii="仿宋_GB2312" w:eastAsia="仿宋_GB2312" w:cs="仿宋_GB2312"/>
                <w:color w:val="000000"/>
                <w:spacing w:val="15"/>
                <w:sz w:val="18"/>
                <w:szCs w:val="18"/>
              </w:rPr>
              <w:t>0.7分</w:t>
            </w:r>
            <w:r>
              <w:rPr>
                <w:rFonts w:hint="eastAsia" w:ascii="仿宋_GB2312" w:eastAsia="仿宋_GB2312" w:cs="仿宋_GB2312"/>
                <w:color w:val="000000"/>
                <w:spacing w:val="15"/>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1164"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52" w:line="252"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8"/>
                <w:sz w:val="18"/>
                <w:szCs w:val="18"/>
              </w:rPr>
              <w:t>1</w:t>
            </w:r>
            <w:r>
              <w:rPr>
                <w:rFonts w:hint="eastAsia" w:ascii="仿宋_GB2312" w:eastAsia="仿宋_GB2312" w:cs="仿宋_GB2312"/>
                <w:color w:val="000000"/>
                <w:spacing w:val="8"/>
                <w:sz w:val="18"/>
                <w:szCs w:val="18"/>
                <w:lang w:val="en-US" w:eastAsia="zh-CN"/>
              </w:rPr>
              <w:t>5</w:t>
            </w:r>
            <w:r>
              <w:rPr>
                <w:rFonts w:hint="eastAsia" w:ascii="仿宋_GB2312" w:eastAsia="仿宋_GB2312" w:cs="仿宋_GB2312"/>
                <w:color w:val="000000"/>
                <w:spacing w:val="8"/>
                <w:sz w:val="18"/>
                <w:szCs w:val="18"/>
              </w:rPr>
              <w:t>.推动常压液体危险货物罐车治理，实行危险货物道路运输</w:t>
            </w:r>
            <w:r>
              <w:rPr>
                <w:rFonts w:hint="eastAsia" w:ascii="仿宋_GB2312" w:eastAsia="仿宋_GB2312" w:cs="仿宋_GB2312"/>
                <w:color w:val="000000"/>
                <w:spacing w:val="12"/>
                <w:sz w:val="18"/>
                <w:szCs w:val="18"/>
              </w:rPr>
              <w:t>运单电子化。</w:t>
            </w:r>
            <w:r>
              <w:rPr>
                <w:rFonts w:hint="eastAsia" w:ascii="仿宋_GB2312" w:eastAsia="仿宋_GB2312" w:cs="仿宋_GB2312"/>
                <w:color w:val="000000"/>
                <w:spacing w:val="8"/>
                <w:sz w:val="18"/>
                <w:szCs w:val="18"/>
              </w:rPr>
              <w:t>开展新业态协同监管，督促网约车、网络货运平台公司依法合</w:t>
            </w:r>
            <w:r>
              <w:rPr>
                <w:rFonts w:hint="eastAsia" w:ascii="仿宋_GB2312" w:eastAsia="仿宋_GB2312" w:cs="仿宋_GB2312"/>
                <w:color w:val="000000"/>
                <w:spacing w:val="-6"/>
                <w:sz w:val="18"/>
                <w:szCs w:val="18"/>
              </w:rPr>
              <w:t>规开展经营。</w:t>
            </w:r>
            <w:r>
              <w:rPr>
                <w:rFonts w:hint="eastAsia" w:ascii="仿宋_GB2312" w:eastAsia="仿宋_GB2312" w:cs="仿宋_GB2312"/>
                <w:color w:val="000000"/>
                <w:spacing w:val="-6"/>
                <w:sz w:val="18"/>
                <w:szCs w:val="18"/>
                <w:lang w:eastAsia="zh-CN"/>
              </w:rPr>
              <w:t>（</w:t>
            </w:r>
            <w:r>
              <w:rPr>
                <w:rFonts w:hint="eastAsia" w:ascii="仿宋_GB2312" w:eastAsia="仿宋_GB2312" w:cs="仿宋_GB2312"/>
                <w:color w:val="000000"/>
                <w:spacing w:val="-6"/>
                <w:sz w:val="18"/>
                <w:szCs w:val="18"/>
              </w:rPr>
              <w:t>0.7分</w:t>
            </w:r>
            <w:r>
              <w:rPr>
                <w:rFonts w:hint="eastAsia" w:ascii="仿宋_GB2312" w:eastAsia="仿宋_GB2312" w:cs="仿宋_GB2312"/>
                <w:color w:val="000000"/>
                <w:spacing w:val="-6"/>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480"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39" w:line="254"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6"/>
                <w:sz w:val="18"/>
                <w:szCs w:val="18"/>
              </w:rPr>
              <w:t>1</w:t>
            </w:r>
            <w:r>
              <w:rPr>
                <w:rFonts w:hint="eastAsia" w:ascii="仿宋_GB2312" w:eastAsia="仿宋_GB2312" w:cs="仿宋_GB2312"/>
                <w:color w:val="000000"/>
                <w:spacing w:val="6"/>
                <w:sz w:val="18"/>
                <w:szCs w:val="18"/>
                <w:lang w:val="en-US" w:eastAsia="zh-CN"/>
              </w:rPr>
              <w:t>6</w:t>
            </w:r>
            <w:r>
              <w:rPr>
                <w:rFonts w:hint="eastAsia" w:ascii="仿宋_GB2312" w:eastAsia="仿宋_GB2312" w:cs="仿宋_GB2312"/>
                <w:color w:val="000000"/>
                <w:spacing w:val="6"/>
                <w:sz w:val="18"/>
                <w:szCs w:val="18"/>
              </w:rPr>
              <w:t>.深入开展“四好农村路”建设，严格规范公路工程安全设</w:t>
            </w:r>
            <w:r>
              <w:rPr>
                <w:rFonts w:hint="eastAsia" w:ascii="仿宋_GB2312" w:eastAsia="仿宋_GB2312" w:cs="仿宋_GB2312"/>
                <w:color w:val="000000"/>
                <w:spacing w:val="4"/>
                <w:sz w:val="18"/>
                <w:szCs w:val="18"/>
              </w:rPr>
              <w:t>施建设，加快推进农村公路安全生命防护工程、危旧桥梁改造。</w:t>
            </w:r>
            <w:r>
              <w:rPr>
                <w:rFonts w:hint="eastAsia" w:ascii="仿宋_GB2312" w:eastAsia="仿宋_GB2312" w:cs="仿宋_GB2312"/>
                <w:color w:val="000000"/>
                <w:spacing w:val="9"/>
                <w:sz w:val="18"/>
                <w:szCs w:val="18"/>
              </w:rPr>
              <w:t>严格执行《关于加强农村道路交通安全管理工作的意见》,建</w:t>
            </w:r>
            <w:r>
              <w:rPr>
                <w:rFonts w:hint="eastAsia" w:ascii="仿宋_GB2312" w:eastAsia="仿宋_GB2312" w:cs="仿宋_GB2312"/>
                <w:color w:val="000000"/>
                <w:spacing w:val="4"/>
                <w:sz w:val="18"/>
                <w:szCs w:val="18"/>
              </w:rPr>
              <w:t>立健全联合排查、协同治理、挂牌督办、联合验收等工作机制，</w:t>
            </w:r>
            <w:r>
              <w:rPr>
                <w:rFonts w:hint="eastAsia" w:ascii="仿宋_GB2312" w:eastAsia="仿宋_GB2312" w:cs="仿宋_GB2312"/>
                <w:color w:val="000000"/>
                <w:spacing w:val="-2"/>
                <w:sz w:val="18"/>
                <w:szCs w:val="18"/>
              </w:rPr>
              <w:t>加强农村公路安全隐患排查治理。</w:t>
            </w:r>
            <w:r>
              <w:rPr>
                <w:rFonts w:hint="eastAsia" w:ascii="仿宋_GB2312" w:eastAsia="仿宋_GB2312" w:cs="仿宋_GB2312"/>
                <w:color w:val="000000"/>
                <w:spacing w:val="-2"/>
                <w:sz w:val="18"/>
                <w:szCs w:val="18"/>
                <w:lang w:eastAsia="zh-CN"/>
              </w:rPr>
              <w:t>（</w:t>
            </w:r>
            <w:r>
              <w:rPr>
                <w:rFonts w:hint="eastAsia" w:ascii="仿宋_GB2312" w:eastAsia="仿宋_GB2312" w:cs="仿宋_GB2312"/>
                <w:color w:val="000000"/>
                <w:spacing w:val="-2"/>
                <w:sz w:val="18"/>
                <w:szCs w:val="18"/>
              </w:rPr>
              <w:t>0.7分</w:t>
            </w:r>
            <w:r>
              <w:rPr>
                <w:rFonts w:hint="eastAsia" w:ascii="仿宋_GB2312" w:eastAsia="仿宋_GB2312" w:cs="仿宋_GB2312"/>
                <w:color w:val="000000"/>
                <w:spacing w:val="-2"/>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452"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39" w:line="254" w:lineRule="auto"/>
              <w:ind w:left="0" w:right="0" w:firstLine="0"/>
              <w:jc w:val="center"/>
              <w:rPr>
                <w:rFonts w:hint="eastAsia" w:ascii="仿宋_GB2312" w:eastAsia="仿宋_GB2312" w:cs="仿宋_GB2312"/>
                <w:color w:val="000000"/>
                <w:spacing w:val="6"/>
                <w:sz w:val="18"/>
                <w:szCs w:val="18"/>
              </w:rPr>
            </w:pPr>
            <w:r>
              <w:rPr>
                <w:rFonts w:hint="eastAsia" w:ascii="仿宋_GB2312" w:eastAsia="仿宋_GB2312" w:cs="仿宋_GB2312"/>
                <w:color w:val="000000"/>
                <w:spacing w:val="6"/>
                <w:sz w:val="18"/>
                <w:szCs w:val="18"/>
                <w:lang w:val="en-US" w:eastAsia="zh-CN"/>
              </w:rPr>
              <w:t>17.</w:t>
            </w:r>
            <w:r>
              <w:rPr>
                <w:rFonts w:hint="eastAsia" w:ascii="仿宋_GB2312" w:eastAsia="仿宋_GB2312" w:cs="仿宋_GB2312"/>
                <w:color w:val="000000"/>
                <w:spacing w:val="6"/>
                <w:sz w:val="18"/>
                <w:szCs w:val="18"/>
              </w:rPr>
              <w:t>制定出台危险化学品车辆专用停车场建设标准及管理办法，加快推进危险化学品车辆专用停车场建设，加强危险化学品运输联合执法检查，深化常压液体危险货物罐车治理，深入排查化解事故多发路段时段、敏感脆弱地区等重大风险。0.5分</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pacing w:val="4"/>
                <w:sz w:val="18"/>
                <w:szCs w:val="18"/>
                <w:lang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pacing w:val="1"/>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spacing w:val="4"/>
                <w:ker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513"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35" w:line="242"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1</w:t>
            </w:r>
            <w:r>
              <w:rPr>
                <w:rFonts w:hint="eastAsia" w:ascii="仿宋_GB2312" w:eastAsia="仿宋_GB2312" w:cs="仿宋_GB2312"/>
                <w:color w:val="000000"/>
                <w:sz w:val="18"/>
                <w:szCs w:val="18"/>
                <w:lang w:val="en-US" w:eastAsia="zh-CN"/>
              </w:rPr>
              <w:t>8</w:t>
            </w:r>
            <w:r>
              <w:rPr>
                <w:rFonts w:hint="eastAsia" w:ascii="仿宋_GB2312" w:eastAsia="仿宋_GB2312" w:cs="仿宋_GB2312"/>
                <w:color w:val="000000"/>
                <w:sz w:val="18"/>
                <w:szCs w:val="18"/>
              </w:rPr>
              <w:t>.指导水利生产经营单位加强安全生产标准化建设，开展水</w:t>
            </w:r>
            <w:r>
              <w:rPr>
                <w:rFonts w:hint="eastAsia" w:ascii="仿宋_GB2312" w:eastAsia="仿宋_GB2312" w:cs="仿宋_GB2312"/>
                <w:color w:val="000000"/>
                <w:spacing w:val="-1"/>
                <w:sz w:val="18"/>
                <w:szCs w:val="18"/>
              </w:rPr>
              <w:t>文监测、勘测设计、监理单位、后勤保障四类单位安全生产标准化等级评定，实施标准化达标单位动态管理。推动水利行业</w:t>
            </w:r>
            <w:r>
              <w:rPr>
                <w:rFonts w:hint="eastAsia" w:ascii="仿宋_GB2312" w:eastAsia="仿宋_GB2312" w:cs="仿宋_GB2312"/>
                <w:color w:val="000000"/>
                <w:spacing w:val="6"/>
                <w:sz w:val="18"/>
                <w:szCs w:val="18"/>
              </w:rPr>
              <w:t>落实生产经营单位按规定投保安全生产责任保险。</w:t>
            </w:r>
            <w:r>
              <w:rPr>
                <w:rFonts w:hint="eastAsia" w:ascii="仿宋_GB2312" w:eastAsia="仿宋_GB2312" w:cs="仿宋_GB2312"/>
                <w:color w:val="000000"/>
                <w:spacing w:val="6"/>
                <w:sz w:val="18"/>
                <w:szCs w:val="18"/>
                <w:lang w:eastAsia="zh-CN"/>
              </w:rPr>
              <w:t>（</w:t>
            </w:r>
            <w:r>
              <w:rPr>
                <w:rFonts w:hint="eastAsia" w:ascii="仿宋_GB2312" w:eastAsia="仿宋_GB2312" w:cs="仿宋_GB2312"/>
                <w:color w:val="000000"/>
                <w:spacing w:val="6"/>
                <w:sz w:val="18"/>
                <w:szCs w:val="18"/>
              </w:rPr>
              <w:t>0.7分</w:t>
            </w:r>
            <w:r>
              <w:rPr>
                <w:rFonts w:hint="eastAsia" w:ascii="仿宋_GB2312" w:eastAsia="仿宋_GB2312" w:cs="仿宋_GB2312"/>
                <w:color w:val="000000"/>
                <w:spacing w:val="6"/>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1237"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55" w:line="252"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8"/>
                <w:sz w:val="18"/>
                <w:szCs w:val="18"/>
              </w:rPr>
              <w:t>1</w:t>
            </w:r>
            <w:r>
              <w:rPr>
                <w:rFonts w:hint="eastAsia" w:ascii="仿宋_GB2312" w:eastAsia="仿宋_GB2312" w:cs="仿宋_GB2312"/>
                <w:color w:val="000000"/>
                <w:spacing w:val="8"/>
                <w:sz w:val="18"/>
                <w:szCs w:val="18"/>
                <w:lang w:val="en-US" w:eastAsia="zh-CN"/>
              </w:rPr>
              <w:t>9</w:t>
            </w:r>
            <w:r>
              <w:rPr>
                <w:rFonts w:hint="eastAsia" w:ascii="仿宋_GB2312" w:eastAsia="仿宋_GB2312" w:cs="仿宋_GB2312"/>
                <w:color w:val="000000"/>
                <w:spacing w:val="8"/>
                <w:sz w:val="18"/>
                <w:szCs w:val="18"/>
              </w:rPr>
              <w:t>.对水利工程建设、病险水库除险加固、防洪工程水毁</w:t>
            </w:r>
            <w:r>
              <w:rPr>
                <w:rFonts w:hint="eastAsia" w:ascii="仿宋_GB2312" w:eastAsia="仿宋_GB2312" w:cs="仿宋_GB2312"/>
                <w:color w:val="000000"/>
                <w:spacing w:val="12"/>
                <w:sz w:val="18"/>
                <w:szCs w:val="18"/>
              </w:rPr>
              <w:t>修复、中小河流治理和水库、水闸、堤防险工险段、淤地坝、水文测站、农村供水工程、小水电站等重点领域和重点工程，</w:t>
            </w:r>
            <w:r>
              <w:rPr>
                <w:rFonts w:hint="eastAsia" w:ascii="仿宋_GB2312" w:eastAsia="仿宋_GB2312" w:cs="仿宋_GB2312"/>
                <w:color w:val="000000"/>
                <w:spacing w:val="15"/>
                <w:sz w:val="18"/>
                <w:szCs w:val="18"/>
              </w:rPr>
              <w:t>在重点时段、重要节日期间开展常态化检查。</w:t>
            </w:r>
            <w:r>
              <w:rPr>
                <w:rFonts w:hint="eastAsia" w:ascii="仿宋_GB2312" w:eastAsia="仿宋_GB2312" w:cs="仿宋_GB2312"/>
                <w:color w:val="000000"/>
                <w:spacing w:val="15"/>
                <w:sz w:val="18"/>
                <w:szCs w:val="18"/>
                <w:lang w:eastAsia="zh-CN"/>
              </w:rPr>
              <w:t>（</w:t>
            </w:r>
            <w:r>
              <w:rPr>
                <w:rFonts w:hint="eastAsia" w:ascii="仿宋_GB2312" w:eastAsia="仿宋_GB2312" w:cs="仿宋_GB2312"/>
                <w:color w:val="000000"/>
                <w:spacing w:val="15"/>
                <w:sz w:val="18"/>
                <w:szCs w:val="18"/>
              </w:rPr>
              <w:t>0.7分</w:t>
            </w:r>
            <w:r>
              <w:rPr>
                <w:rFonts w:hint="eastAsia" w:ascii="仿宋_GB2312" w:eastAsia="仿宋_GB2312" w:cs="仿宋_GB2312"/>
                <w:color w:val="000000"/>
                <w:spacing w:val="15"/>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237"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55" w:line="252"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0"/>
                <w:sz w:val="18"/>
                <w:szCs w:val="18"/>
                <w:lang w:val="en-US" w:eastAsia="zh-CN"/>
              </w:rPr>
              <w:t>20</w:t>
            </w:r>
            <w:r>
              <w:rPr>
                <w:rFonts w:hint="eastAsia" w:ascii="仿宋_GB2312" w:eastAsia="仿宋_GB2312" w:cs="仿宋_GB2312"/>
                <w:color w:val="000000"/>
                <w:spacing w:val="10"/>
                <w:sz w:val="18"/>
                <w:szCs w:val="18"/>
              </w:rPr>
              <w:t>.加强水库、堤防、水闸、泵站、农村供水工程、</w:t>
            </w:r>
            <w:r>
              <w:rPr>
                <w:rFonts w:hint="eastAsia" w:ascii="仿宋_GB2312" w:eastAsia="仿宋_GB2312" w:cs="仿宋_GB2312"/>
                <w:color w:val="000000"/>
                <w:spacing w:val="9"/>
                <w:sz w:val="18"/>
                <w:szCs w:val="18"/>
              </w:rPr>
              <w:t>小水电站</w:t>
            </w:r>
            <w:r>
              <w:rPr>
                <w:rFonts w:hint="eastAsia" w:ascii="仿宋_GB2312" w:eastAsia="仿宋_GB2312" w:cs="仿宋_GB2312"/>
                <w:color w:val="000000"/>
                <w:spacing w:val="10"/>
                <w:sz w:val="18"/>
                <w:szCs w:val="18"/>
              </w:rPr>
              <w:t>灌区等水利工程运行安全管理，指导各</w:t>
            </w:r>
            <w:r>
              <w:rPr>
                <w:rFonts w:hint="eastAsia" w:ascii="仿宋_GB2312" w:eastAsia="仿宋_GB2312" w:cs="仿宋_GB2312"/>
                <w:color w:val="000000"/>
                <w:spacing w:val="10"/>
                <w:sz w:val="18"/>
                <w:szCs w:val="18"/>
                <w:lang w:eastAsia="zh-CN"/>
              </w:rPr>
              <w:t>县市区</w:t>
            </w:r>
            <w:r>
              <w:rPr>
                <w:rFonts w:hint="eastAsia" w:ascii="仿宋_GB2312" w:eastAsia="仿宋_GB2312" w:cs="仿宋_GB2312"/>
                <w:color w:val="000000"/>
                <w:spacing w:val="10"/>
                <w:sz w:val="18"/>
                <w:szCs w:val="18"/>
              </w:rPr>
              <w:t>全面落实水库大坝</w:t>
            </w:r>
            <w:r>
              <w:rPr>
                <w:rFonts w:hint="eastAsia" w:ascii="仿宋_GB2312" w:eastAsia="仿宋_GB2312" w:cs="仿宋_GB2312"/>
                <w:color w:val="000000"/>
                <w:spacing w:val="12"/>
                <w:sz w:val="18"/>
                <w:szCs w:val="18"/>
              </w:rPr>
              <w:t>安全责任制和小型水库防汛“三个责任人”,督促各单位落实</w:t>
            </w:r>
            <w:r>
              <w:rPr>
                <w:rFonts w:hint="eastAsia" w:ascii="仿宋_GB2312" w:eastAsia="仿宋_GB2312" w:cs="仿宋_GB2312"/>
                <w:color w:val="000000"/>
                <w:spacing w:val="21"/>
                <w:sz w:val="18"/>
                <w:szCs w:val="18"/>
              </w:rPr>
              <w:t>水利工程安全度汛措施。</w:t>
            </w:r>
            <w:r>
              <w:rPr>
                <w:rFonts w:hint="eastAsia" w:ascii="仿宋_GB2312" w:eastAsia="仿宋_GB2312" w:cs="仿宋_GB2312"/>
                <w:color w:val="000000"/>
                <w:spacing w:val="21"/>
                <w:sz w:val="18"/>
                <w:szCs w:val="18"/>
                <w:lang w:eastAsia="zh-CN"/>
              </w:rPr>
              <w:t>（</w:t>
            </w:r>
            <w:r>
              <w:rPr>
                <w:rFonts w:hint="eastAsia" w:ascii="仿宋_GB2312" w:eastAsia="仿宋_GB2312" w:cs="仿宋_GB2312"/>
                <w:color w:val="000000"/>
                <w:spacing w:val="21"/>
                <w:sz w:val="18"/>
                <w:szCs w:val="18"/>
              </w:rPr>
              <w:t>0.7分</w:t>
            </w:r>
            <w:r>
              <w:rPr>
                <w:rFonts w:hint="eastAsia" w:ascii="仿宋_GB2312" w:eastAsia="仿宋_GB2312" w:cs="仿宋_GB2312"/>
                <w:color w:val="000000"/>
                <w:spacing w:val="21"/>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880"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60" w:line="235"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lang w:val="en-US" w:eastAsia="zh-CN"/>
              </w:rPr>
              <w:t>21</w:t>
            </w:r>
            <w:r>
              <w:rPr>
                <w:rFonts w:hint="eastAsia" w:ascii="仿宋_GB2312" w:eastAsia="仿宋_GB2312" w:cs="仿宋_GB2312"/>
                <w:color w:val="000000"/>
                <w:sz w:val="18"/>
                <w:szCs w:val="18"/>
              </w:rPr>
              <w:t>.全面开展中小河流治理、病险水库除险加固，确保防洪能力达到相关标准要求，推动自然灾害防治重点工程建设。</w:t>
            </w:r>
            <w:r>
              <w:rPr>
                <w:rFonts w:hint="eastAsia" w:ascii="仿宋_GB2312" w:eastAsia="仿宋_GB2312" w:cs="仿宋_GB2312"/>
                <w:color w:val="000000"/>
                <w:sz w:val="18"/>
                <w:szCs w:val="18"/>
                <w:lang w:eastAsia="zh-CN"/>
              </w:rPr>
              <w:t>（</w:t>
            </w:r>
            <w:r>
              <w:rPr>
                <w:rFonts w:hint="eastAsia" w:ascii="仿宋_GB2312" w:eastAsia="仿宋_GB2312" w:cs="仿宋_GB2312"/>
                <w:color w:val="000000"/>
                <w:sz w:val="18"/>
                <w:szCs w:val="18"/>
              </w:rPr>
              <w:t>0.5</w:t>
            </w:r>
            <w:r>
              <w:rPr>
                <w:rFonts w:hint="eastAsia" w:ascii="仿宋_GB2312" w:eastAsia="仿宋_GB2312" w:cs="仿宋_GB2312"/>
                <w:color w:val="000000"/>
                <w:spacing w:val="-6"/>
                <w:sz w:val="18"/>
                <w:szCs w:val="18"/>
              </w:rPr>
              <w:t>分</w:t>
            </w:r>
            <w:r>
              <w:rPr>
                <w:rFonts w:hint="eastAsia" w:ascii="仿宋_GB2312" w:eastAsia="仿宋_GB2312" w:cs="仿宋_GB2312"/>
                <w:color w:val="000000"/>
                <w:spacing w:val="-6"/>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812" w:hRule="atLeast"/>
        </w:trPr>
        <w:tc>
          <w:tcPr>
            <w:tcW w:w="957" w:type="dxa"/>
            <w:gridSpan w:val="2"/>
            <w:vMerge w:val="restart"/>
            <w:tcBorders>
              <w:top w:val="single" w:color="auto" w:sz="4" w:space="0"/>
              <w:left w:val="single" w:color="000000" w:sz="4" w:space="0"/>
              <w:bottom w:val="single" w:color="auto"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r>
              <w:rPr>
                <w:rFonts w:hint="eastAsia" w:ascii="仿宋_GB2312" w:eastAsia="仿宋_GB2312" w:cs="仿宋_GB2312"/>
                <w:color w:val="000000"/>
                <w:spacing w:val="-2"/>
                <w:sz w:val="18"/>
                <w:szCs w:val="18"/>
              </w:rPr>
              <w:t>单独考核部分</w:t>
            </w:r>
          </w:p>
          <w:p>
            <w:pPr>
              <w:spacing w:before="79" w:line="221"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50分</w:t>
            </w:r>
            <w:r>
              <w:rPr>
                <w:rFonts w:hint="eastAsia" w:ascii="仿宋_GB2312" w:eastAsia="仿宋_GB2312" w:cs="仿宋_GB2312"/>
                <w:color w:val="000000"/>
                <w:spacing w:val="9"/>
                <w:sz w:val="18"/>
                <w:szCs w:val="18"/>
                <w:lang w:eastAsia="zh-CN"/>
              </w:rPr>
              <w:t>）</w:t>
            </w: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33" w:line="247"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lang w:val="en-US" w:eastAsia="zh-CN"/>
              </w:rPr>
              <w:t>22</w:t>
            </w:r>
            <w:r>
              <w:rPr>
                <w:rFonts w:hint="eastAsia" w:ascii="仿宋_GB2312" w:eastAsia="仿宋_GB2312" w:cs="仿宋_GB2312"/>
                <w:color w:val="000000"/>
                <w:spacing w:val="9"/>
                <w:sz w:val="18"/>
                <w:szCs w:val="18"/>
              </w:rPr>
              <w:t>.强化会商研判和监测预警预报，做好流域水库群联合调度，</w:t>
            </w:r>
            <w:r>
              <w:rPr>
                <w:rFonts w:hint="eastAsia" w:ascii="仿宋_GB2312" w:eastAsia="仿宋_GB2312" w:cs="仿宋_GB2312"/>
                <w:color w:val="000000"/>
                <w:spacing w:val="14"/>
                <w:sz w:val="18"/>
                <w:szCs w:val="18"/>
              </w:rPr>
              <w:t>充分发挥水工程调洪抗旱作用。</w:t>
            </w:r>
            <w:r>
              <w:rPr>
                <w:rFonts w:hint="eastAsia" w:ascii="仿宋_GB2312" w:eastAsia="仿宋_GB2312" w:cs="仿宋_GB2312"/>
                <w:color w:val="000000"/>
                <w:spacing w:val="14"/>
                <w:sz w:val="18"/>
                <w:szCs w:val="18"/>
                <w:lang w:eastAsia="zh-CN"/>
              </w:rPr>
              <w:t>（</w:t>
            </w:r>
            <w:r>
              <w:rPr>
                <w:rFonts w:hint="eastAsia" w:ascii="仿宋_GB2312" w:eastAsia="仿宋_GB2312" w:cs="仿宋_GB2312"/>
                <w:color w:val="000000"/>
                <w:spacing w:val="14"/>
                <w:sz w:val="18"/>
                <w:szCs w:val="18"/>
              </w:rPr>
              <w:t>0.7分</w:t>
            </w:r>
            <w:r>
              <w:rPr>
                <w:rFonts w:hint="eastAsia" w:ascii="仿宋_GB2312" w:eastAsia="仿宋_GB2312" w:cs="仿宋_GB2312"/>
                <w:color w:val="000000"/>
                <w:spacing w:val="14"/>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194"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194"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194"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185"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40" w:line="242"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5"/>
                <w:sz w:val="18"/>
                <w:szCs w:val="18"/>
                <w:lang w:val="en-US" w:eastAsia="zh-CN"/>
              </w:rPr>
              <w:t>23</w:t>
            </w:r>
            <w:r>
              <w:rPr>
                <w:rFonts w:hint="eastAsia" w:ascii="仿宋_GB2312" w:eastAsia="仿宋_GB2312" w:cs="仿宋_GB2312"/>
                <w:color w:val="000000"/>
                <w:spacing w:val="5"/>
                <w:sz w:val="18"/>
                <w:szCs w:val="18"/>
              </w:rPr>
              <w:t>.统筹推进全市应急指挥信息网应用和应急</w:t>
            </w:r>
            <w:r>
              <w:rPr>
                <w:rFonts w:hint="eastAsia" w:ascii="仿宋_GB2312" w:eastAsia="仿宋_GB2312" w:cs="仿宋_GB2312"/>
                <w:color w:val="000000"/>
                <w:sz w:val="18"/>
                <w:szCs w:val="18"/>
              </w:rPr>
              <w:t>PDT</w:t>
            </w:r>
            <w:r>
              <w:rPr>
                <w:rFonts w:hint="eastAsia" w:ascii="仿宋_GB2312" w:eastAsia="仿宋_GB2312" w:cs="仿宋_GB2312"/>
                <w:color w:val="000000"/>
                <w:spacing w:val="5"/>
                <w:sz w:val="18"/>
                <w:szCs w:val="18"/>
              </w:rPr>
              <w:t>窄带无</w:t>
            </w:r>
            <w:r>
              <w:rPr>
                <w:rFonts w:hint="eastAsia" w:ascii="仿宋_GB2312" w:eastAsia="仿宋_GB2312" w:cs="仿宋_GB2312"/>
                <w:color w:val="000000"/>
                <w:spacing w:val="4"/>
                <w:sz w:val="18"/>
                <w:szCs w:val="18"/>
              </w:rPr>
              <w:t>线通</w:t>
            </w:r>
            <w:r>
              <w:rPr>
                <w:rFonts w:hint="eastAsia" w:ascii="仿宋_GB2312" w:eastAsia="仿宋_GB2312" w:cs="仿宋_GB2312"/>
                <w:color w:val="000000"/>
                <w:spacing w:val="1"/>
                <w:sz w:val="18"/>
                <w:szCs w:val="18"/>
              </w:rPr>
              <w:t>信网、卫星通信网、突发事件现场通信保障能力的建设。推动</w:t>
            </w:r>
            <w:r>
              <w:rPr>
                <w:rFonts w:hint="eastAsia" w:ascii="仿宋_GB2312" w:eastAsia="仿宋_GB2312" w:cs="仿宋_GB2312"/>
                <w:color w:val="000000"/>
                <w:spacing w:val="-1"/>
                <w:sz w:val="18"/>
                <w:szCs w:val="18"/>
              </w:rPr>
              <w:t>监管执法、监测预警、指挥救援等业务系统应用和数据汇集共</w:t>
            </w:r>
            <w:r>
              <w:rPr>
                <w:rFonts w:hint="eastAsia" w:ascii="仿宋_GB2312" w:eastAsia="仿宋_GB2312" w:cs="仿宋_GB2312"/>
                <w:color w:val="000000"/>
                <w:spacing w:val="11"/>
                <w:sz w:val="18"/>
                <w:szCs w:val="18"/>
              </w:rPr>
              <w:t>享，提高信息化支撑保障能力。</w:t>
            </w:r>
            <w:r>
              <w:rPr>
                <w:rFonts w:hint="eastAsia" w:ascii="仿宋_GB2312" w:eastAsia="仿宋_GB2312" w:cs="仿宋_GB2312"/>
                <w:color w:val="000000"/>
                <w:spacing w:val="11"/>
                <w:sz w:val="18"/>
                <w:szCs w:val="18"/>
                <w:lang w:eastAsia="zh-CN"/>
              </w:rPr>
              <w:t>（</w:t>
            </w:r>
            <w:r>
              <w:rPr>
                <w:rFonts w:hint="eastAsia" w:ascii="仿宋_GB2312" w:eastAsia="仿宋_GB2312" w:cs="仿宋_GB2312"/>
                <w:color w:val="000000"/>
                <w:spacing w:val="11"/>
                <w:sz w:val="18"/>
                <w:szCs w:val="18"/>
              </w:rPr>
              <w:t>0.7分</w:t>
            </w:r>
            <w:r>
              <w:rPr>
                <w:rFonts w:hint="eastAsia" w:ascii="仿宋_GB2312" w:eastAsia="仿宋_GB2312" w:cs="仿宋_GB2312"/>
                <w:color w:val="000000"/>
                <w:spacing w:val="11"/>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818"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50" w:line="233"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lang w:val="en-US" w:eastAsia="zh-CN"/>
              </w:rPr>
              <w:t>24</w:t>
            </w:r>
            <w:r>
              <w:rPr>
                <w:rFonts w:hint="eastAsia" w:ascii="仿宋_GB2312" w:eastAsia="仿宋_GB2312" w:cs="仿宋_GB2312"/>
                <w:color w:val="000000"/>
                <w:spacing w:val="1"/>
                <w:sz w:val="18"/>
                <w:szCs w:val="18"/>
              </w:rPr>
              <w:t>.修订市级突发事件总体应急预案，</w:t>
            </w:r>
            <w:r>
              <w:rPr>
                <w:rFonts w:hint="eastAsia" w:ascii="仿宋_GB2312" w:eastAsia="仿宋_GB2312" w:cs="仿宋_GB2312"/>
                <w:color w:val="000000"/>
                <w:spacing w:val="1"/>
                <w:sz w:val="18"/>
                <w:szCs w:val="18"/>
                <w:lang w:eastAsia="zh-CN"/>
              </w:rPr>
              <w:t>督促各部门</w:t>
            </w:r>
            <w:r>
              <w:rPr>
                <w:rFonts w:hint="eastAsia" w:ascii="仿宋_GB2312" w:eastAsia="仿宋_GB2312" w:cs="仿宋_GB2312"/>
                <w:color w:val="000000"/>
                <w:spacing w:val="1"/>
                <w:sz w:val="18"/>
                <w:szCs w:val="18"/>
              </w:rPr>
              <w:t>完善各类专项预案、部</w:t>
            </w:r>
            <w:r>
              <w:rPr>
                <w:rFonts w:hint="eastAsia" w:ascii="仿宋_GB2312" w:eastAsia="仿宋_GB2312" w:cs="仿宋_GB2312"/>
                <w:color w:val="000000"/>
                <w:spacing w:val="14"/>
                <w:sz w:val="18"/>
                <w:szCs w:val="18"/>
              </w:rPr>
              <w:t>门预案和单位预案。</w:t>
            </w:r>
            <w:r>
              <w:rPr>
                <w:rFonts w:hint="eastAsia" w:ascii="仿宋_GB2312" w:eastAsia="仿宋_GB2312" w:cs="仿宋_GB2312"/>
                <w:color w:val="000000"/>
                <w:spacing w:val="14"/>
                <w:sz w:val="18"/>
                <w:szCs w:val="18"/>
                <w:lang w:eastAsia="zh-CN"/>
              </w:rPr>
              <w:t>（</w:t>
            </w:r>
            <w:r>
              <w:rPr>
                <w:rFonts w:hint="eastAsia" w:ascii="仿宋_GB2312" w:eastAsia="仿宋_GB2312" w:cs="仿宋_GB2312"/>
                <w:color w:val="000000"/>
                <w:spacing w:val="14"/>
                <w:sz w:val="18"/>
                <w:szCs w:val="18"/>
              </w:rPr>
              <w:t>0.7分</w:t>
            </w:r>
            <w:r>
              <w:rPr>
                <w:rFonts w:hint="eastAsia" w:ascii="仿宋_GB2312" w:eastAsia="仿宋_GB2312" w:cs="仿宋_GB2312"/>
                <w:color w:val="000000"/>
                <w:spacing w:val="14"/>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20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20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20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923"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39" w:line="216"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4"/>
                <w:sz w:val="18"/>
                <w:szCs w:val="18"/>
                <w:lang w:val="en-US" w:eastAsia="zh-CN"/>
              </w:rPr>
              <w:t>25</w:t>
            </w:r>
            <w:r>
              <w:rPr>
                <w:rFonts w:hint="eastAsia" w:ascii="仿宋_GB2312" w:eastAsia="仿宋_GB2312" w:cs="仿宋_GB2312"/>
                <w:color w:val="000000"/>
                <w:spacing w:val="4"/>
                <w:sz w:val="18"/>
                <w:szCs w:val="18"/>
              </w:rPr>
              <w:t>.开展“危险化学品专项治理”,扎实推进危险化学品三年</w:t>
            </w:r>
            <w:r>
              <w:rPr>
                <w:rFonts w:hint="eastAsia" w:ascii="仿宋_GB2312" w:eastAsia="仿宋_GB2312" w:cs="仿宋_GB2312"/>
                <w:color w:val="000000"/>
                <w:spacing w:val="7"/>
                <w:sz w:val="18"/>
                <w:szCs w:val="18"/>
              </w:rPr>
              <w:t>行动和危险化学品集中治理，有效管控危险化学品重大安</w:t>
            </w:r>
            <w:r>
              <w:rPr>
                <w:rFonts w:hint="eastAsia" w:ascii="仿宋_GB2312" w:eastAsia="仿宋_GB2312" w:cs="仿宋_GB2312"/>
                <w:color w:val="000000"/>
                <w:spacing w:val="6"/>
                <w:sz w:val="18"/>
                <w:szCs w:val="18"/>
              </w:rPr>
              <w:t>全风</w:t>
            </w:r>
            <w:r>
              <w:rPr>
                <w:rFonts w:hint="eastAsia" w:ascii="仿宋_GB2312" w:eastAsia="仿宋_GB2312" w:cs="仿宋_GB2312"/>
                <w:color w:val="000000"/>
                <w:spacing w:val="9"/>
                <w:sz w:val="18"/>
                <w:szCs w:val="18"/>
              </w:rPr>
              <w:t>险，消除重大安全隐患，有力防范危险化学品生产安全事故；开展“尾矿库专项治理”,对尾矿库领域全面摸排、弄清底数，</w:t>
            </w:r>
            <w:r>
              <w:rPr>
                <w:rFonts w:hint="eastAsia" w:ascii="仿宋_GB2312" w:eastAsia="仿宋_GB2312" w:cs="仿宋_GB2312"/>
                <w:color w:val="000000"/>
                <w:spacing w:val="15"/>
                <w:sz w:val="18"/>
                <w:szCs w:val="18"/>
              </w:rPr>
              <w:t>一库一策、抓好尾矿库安全生产。</w:t>
            </w:r>
            <w:r>
              <w:rPr>
                <w:rFonts w:hint="eastAsia" w:ascii="仿宋_GB2312" w:eastAsia="仿宋_GB2312" w:cs="仿宋_GB2312"/>
                <w:color w:val="000000"/>
                <w:spacing w:val="15"/>
                <w:sz w:val="18"/>
                <w:szCs w:val="18"/>
                <w:lang w:eastAsia="zh-CN"/>
              </w:rPr>
              <w:t>（</w:t>
            </w:r>
            <w:r>
              <w:rPr>
                <w:rFonts w:hint="eastAsia" w:ascii="仿宋_GB2312" w:eastAsia="仿宋_GB2312" w:cs="仿宋_GB2312"/>
                <w:color w:val="000000"/>
                <w:spacing w:val="15"/>
                <w:sz w:val="18"/>
                <w:szCs w:val="18"/>
              </w:rPr>
              <w:t>0.7分</w:t>
            </w:r>
            <w:r>
              <w:rPr>
                <w:rFonts w:hint="eastAsia" w:ascii="仿宋_GB2312" w:eastAsia="仿宋_GB2312" w:cs="仿宋_GB2312"/>
                <w:color w:val="000000"/>
                <w:spacing w:val="15"/>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eastAsia="zh-CN"/>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034"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45" w:line="262"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lang w:val="en-US" w:eastAsia="zh-CN"/>
              </w:rPr>
              <w:t>26</w:t>
            </w:r>
            <w:r>
              <w:rPr>
                <w:rFonts w:hint="eastAsia" w:ascii="仿宋_GB2312" w:eastAsia="仿宋_GB2312" w:cs="仿宋_GB2312"/>
                <w:color w:val="000000"/>
                <w:spacing w:val="9"/>
                <w:sz w:val="18"/>
                <w:szCs w:val="18"/>
              </w:rPr>
              <w:t>.常态化推进自然灾害综合风险普查、地震易发区房屋设施加</w:t>
            </w:r>
            <w:r>
              <w:rPr>
                <w:rFonts w:hint="eastAsia" w:ascii="仿宋_GB2312" w:eastAsia="仿宋_GB2312" w:cs="仿宋_GB2312"/>
                <w:color w:val="000000"/>
                <w:spacing w:val="5"/>
                <w:sz w:val="18"/>
                <w:szCs w:val="18"/>
              </w:rPr>
              <w:t>固、防汛抗旱水利提升、地质灾害综合治理和避险移民搬迁、应急救援中心建设、自然</w:t>
            </w:r>
            <w:r>
              <w:rPr>
                <w:rFonts w:hint="eastAsia" w:ascii="仿宋_GB2312" w:eastAsia="仿宋_GB2312" w:cs="仿宋_GB2312"/>
                <w:color w:val="000000"/>
                <w:spacing w:val="5"/>
                <w:sz w:val="18"/>
                <w:szCs w:val="18"/>
                <w:lang w:val="en-US" w:eastAsia="zh-CN"/>
              </w:rPr>
              <w:t>0.70.7</w:t>
            </w:r>
            <w:r>
              <w:rPr>
                <w:rFonts w:hint="eastAsia" w:ascii="仿宋_GB2312" w:eastAsia="仿宋_GB2312" w:cs="仿宋_GB2312"/>
                <w:color w:val="000000"/>
                <w:spacing w:val="5"/>
                <w:sz w:val="18"/>
                <w:szCs w:val="18"/>
              </w:rPr>
              <w:t>灾害监测预警信息化灾害防治技术装备现代化、综合减灾示范社区创建等重点工程建设，加强防灾减灾</w:t>
            </w:r>
            <w:r>
              <w:rPr>
                <w:rFonts w:hint="eastAsia" w:ascii="仿宋_GB2312" w:eastAsia="仿宋_GB2312" w:cs="仿宋_GB2312"/>
                <w:color w:val="000000"/>
                <w:spacing w:val="5"/>
                <w:sz w:val="18"/>
                <w:szCs w:val="18"/>
                <w:lang w:eastAsia="zh-CN"/>
              </w:rPr>
              <w:t>宣传</w:t>
            </w:r>
            <w:r>
              <w:rPr>
                <w:rFonts w:hint="eastAsia" w:ascii="仿宋_GB2312" w:eastAsia="仿宋_GB2312" w:cs="仿宋_GB2312"/>
                <w:color w:val="000000"/>
                <w:spacing w:val="5"/>
                <w:sz w:val="18"/>
                <w:szCs w:val="18"/>
              </w:rPr>
              <w:t>教育，推动基层防灾减灾救灾能力建设，不断提升全社会自然</w:t>
            </w:r>
            <w:r>
              <w:rPr>
                <w:rFonts w:hint="eastAsia" w:ascii="仿宋_GB2312" w:eastAsia="仿宋_GB2312" w:cs="仿宋_GB2312"/>
                <w:color w:val="000000"/>
                <w:spacing w:val="11"/>
                <w:sz w:val="18"/>
                <w:szCs w:val="18"/>
              </w:rPr>
              <w:t>灾害防治能力。</w:t>
            </w:r>
            <w:r>
              <w:rPr>
                <w:rFonts w:hint="eastAsia" w:ascii="仿宋_GB2312" w:eastAsia="仿宋_GB2312" w:cs="仿宋_GB2312"/>
                <w:color w:val="000000"/>
                <w:spacing w:val="11"/>
                <w:sz w:val="18"/>
                <w:szCs w:val="18"/>
                <w:lang w:eastAsia="zh-CN"/>
              </w:rPr>
              <w:t>（</w:t>
            </w:r>
            <w:r>
              <w:rPr>
                <w:rFonts w:hint="eastAsia" w:ascii="仿宋_GB2312" w:eastAsia="仿宋_GB2312" w:cs="仿宋_GB2312"/>
                <w:color w:val="000000"/>
                <w:spacing w:val="11"/>
                <w:sz w:val="18"/>
                <w:szCs w:val="18"/>
              </w:rPr>
              <w:t>0.7分</w:t>
            </w:r>
            <w:r>
              <w:rPr>
                <w:rFonts w:hint="eastAsia" w:ascii="仿宋_GB2312" w:eastAsia="仿宋_GB2312" w:cs="仿宋_GB2312"/>
                <w:color w:val="000000"/>
                <w:spacing w:val="11"/>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pacing w:val="1"/>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173"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58" w:line="252"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2"/>
                <w:sz w:val="18"/>
                <w:szCs w:val="18"/>
              </w:rPr>
              <w:t>2</w:t>
            </w:r>
            <w:r>
              <w:rPr>
                <w:rFonts w:hint="eastAsia" w:ascii="仿宋_GB2312" w:eastAsia="仿宋_GB2312" w:cs="仿宋_GB2312"/>
                <w:color w:val="000000"/>
                <w:spacing w:val="2"/>
                <w:sz w:val="18"/>
                <w:szCs w:val="18"/>
                <w:lang w:val="en-US" w:eastAsia="zh-CN"/>
              </w:rPr>
              <w:t>7</w:t>
            </w:r>
            <w:r>
              <w:rPr>
                <w:rFonts w:hint="eastAsia" w:ascii="仿宋_GB2312" w:eastAsia="仿宋_GB2312" w:cs="仿宋_GB2312"/>
                <w:color w:val="000000"/>
                <w:spacing w:val="2"/>
                <w:sz w:val="18"/>
                <w:szCs w:val="18"/>
              </w:rPr>
              <w:t>.高度重视强降水、寒潮等极端天气影响，完善综合研判和</w:t>
            </w:r>
            <w:r>
              <w:rPr>
                <w:rFonts w:hint="eastAsia" w:ascii="仿宋_GB2312" w:eastAsia="仿宋_GB2312" w:cs="仿宋_GB2312"/>
                <w:color w:val="000000"/>
                <w:spacing w:val="1"/>
                <w:sz w:val="18"/>
                <w:szCs w:val="18"/>
              </w:rPr>
              <w:t>信息</w:t>
            </w:r>
            <w:r>
              <w:rPr>
                <w:rFonts w:hint="eastAsia" w:ascii="仿宋_GB2312" w:eastAsia="仿宋_GB2312" w:cs="仿宋_GB2312"/>
                <w:color w:val="000000"/>
                <w:spacing w:val="6"/>
                <w:sz w:val="18"/>
                <w:szCs w:val="18"/>
              </w:rPr>
              <w:t>发布机制，加强气象灾害监测预警预报，及时</w:t>
            </w:r>
            <w:r>
              <w:rPr>
                <w:rFonts w:hint="eastAsia" w:ascii="仿宋_GB2312" w:eastAsia="仿宋_GB2312" w:cs="仿宋_GB2312"/>
                <w:color w:val="000000"/>
                <w:spacing w:val="5"/>
                <w:sz w:val="18"/>
                <w:szCs w:val="18"/>
              </w:rPr>
              <w:t>采取针对性的防范</w:t>
            </w:r>
            <w:r>
              <w:rPr>
                <w:rFonts w:hint="eastAsia" w:ascii="仿宋_GB2312" w:eastAsia="仿宋_GB2312" w:cs="仿宋_GB2312"/>
                <w:color w:val="000000"/>
                <w:spacing w:val="17"/>
                <w:sz w:val="18"/>
                <w:szCs w:val="18"/>
              </w:rPr>
              <w:t>措施。</w:t>
            </w:r>
            <w:r>
              <w:rPr>
                <w:rFonts w:hint="eastAsia" w:ascii="仿宋_GB2312" w:eastAsia="仿宋_GB2312" w:cs="仿宋_GB2312"/>
                <w:color w:val="000000"/>
                <w:spacing w:val="17"/>
                <w:sz w:val="18"/>
                <w:szCs w:val="18"/>
                <w:lang w:eastAsia="zh-CN"/>
              </w:rPr>
              <w:t>（</w:t>
            </w:r>
            <w:r>
              <w:rPr>
                <w:rFonts w:hint="eastAsia" w:ascii="仿宋_GB2312" w:eastAsia="仿宋_GB2312" w:cs="仿宋_GB2312"/>
                <w:color w:val="000000"/>
                <w:spacing w:val="17"/>
                <w:sz w:val="18"/>
                <w:szCs w:val="18"/>
              </w:rPr>
              <w:t>0.</w:t>
            </w:r>
            <w:r>
              <w:rPr>
                <w:rFonts w:hint="eastAsia" w:ascii="仿宋_GB2312" w:eastAsia="仿宋_GB2312" w:cs="仿宋_GB2312"/>
                <w:color w:val="000000"/>
                <w:spacing w:val="17"/>
                <w:sz w:val="18"/>
                <w:szCs w:val="18"/>
                <w:lang w:val="en-US" w:eastAsia="zh-CN"/>
              </w:rPr>
              <w:t>6</w:t>
            </w:r>
            <w:r>
              <w:rPr>
                <w:rFonts w:hint="eastAsia" w:ascii="仿宋_GB2312" w:eastAsia="仿宋_GB2312" w:cs="仿宋_GB2312"/>
                <w:color w:val="000000"/>
                <w:spacing w:val="17"/>
                <w:sz w:val="18"/>
                <w:szCs w:val="18"/>
              </w:rPr>
              <w:t>分</w:t>
            </w:r>
            <w:r>
              <w:rPr>
                <w:rFonts w:hint="eastAsia" w:ascii="仿宋_GB2312" w:eastAsia="仿宋_GB2312" w:cs="仿宋_GB2312"/>
                <w:color w:val="000000"/>
                <w:spacing w:val="17"/>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snapToGrid w:val="0"/>
                <w:color w:val="000000"/>
                <w:kern w:val="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1104"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49" w:line="240"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2</w:t>
            </w:r>
            <w:r>
              <w:rPr>
                <w:rFonts w:hint="eastAsia" w:ascii="仿宋_GB2312" w:eastAsia="仿宋_GB2312" w:cs="仿宋_GB2312"/>
                <w:color w:val="000000"/>
                <w:spacing w:val="1"/>
                <w:sz w:val="18"/>
                <w:szCs w:val="18"/>
                <w:lang w:val="en-US" w:eastAsia="zh-CN"/>
              </w:rPr>
              <w:t>8</w:t>
            </w:r>
            <w:r>
              <w:rPr>
                <w:rFonts w:hint="eastAsia" w:ascii="仿宋_GB2312" w:eastAsia="仿宋_GB2312" w:cs="仿宋_GB2312"/>
                <w:color w:val="000000"/>
                <w:spacing w:val="1"/>
                <w:sz w:val="18"/>
                <w:szCs w:val="18"/>
              </w:rPr>
              <w:t>.扎实开展电梯安全隐患排查</w:t>
            </w:r>
            <w:r>
              <w:rPr>
                <w:rFonts w:hint="eastAsia" w:ascii="仿宋_GB2312" w:eastAsia="仿宋_GB2312" w:cs="仿宋_GB2312"/>
                <w:color w:val="000000"/>
                <w:sz w:val="18"/>
                <w:szCs w:val="18"/>
              </w:rPr>
              <w:t>治理行动，继续扩大电梯检验检测试点范围，着力提升在用电梯质量安全水</w:t>
            </w:r>
            <w:r>
              <w:rPr>
                <w:rFonts w:hint="eastAsia" w:ascii="仿宋_GB2312" w:eastAsia="仿宋_GB2312" w:cs="仿宋_GB2312"/>
                <w:color w:val="000000"/>
                <w:spacing w:val="17"/>
                <w:sz w:val="18"/>
                <w:szCs w:val="18"/>
              </w:rPr>
              <w:t>平。</w:t>
            </w:r>
            <w:r>
              <w:rPr>
                <w:rFonts w:hint="eastAsia" w:ascii="仿宋_GB2312" w:eastAsia="仿宋_GB2312" w:cs="仿宋_GB2312"/>
                <w:color w:val="000000"/>
                <w:spacing w:val="17"/>
                <w:sz w:val="18"/>
                <w:szCs w:val="18"/>
                <w:lang w:eastAsia="zh-CN"/>
              </w:rPr>
              <w:t>（</w:t>
            </w:r>
            <w:r>
              <w:rPr>
                <w:rFonts w:hint="eastAsia" w:ascii="仿宋_GB2312" w:eastAsia="仿宋_GB2312" w:cs="仿宋_GB2312"/>
                <w:color w:val="000000"/>
                <w:spacing w:val="17"/>
                <w:sz w:val="18"/>
                <w:szCs w:val="18"/>
              </w:rPr>
              <w:t>0.5分</w:t>
            </w:r>
            <w:r>
              <w:rPr>
                <w:rFonts w:hint="eastAsia" w:ascii="仿宋_GB2312" w:eastAsia="仿宋_GB2312" w:cs="仿宋_GB2312"/>
                <w:color w:val="000000"/>
                <w:spacing w:val="17"/>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1103" w:hRule="atLeast"/>
        </w:trPr>
        <w:tc>
          <w:tcPr>
            <w:tcW w:w="957" w:type="dxa"/>
            <w:gridSpan w:val="2"/>
            <w:vMerge w:val="restart"/>
            <w:tcBorders>
              <w:top w:val="single" w:color="auto" w:sz="4" w:space="0"/>
              <w:left w:val="single" w:color="000000" w:sz="4" w:space="0"/>
              <w:bottom w:val="single" w:color="auto" w:sz="4" w:space="0"/>
              <w:right w:val="single" w:color="000000" w:sz="4" w:space="0"/>
            </w:tcBorders>
            <w:vAlign w:val="center"/>
          </w:tcPr>
          <w:p>
            <w:pPr>
              <w:spacing w:line="250" w:lineRule="auto"/>
              <w:ind w:left="0" w:right="0" w:firstLine="0"/>
              <w:jc w:val="center"/>
              <w:rPr>
                <w:rFonts w:hint="eastAsia" w:ascii="仿宋_GB2312" w:eastAsia="仿宋_GB2312" w:cs="仿宋_GB2312"/>
                <w:color w:val="000000"/>
                <w:sz w:val="18"/>
                <w:szCs w:val="18"/>
              </w:rPr>
            </w:pPr>
          </w:p>
          <w:p>
            <w:pPr>
              <w:spacing w:before="72" w:line="218" w:lineRule="auto"/>
              <w:ind w:left="0" w:right="0" w:firstLine="0"/>
              <w:jc w:val="center"/>
              <w:rPr>
                <w:rFonts w:hint="eastAsia" w:ascii="仿宋_GB2312" w:eastAsia="仿宋_GB2312" w:cs="仿宋_GB2312"/>
                <w:color w:val="000000"/>
                <w:sz w:val="18"/>
                <w:szCs w:val="18"/>
              </w:rPr>
            </w:pPr>
            <w:r>
              <w:rPr>
                <w:rFonts w:hint="eastAsia" w:ascii="仿宋_GB2312" w:eastAsia="仿宋_GB2312" w:cs="仿宋_GB2312"/>
                <w:color w:val="000000"/>
                <w:spacing w:val="-2"/>
                <w:sz w:val="18"/>
                <w:szCs w:val="18"/>
              </w:rPr>
              <w:t>单独考核部分</w:t>
            </w:r>
          </w:p>
          <w:p>
            <w:pPr>
              <w:spacing w:before="39" w:line="221"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50分</w:t>
            </w:r>
            <w:r>
              <w:rPr>
                <w:rFonts w:hint="eastAsia" w:ascii="仿宋_GB2312" w:eastAsia="仿宋_GB2312" w:cs="仿宋_GB2312"/>
                <w:color w:val="000000"/>
                <w:spacing w:val="9"/>
                <w:sz w:val="18"/>
                <w:szCs w:val="18"/>
                <w:lang w:eastAsia="zh-CN"/>
              </w:rPr>
              <w:t>）</w:t>
            </w: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31" w:line="254"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7"/>
                <w:sz w:val="18"/>
                <w:szCs w:val="18"/>
              </w:rPr>
              <w:t>2</w:t>
            </w:r>
            <w:r>
              <w:rPr>
                <w:rFonts w:hint="eastAsia" w:ascii="仿宋_GB2312" w:eastAsia="仿宋_GB2312" w:cs="仿宋_GB2312"/>
                <w:color w:val="000000"/>
                <w:spacing w:val="7"/>
                <w:sz w:val="18"/>
                <w:szCs w:val="18"/>
                <w:lang w:val="en-US" w:eastAsia="zh-CN"/>
              </w:rPr>
              <w:t>9</w:t>
            </w:r>
            <w:r>
              <w:rPr>
                <w:rFonts w:hint="eastAsia" w:ascii="仿宋_GB2312" w:eastAsia="仿宋_GB2312" w:cs="仿宋_GB2312"/>
                <w:color w:val="000000"/>
                <w:spacing w:val="7"/>
                <w:sz w:val="18"/>
                <w:szCs w:val="18"/>
              </w:rPr>
              <w:t>.深入推进起重机械限位装置隐患治理专项行动，督促相关</w:t>
            </w:r>
            <w:r>
              <w:rPr>
                <w:rFonts w:hint="eastAsia" w:ascii="仿宋_GB2312" w:eastAsia="仿宋_GB2312" w:cs="仿宋_GB2312"/>
                <w:color w:val="000000"/>
                <w:spacing w:val="4"/>
                <w:sz w:val="18"/>
                <w:szCs w:val="18"/>
              </w:rPr>
              <w:t>产权、使用单位及时加装高度限位装置，对发现不符合要求的，</w:t>
            </w:r>
            <w:r>
              <w:rPr>
                <w:rFonts w:hint="eastAsia" w:ascii="仿宋_GB2312" w:eastAsia="仿宋_GB2312" w:cs="仿宋_GB2312"/>
                <w:color w:val="000000"/>
                <w:spacing w:val="19"/>
                <w:sz w:val="18"/>
                <w:szCs w:val="18"/>
              </w:rPr>
              <w:t>责令限期整改。</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19"/>
                <w:sz w:val="18"/>
                <w:szCs w:val="18"/>
              </w:rPr>
              <w:t>0.7分</w:t>
            </w:r>
            <w:r>
              <w:rPr>
                <w:rFonts w:hint="eastAsia" w:ascii="仿宋_GB2312" w:eastAsia="仿宋_GB2312" w:cs="仿宋_GB2312"/>
                <w:color w:val="000000"/>
                <w:spacing w:val="19"/>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1058"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39" w:line="250"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0"/>
                <w:sz w:val="18"/>
                <w:szCs w:val="18"/>
                <w:lang w:val="en-US" w:eastAsia="zh-CN"/>
              </w:rPr>
              <w:t>30</w:t>
            </w:r>
            <w:r>
              <w:rPr>
                <w:rFonts w:hint="eastAsia" w:ascii="仿宋_GB2312" w:eastAsia="仿宋_GB2312" w:cs="仿宋_GB2312"/>
                <w:color w:val="000000"/>
                <w:spacing w:val="10"/>
                <w:sz w:val="18"/>
                <w:szCs w:val="18"/>
              </w:rPr>
              <w:t>.组织开展“黑气瓶”整治巩固提升行动，严肃整治液化气</w:t>
            </w:r>
            <w:r>
              <w:rPr>
                <w:rFonts w:hint="eastAsia" w:ascii="仿宋_GB2312" w:eastAsia="仿宋_GB2312" w:cs="仿宋_GB2312"/>
                <w:color w:val="000000"/>
                <w:spacing w:val="5"/>
                <w:sz w:val="18"/>
                <w:szCs w:val="18"/>
              </w:rPr>
              <w:t>站违规充装等违法行为，持续开展翻新“黑气瓶</w:t>
            </w:r>
            <w:r>
              <w:rPr>
                <w:rFonts w:hint="eastAsia" w:ascii="仿宋_GB2312" w:eastAsia="仿宋_GB2312" w:cs="仿宋_GB2312"/>
                <w:color w:val="000000"/>
                <w:spacing w:val="4"/>
                <w:sz w:val="18"/>
                <w:szCs w:val="18"/>
              </w:rPr>
              <w:t>”案件查办</w:t>
            </w:r>
            <w:r>
              <w:rPr>
                <w:rFonts w:hint="eastAsia" w:ascii="仿宋_GB2312" w:eastAsia="仿宋_GB2312" w:cs="仿宋_GB2312"/>
                <w:color w:val="000000"/>
                <w:spacing w:val="-7"/>
                <w:sz w:val="18"/>
                <w:szCs w:val="18"/>
              </w:rPr>
              <w:t>。</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0.7分</w:t>
            </w:r>
            <w:r>
              <w:rPr>
                <w:rFonts w:hint="eastAsia" w:ascii="仿宋_GB2312" w:eastAsia="仿宋_GB2312" w:cs="仿宋_GB2312"/>
                <w:color w:val="000000"/>
                <w:spacing w:val="-7"/>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923"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51" w:line="238"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4"/>
                <w:sz w:val="18"/>
                <w:szCs w:val="18"/>
                <w:lang w:val="en-US" w:eastAsia="zh-CN"/>
              </w:rPr>
              <w:t>31</w:t>
            </w:r>
            <w:r>
              <w:rPr>
                <w:rFonts w:hint="eastAsia" w:ascii="仿宋_GB2312" w:eastAsia="仿宋_GB2312" w:cs="仿宋_GB2312"/>
                <w:color w:val="000000"/>
                <w:spacing w:val="4"/>
                <w:sz w:val="18"/>
                <w:szCs w:val="18"/>
              </w:rPr>
              <w:t>.推进城镇燃气管网更新改造，开展燃气安全大检查</w:t>
            </w:r>
            <w:r>
              <w:rPr>
                <w:rFonts w:hint="eastAsia" w:ascii="仿宋_GB2312" w:eastAsia="仿宋_GB2312" w:cs="仿宋_GB2312"/>
                <w:color w:val="000000"/>
                <w:spacing w:val="3"/>
                <w:sz w:val="18"/>
                <w:szCs w:val="18"/>
              </w:rPr>
              <w:t>行动，</w:t>
            </w:r>
            <w:r>
              <w:rPr>
                <w:rFonts w:hint="eastAsia" w:ascii="仿宋_GB2312" w:eastAsia="仿宋_GB2312" w:cs="仿宋_GB2312"/>
                <w:color w:val="000000"/>
                <w:sz w:val="18"/>
                <w:szCs w:val="18"/>
              </w:rPr>
              <w:t>全面排查城镇燃气安全运行风险隐患，压紧压实企业安全生产</w:t>
            </w:r>
            <w:r>
              <w:rPr>
                <w:rFonts w:hint="eastAsia" w:ascii="仿宋_GB2312" w:eastAsia="仿宋_GB2312" w:cs="仿宋_GB2312"/>
                <w:color w:val="000000"/>
                <w:spacing w:val="8"/>
                <w:sz w:val="18"/>
                <w:szCs w:val="18"/>
              </w:rPr>
              <w:t>主体责任，坚决杜绝重特大燃气事故发生。</w:t>
            </w:r>
            <w:r>
              <w:rPr>
                <w:rFonts w:hint="eastAsia" w:ascii="仿宋_GB2312" w:eastAsia="仿宋_GB2312" w:cs="仿宋_GB2312"/>
                <w:color w:val="000000"/>
                <w:spacing w:val="8"/>
                <w:sz w:val="18"/>
                <w:szCs w:val="18"/>
                <w:lang w:val="en-US" w:eastAsia="zh-CN"/>
              </w:rPr>
              <w:t>餐饮等行业生产经营单位使用燃气的，必须安装可燃气体报警装置。完成管道燃气居民用户安装灶前燃气自闭阀门、灶具连接用不锈钢波纹软管和带有自动熄火保护装置的燃气灶具工作。</w:t>
            </w:r>
            <w:r>
              <w:rPr>
                <w:rFonts w:hint="eastAsia" w:ascii="仿宋_GB2312" w:eastAsia="仿宋_GB2312" w:cs="仿宋_GB2312"/>
                <w:color w:val="000000"/>
                <w:spacing w:val="8"/>
                <w:sz w:val="18"/>
                <w:szCs w:val="18"/>
                <w:lang w:eastAsia="zh-CN"/>
              </w:rPr>
              <w:t>（</w:t>
            </w:r>
            <w:r>
              <w:rPr>
                <w:rFonts w:hint="eastAsia" w:ascii="仿宋_GB2312" w:eastAsia="仿宋_GB2312" w:cs="仿宋_GB2312"/>
                <w:color w:val="000000"/>
                <w:spacing w:val="8"/>
                <w:sz w:val="18"/>
                <w:szCs w:val="18"/>
              </w:rPr>
              <w:t>0.7分</w:t>
            </w:r>
            <w:r>
              <w:rPr>
                <w:rFonts w:hint="eastAsia" w:ascii="仿宋_GB2312" w:eastAsia="仿宋_GB2312" w:cs="仿宋_GB2312"/>
                <w:color w:val="000000"/>
                <w:spacing w:val="8"/>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875"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41"/>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4"/>
                <w:sz w:val="18"/>
                <w:szCs w:val="18"/>
              </w:rPr>
              <w:t>3</w:t>
            </w:r>
            <w:r>
              <w:rPr>
                <w:rFonts w:hint="eastAsia" w:ascii="仿宋_GB2312" w:eastAsia="仿宋_GB2312" w:cs="仿宋_GB2312"/>
                <w:color w:val="000000"/>
                <w:spacing w:val="4"/>
                <w:sz w:val="18"/>
                <w:szCs w:val="18"/>
                <w:lang w:val="en-US" w:eastAsia="zh-CN"/>
              </w:rPr>
              <w:t>2</w:t>
            </w:r>
            <w:r>
              <w:rPr>
                <w:rFonts w:hint="eastAsia" w:ascii="仿宋_GB2312" w:eastAsia="仿宋_GB2312" w:cs="仿宋_GB2312"/>
                <w:color w:val="000000"/>
                <w:spacing w:val="4"/>
                <w:sz w:val="18"/>
                <w:szCs w:val="18"/>
              </w:rPr>
              <w:t>.加强学校、医院、养老服务机构、</w:t>
            </w:r>
            <w:r>
              <w:rPr>
                <w:rFonts w:hint="eastAsia" w:ascii="仿宋_GB2312" w:eastAsia="仿宋_GB2312" w:cs="仿宋_GB2312"/>
                <w:color w:val="000000"/>
                <w:spacing w:val="4"/>
                <w:sz w:val="18"/>
                <w:szCs w:val="18"/>
                <w:lang w:val="en-US" w:eastAsia="zh-CN"/>
              </w:rPr>
              <w:t>0.</w:t>
            </w:r>
            <w:r>
              <w:rPr>
                <w:rFonts w:hint="eastAsia" w:ascii="仿宋_GB2312" w:eastAsia="仿宋_GB2312" w:cs="仿宋_GB2312"/>
                <w:color w:val="000000"/>
                <w:spacing w:val="4"/>
                <w:sz w:val="18"/>
                <w:szCs w:val="18"/>
              </w:rPr>
              <w:t>文博单位、危化企</w:t>
            </w:r>
            <w:r>
              <w:rPr>
                <w:rFonts w:hint="eastAsia" w:ascii="仿宋_GB2312" w:eastAsia="仿宋_GB2312" w:cs="仿宋_GB2312"/>
                <w:color w:val="000000"/>
                <w:spacing w:val="3"/>
                <w:sz w:val="18"/>
                <w:szCs w:val="18"/>
              </w:rPr>
              <w:t>业、</w:t>
            </w:r>
            <w:r>
              <w:rPr>
                <w:rFonts w:hint="eastAsia" w:ascii="仿宋_GB2312" w:eastAsia="仿宋_GB2312" w:cs="仿宋_GB2312"/>
                <w:color w:val="000000"/>
                <w:sz w:val="18"/>
                <w:szCs w:val="18"/>
              </w:rPr>
              <w:t>公众娱乐场所等重点场所建设工程质量监</w:t>
            </w:r>
            <w:r>
              <w:rPr>
                <w:rFonts w:hint="eastAsia" w:ascii="仿宋_GB2312" w:eastAsia="仿宋_GB2312" w:cs="仿宋_GB2312"/>
                <w:color w:val="000000"/>
                <w:spacing w:val="-11"/>
                <w:sz w:val="18"/>
                <w:szCs w:val="18"/>
              </w:rPr>
              <w:t>督。</w:t>
            </w:r>
            <w:r>
              <w:rPr>
                <w:rFonts w:hint="eastAsia" w:ascii="仿宋_GB2312" w:eastAsia="仿宋_GB2312" w:cs="仿宋_GB2312"/>
                <w:color w:val="000000"/>
                <w:spacing w:val="-11"/>
                <w:sz w:val="18"/>
                <w:szCs w:val="18"/>
                <w:lang w:eastAsia="zh-CN"/>
              </w:rPr>
              <w:t>（</w:t>
            </w:r>
            <w:r>
              <w:rPr>
                <w:rFonts w:hint="eastAsia" w:ascii="仿宋_GB2312" w:eastAsia="仿宋_GB2312" w:cs="仿宋_GB2312"/>
                <w:color w:val="000000"/>
                <w:spacing w:val="-11"/>
                <w:sz w:val="18"/>
                <w:szCs w:val="18"/>
              </w:rPr>
              <w:t>0.7分</w:t>
            </w:r>
            <w:r>
              <w:rPr>
                <w:rFonts w:hint="eastAsia" w:ascii="仿宋_GB2312" w:eastAsia="仿宋_GB2312" w:cs="仿宋_GB2312"/>
                <w:color w:val="000000"/>
                <w:spacing w:val="-11"/>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482"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41" w:line="254"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rPr>
              <w:t>3</w:t>
            </w:r>
            <w:r>
              <w:rPr>
                <w:rFonts w:hint="eastAsia" w:ascii="仿宋_GB2312" w:eastAsia="仿宋_GB2312" w:cs="仿宋_GB2312"/>
                <w:color w:val="000000"/>
                <w:spacing w:val="9"/>
                <w:sz w:val="18"/>
                <w:szCs w:val="18"/>
                <w:lang w:val="en-US" w:eastAsia="zh-CN"/>
              </w:rPr>
              <w:t>3</w:t>
            </w:r>
            <w:r>
              <w:rPr>
                <w:rFonts w:hint="eastAsia" w:ascii="仿宋_GB2312" w:eastAsia="仿宋_GB2312" w:cs="仿宋_GB2312"/>
                <w:color w:val="000000"/>
                <w:spacing w:val="9"/>
                <w:sz w:val="18"/>
                <w:szCs w:val="18"/>
              </w:rPr>
              <w:t>.统筹推进城市运行管理服务</w:t>
            </w:r>
            <w:r>
              <w:rPr>
                <w:rFonts w:hint="eastAsia" w:ascii="仿宋_GB2312" w:eastAsia="仿宋_GB2312" w:cs="仿宋_GB2312"/>
                <w:color w:val="000000"/>
                <w:spacing w:val="9"/>
                <w:sz w:val="18"/>
                <w:szCs w:val="18"/>
                <w:lang w:eastAsia="zh-CN"/>
              </w:rPr>
              <w:t>水平</w:t>
            </w:r>
            <w:r>
              <w:rPr>
                <w:rFonts w:hint="eastAsia" w:ascii="仿宋_GB2312" w:eastAsia="仿宋_GB2312" w:cs="仿宋_GB2312"/>
                <w:color w:val="000000"/>
                <w:spacing w:val="9"/>
                <w:sz w:val="18"/>
                <w:szCs w:val="18"/>
              </w:rPr>
              <w:t>升级，加强城市基础设施运行监测，提升运行管理效率和风险防控水平。指导各县强化城市管理日常巡查工作，及时采取措施消除安全隐患，加</w:t>
            </w:r>
            <w:r>
              <w:rPr>
                <w:rFonts w:hint="eastAsia" w:ascii="仿宋_GB2312" w:eastAsia="仿宋_GB2312" w:cs="仿宋_GB2312"/>
                <w:color w:val="000000"/>
                <w:spacing w:val="12"/>
                <w:sz w:val="18"/>
                <w:szCs w:val="18"/>
              </w:rPr>
              <w:t>强城市公共区域私搭乱建治理，整治在城市公共区域内乱堆、</w:t>
            </w:r>
            <w:r>
              <w:rPr>
                <w:rFonts w:hint="eastAsia" w:ascii="仿宋_GB2312" w:eastAsia="仿宋_GB2312" w:cs="仿宋_GB2312"/>
                <w:color w:val="000000"/>
                <w:spacing w:val="-1"/>
                <w:sz w:val="18"/>
                <w:szCs w:val="18"/>
              </w:rPr>
              <w:t>乱放、乱挖、乱设等现象。</w:t>
            </w:r>
            <w:r>
              <w:rPr>
                <w:rFonts w:hint="eastAsia" w:ascii="仿宋_GB2312" w:eastAsia="仿宋_GB2312" w:cs="仿宋_GB2312"/>
                <w:color w:val="000000"/>
                <w:spacing w:val="-1"/>
                <w:sz w:val="18"/>
                <w:szCs w:val="18"/>
                <w:lang w:eastAsia="zh-CN"/>
              </w:rPr>
              <w:t>（</w:t>
            </w:r>
            <w:r>
              <w:rPr>
                <w:rFonts w:hint="eastAsia" w:ascii="仿宋_GB2312" w:eastAsia="仿宋_GB2312" w:cs="仿宋_GB2312"/>
                <w:color w:val="000000"/>
                <w:spacing w:val="-1"/>
                <w:sz w:val="18"/>
                <w:szCs w:val="18"/>
              </w:rPr>
              <w:t>0.7分</w:t>
            </w:r>
            <w:r>
              <w:rPr>
                <w:rFonts w:hint="eastAsia" w:ascii="仿宋_GB2312" w:eastAsia="仿宋_GB2312" w:cs="仿宋_GB2312"/>
                <w:color w:val="000000"/>
                <w:spacing w:val="-1"/>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866"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41" w:line="238"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3"/>
                <w:sz w:val="18"/>
                <w:szCs w:val="18"/>
              </w:rPr>
              <w:t>3</w:t>
            </w:r>
            <w:r>
              <w:rPr>
                <w:rFonts w:hint="eastAsia" w:ascii="仿宋_GB2312" w:eastAsia="仿宋_GB2312" w:cs="仿宋_GB2312"/>
                <w:color w:val="000000"/>
                <w:spacing w:val="3"/>
                <w:sz w:val="18"/>
                <w:szCs w:val="18"/>
                <w:lang w:val="en-US" w:eastAsia="zh-CN"/>
              </w:rPr>
              <w:t>4</w:t>
            </w:r>
            <w:r>
              <w:rPr>
                <w:rFonts w:hint="eastAsia" w:ascii="仿宋_GB2312" w:eastAsia="仿宋_GB2312" w:cs="仿宋_GB2312"/>
                <w:color w:val="000000"/>
                <w:spacing w:val="3"/>
                <w:sz w:val="18"/>
                <w:szCs w:val="18"/>
              </w:rPr>
              <w:t>.指导各县开展城乡自建房安全隐患排查</w:t>
            </w:r>
            <w:r>
              <w:rPr>
                <w:rFonts w:hint="eastAsia" w:ascii="仿宋_GB2312" w:eastAsia="仿宋_GB2312" w:cs="仿宋_GB2312"/>
                <w:color w:val="000000"/>
                <w:spacing w:val="3"/>
                <w:sz w:val="18"/>
                <w:szCs w:val="18"/>
                <w:lang w:eastAsia="zh-CN"/>
              </w:rPr>
              <w:t>行动，</w:t>
            </w:r>
            <w:r>
              <w:rPr>
                <w:rFonts w:hint="eastAsia" w:ascii="仿宋_GB2312" w:eastAsia="仿宋_GB2312" w:cs="仿宋_GB2312"/>
                <w:color w:val="000000"/>
                <w:sz w:val="18"/>
                <w:szCs w:val="18"/>
              </w:rPr>
              <w:t>完成经营性自建房安全隐患排查，同步开展房屋安全</w:t>
            </w:r>
            <w:r>
              <w:rPr>
                <w:rFonts w:hint="eastAsia" w:ascii="仿宋_GB2312" w:eastAsia="仿宋_GB2312" w:cs="仿宋_GB2312"/>
                <w:color w:val="000000"/>
                <w:spacing w:val="7"/>
                <w:sz w:val="18"/>
                <w:szCs w:val="18"/>
              </w:rPr>
              <w:t>鉴定和整治，化解风险隐患，确保管控到位。</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0.7分</w:t>
            </w:r>
            <w:r>
              <w:rPr>
                <w:rFonts w:hint="eastAsia" w:ascii="仿宋_GB2312" w:eastAsia="仿宋_GB2312" w:cs="仿宋_GB2312"/>
                <w:color w:val="000000"/>
                <w:spacing w:val="7"/>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104"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64" w:line="235"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3</w:t>
            </w:r>
            <w:r>
              <w:rPr>
                <w:rFonts w:hint="eastAsia" w:ascii="仿宋_GB2312" w:eastAsia="仿宋_GB2312" w:cs="仿宋_GB2312"/>
                <w:color w:val="000000"/>
                <w:sz w:val="18"/>
                <w:szCs w:val="18"/>
                <w:lang w:val="en-US" w:eastAsia="zh-CN"/>
              </w:rPr>
              <w:t>5</w:t>
            </w:r>
            <w:r>
              <w:rPr>
                <w:rFonts w:hint="eastAsia" w:ascii="仿宋_GB2312" w:eastAsia="仿宋_GB2312" w:cs="仿宋_GB2312"/>
                <w:color w:val="000000"/>
                <w:sz w:val="18"/>
                <w:szCs w:val="18"/>
              </w:rPr>
              <w:t>.扎实开展道路交通事故预防“减量控大”工作，重点实施</w:t>
            </w:r>
            <w:r>
              <w:rPr>
                <w:rFonts w:hint="eastAsia" w:ascii="仿宋_GB2312" w:eastAsia="仿宋_GB2312" w:cs="仿宋_GB2312"/>
                <w:color w:val="000000"/>
                <w:spacing w:val="-1"/>
                <w:sz w:val="18"/>
                <w:szCs w:val="18"/>
              </w:rPr>
              <w:t>农村道路安全隐患突出路口路段治理、恶劣天气交通安全高影</w:t>
            </w:r>
            <w:r>
              <w:rPr>
                <w:rFonts w:hint="eastAsia" w:ascii="仿宋_GB2312" w:eastAsia="仿宋_GB2312" w:cs="仿宋_GB2312"/>
                <w:color w:val="000000"/>
                <w:spacing w:val="9"/>
                <w:sz w:val="18"/>
                <w:szCs w:val="18"/>
              </w:rPr>
              <w:t>响路段优化提升。</w:t>
            </w: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0.7分</w:t>
            </w:r>
            <w:r>
              <w:rPr>
                <w:rFonts w:hint="eastAsia" w:ascii="仿宋_GB2312" w:eastAsia="仿宋_GB2312" w:cs="仿宋_GB2312"/>
                <w:color w:val="000000"/>
                <w:spacing w:val="9"/>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1158"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58" w:line="238"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4"/>
                <w:sz w:val="18"/>
                <w:szCs w:val="18"/>
              </w:rPr>
              <w:t>3</w:t>
            </w:r>
            <w:r>
              <w:rPr>
                <w:rFonts w:hint="eastAsia" w:ascii="仿宋_GB2312" w:eastAsia="仿宋_GB2312" w:cs="仿宋_GB2312"/>
                <w:color w:val="000000"/>
                <w:spacing w:val="4"/>
                <w:sz w:val="18"/>
                <w:szCs w:val="18"/>
                <w:lang w:val="en-US" w:eastAsia="zh-CN"/>
              </w:rPr>
              <w:t>6</w:t>
            </w:r>
            <w:r>
              <w:rPr>
                <w:rFonts w:hint="eastAsia" w:ascii="仿宋_GB2312" w:eastAsia="仿宋_GB2312" w:cs="仿宋_GB2312"/>
                <w:color w:val="000000"/>
                <w:spacing w:val="4"/>
                <w:sz w:val="18"/>
                <w:szCs w:val="18"/>
              </w:rPr>
              <w:t>.开展车辆和驾驶人、道路安全隐患、</w:t>
            </w:r>
            <w:r>
              <w:rPr>
                <w:rFonts w:hint="eastAsia" w:ascii="仿宋_GB2312" w:eastAsia="仿宋_GB2312" w:cs="仿宋_GB2312"/>
                <w:color w:val="000000"/>
                <w:spacing w:val="-1"/>
                <w:sz w:val="18"/>
                <w:szCs w:val="18"/>
              </w:rPr>
              <w:t>路面交通秩序、精准执法、交通安全警示提示宣传、道路交通事故隐患督办整改、道路交通事故救援救治救助等专题检查整</w:t>
            </w:r>
            <w:r>
              <w:rPr>
                <w:rFonts w:hint="eastAsia" w:ascii="仿宋_GB2312" w:eastAsia="仿宋_GB2312" w:cs="仿宋_GB2312"/>
                <w:color w:val="000000"/>
                <w:spacing w:val="9"/>
                <w:sz w:val="18"/>
                <w:szCs w:val="18"/>
              </w:rPr>
              <w:t>治，有效预防和减少道路交通事故。</w:t>
            </w: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0.7分</w:t>
            </w:r>
            <w:r>
              <w:rPr>
                <w:rFonts w:hint="eastAsia" w:ascii="仿宋_GB2312" w:eastAsia="仿宋_GB2312" w:cs="仿宋_GB2312"/>
                <w:color w:val="000000"/>
                <w:spacing w:val="9"/>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311" w:hRule="atLeast"/>
        </w:trPr>
        <w:tc>
          <w:tcPr>
            <w:tcW w:w="957" w:type="dxa"/>
            <w:gridSpan w:val="2"/>
            <w:vMerge w:val="restart"/>
            <w:tcBorders>
              <w:top w:val="single" w:color="auto" w:sz="4" w:space="0"/>
              <w:left w:val="single" w:color="000000" w:sz="4" w:space="0"/>
              <w:bottom w:val="single" w:color="auto" w:sz="4" w:space="0"/>
              <w:right w:val="single" w:color="000000" w:sz="4" w:space="0"/>
            </w:tcBorders>
            <w:vAlign w:val="center"/>
          </w:tcPr>
          <w:p>
            <w:pPr>
              <w:spacing w:before="75" w:line="218" w:lineRule="auto"/>
              <w:ind w:left="0" w:right="0" w:firstLine="0"/>
              <w:jc w:val="center"/>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单独考核部分</w:t>
            </w:r>
          </w:p>
          <w:p>
            <w:pPr>
              <w:spacing w:before="77" w:line="221"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50分</w:t>
            </w:r>
            <w:r>
              <w:rPr>
                <w:rFonts w:hint="eastAsia" w:ascii="仿宋_GB2312" w:eastAsia="仿宋_GB2312" w:cs="仿宋_GB2312"/>
                <w:color w:val="000000"/>
                <w:spacing w:val="10"/>
                <w:sz w:val="18"/>
                <w:szCs w:val="18"/>
                <w:lang w:eastAsia="zh-CN"/>
              </w:rPr>
              <w:t>）</w:t>
            </w: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34" w:line="218"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3</w:t>
            </w:r>
            <w:r>
              <w:rPr>
                <w:rFonts w:hint="eastAsia" w:ascii="仿宋_GB2312" w:eastAsia="仿宋_GB2312" w:cs="仿宋_GB2312"/>
                <w:color w:val="000000"/>
                <w:sz w:val="18"/>
                <w:szCs w:val="18"/>
                <w:lang w:val="en-US" w:eastAsia="zh-CN"/>
              </w:rPr>
              <w:t>7</w:t>
            </w:r>
            <w:r>
              <w:rPr>
                <w:rFonts w:hint="eastAsia" w:ascii="仿宋_GB2312" w:eastAsia="仿宋_GB2312" w:cs="仿宋_GB2312"/>
                <w:color w:val="000000"/>
                <w:sz w:val="18"/>
                <w:szCs w:val="18"/>
              </w:rPr>
              <w:t>.开展农用车违法载人交通安全隐患大排查大整治集中行</w:t>
            </w:r>
            <w:r>
              <w:rPr>
                <w:rFonts w:hint="eastAsia" w:ascii="仿宋_GB2312" w:eastAsia="仿宋_GB2312" w:cs="仿宋_GB2312"/>
                <w:color w:val="000000"/>
                <w:spacing w:val="2"/>
                <w:sz w:val="18"/>
                <w:szCs w:val="18"/>
              </w:rPr>
              <w:t>动，动态排查搭乘农用车集中出行安全隐患，</w:t>
            </w:r>
            <w:r>
              <w:rPr>
                <w:rFonts w:hint="eastAsia" w:ascii="仿宋_GB2312" w:eastAsia="仿宋_GB2312" w:cs="仿宋_GB2312"/>
                <w:color w:val="000000"/>
                <w:spacing w:val="1"/>
                <w:sz w:val="18"/>
                <w:szCs w:val="18"/>
              </w:rPr>
              <w:t>从严查处农用车</w:t>
            </w:r>
            <w:r>
              <w:rPr>
                <w:rFonts w:hint="eastAsia" w:ascii="仿宋_GB2312" w:eastAsia="仿宋_GB2312" w:cs="仿宋_GB2312"/>
                <w:color w:val="000000"/>
                <w:spacing w:val="7"/>
                <w:sz w:val="18"/>
                <w:szCs w:val="18"/>
              </w:rPr>
              <w:t>违法载人交通违法，遏制农用车违法载人多发势头。</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0.</w:t>
            </w:r>
            <w:r>
              <w:rPr>
                <w:rFonts w:hint="eastAsia" w:ascii="仿宋_GB2312" w:eastAsia="仿宋_GB2312" w:cs="仿宋_GB2312"/>
                <w:color w:val="000000"/>
                <w:spacing w:val="7"/>
                <w:sz w:val="18"/>
                <w:szCs w:val="18"/>
                <w:lang w:val="en-US" w:eastAsia="zh-CN"/>
              </w:rPr>
              <w:t>6</w:t>
            </w:r>
            <w:r>
              <w:rPr>
                <w:rFonts w:hint="eastAsia" w:ascii="仿宋_GB2312" w:eastAsia="仿宋_GB2312" w:cs="仿宋_GB2312"/>
                <w:color w:val="000000"/>
                <w:spacing w:val="7"/>
                <w:sz w:val="18"/>
                <w:szCs w:val="18"/>
              </w:rPr>
              <w:t>分</w:t>
            </w:r>
            <w:r>
              <w:rPr>
                <w:rFonts w:hint="eastAsia" w:ascii="仿宋_GB2312" w:eastAsia="仿宋_GB2312" w:cs="仿宋_GB2312"/>
                <w:color w:val="000000"/>
                <w:spacing w:val="7"/>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4"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4"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4"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106"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41" w:line="242"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3</w:t>
            </w:r>
            <w:r>
              <w:rPr>
                <w:rFonts w:hint="eastAsia" w:ascii="仿宋_GB2312" w:eastAsia="仿宋_GB2312" w:cs="仿宋_GB2312"/>
                <w:color w:val="000000"/>
                <w:spacing w:val="-1"/>
                <w:sz w:val="18"/>
                <w:szCs w:val="18"/>
                <w:lang w:val="en-US" w:eastAsia="zh-CN"/>
              </w:rPr>
              <w:t>8</w:t>
            </w:r>
            <w:r>
              <w:rPr>
                <w:rFonts w:hint="eastAsia" w:ascii="仿宋_GB2312" w:eastAsia="仿宋_GB2312" w:cs="仿宋_GB2312"/>
                <w:color w:val="000000"/>
                <w:spacing w:val="-1"/>
                <w:sz w:val="18"/>
                <w:szCs w:val="18"/>
              </w:rPr>
              <w:t>.组织开展大型商业综合消防安全管理达标建设“回头看”。</w:t>
            </w:r>
            <w:r>
              <w:rPr>
                <w:rFonts w:hint="eastAsia" w:ascii="仿宋_GB2312" w:eastAsia="仿宋_GB2312" w:cs="仿宋_GB2312"/>
                <w:color w:val="000000"/>
                <w:spacing w:val="19"/>
                <w:sz w:val="18"/>
                <w:szCs w:val="18"/>
                <w:lang w:eastAsia="zh-CN"/>
              </w:rPr>
              <w:t>开展</w:t>
            </w:r>
            <w:r>
              <w:rPr>
                <w:rFonts w:hint="eastAsia" w:ascii="仿宋_GB2312" w:eastAsia="仿宋_GB2312" w:cs="仿宋_GB2312"/>
                <w:color w:val="000000"/>
                <w:spacing w:val="19"/>
                <w:sz w:val="18"/>
                <w:szCs w:val="18"/>
              </w:rPr>
              <w:t>乡镇、街道消防救援所</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19"/>
                <w:sz w:val="18"/>
                <w:szCs w:val="18"/>
              </w:rPr>
              <w:t>站</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2"/>
                <w:sz w:val="18"/>
                <w:szCs w:val="18"/>
              </w:rPr>
              <w:t>试点建设工作，加强基层消防力量。</w:t>
            </w:r>
            <w:r>
              <w:rPr>
                <w:rFonts w:hint="eastAsia" w:ascii="仿宋_GB2312" w:eastAsia="仿宋_GB2312" w:cs="仿宋_GB2312"/>
                <w:color w:val="000000"/>
                <w:spacing w:val="2"/>
                <w:sz w:val="18"/>
                <w:szCs w:val="18"/>
                <w:lang w:eastAsia="zh-CN"/>
              </w:rPr>
              <w:t>（</w:t>
            </w:r>
            <w:r>
              <w:rPr>
                <w:rFonts w:hint="eastAsia" w:ascii="仿宋_GB2312" w:eastAsia="仿宋_GB2312" w:cs="仿宋_GB2312"/>
                <w:color w:val="000000"/>
                <w:spacing w:val="2"/>
                <w:sz w:val="18"/>
                <w:szCs w:val="18"/>
              </w:rPr>
              <w:t>0.</w:t>
            </w:r>
            <w:r>
              <w:rPr>
                <w:rFonts w:hint="eastAsia" w:ascii="仿宋_GB2312" w:eastAsia="仿宋_GB2312" w:cs="仿宋_GB2312"/>
                <w:color w:val="000000"/>
                <w:spacing w:val="2"/>
                <w:sz w:val="18"/>
                <w:szCs w:val="18"/>
                <w:lang w:val="en-US" w:eastAsia="zh-CN"/>
              </w:rPr>
              <w:t>6</w:t>
            </w:r>
            <w:r>
              <w:rPr>
                <w:rFonts w:hint="eastAsia" w:ascii="仿宋_GB2312" w:eastAsia="仿宋_GB2312" w:cs="仿宋_GB2312"/>
                <w:color w:val="000000"/>
                <w:spacing w:val="2"/>
                <w:sz w:val="18"/>
                <w:szCs w:val="18"/>
              </w:rPr>
              <w:t>分</w:t>
            </w:r>
            <w:r>
              <w:rPr>
                <w:rFonts w:hint="eastAsia" w:ascii="仿宋_GB2312" w:eastAsia="仿宋_GB2312" w:cs="仿宋_GB2312"/>
                <w:color w:val="000000"/>
                <w:spacing w:val="2"/>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4"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4"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4"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902"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48" w:line="235"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rPr>
              <w:t>3</w:t>
            </w:r>
            <w:r>
              <w:rPr>
                <w:rFonts w:hint="eastAsia" w:ascii="仿宋_GB2312" w:eastAsia="仿宋_GB2312" w:cs="仿宋_GB2312"/>
                <w:color w:val="000000"/>
                <w:spacing w:val="9"/>
                <w:sz w:val="18"/>
                <w:szCs w:val="18"/>
                <w:lang w:val="en-US" w:eastAsia="zh-CN"/>
              </w:rPr>
              <w:t>9</w:t>
            </w:r>
            <w:r>
              <w:rPr>
                <w:rFonts w:hint="eastAsia" w:ascii="仿宋_GB2312" w:eastAsia="仿宋_GB2312" w:cs="仿宋_GB2312"/>
                <w:color w:val="000000"/>
                <w:spacing w:val="9"/>
                <w:sz w:val="18"/>
                <w:szCs w:val="18"/>
              </w:rPr>
              <w:t>.开展生产经营租住村</w:t>
            </w: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居</w:t>
            </w: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民自建房重大火灾风险综合治</w:t>
            </w:r>
            <w:r>
              <w:rPr>
                <w:rFonts w:hint="eastAsia" w:ascii="仿宋_GB2312" w:eastAsia="仿宋_GB2312" w:cs="仿宋_GB2312"/>
                <w:color w:val="000000"/>
                <w:spacing w:val="3"/>
                <w:sz w:val="18"/>
                <w:szCs w:val="18"/>
              </w:rPr>
              <w:t>理，消防安全大检查大整治大提升等工作</w:t>
            </w:r>
            <w:r>
              <w:rPr>
                <w:rFonts w:hint="eastAsia" w:ascii="仿宋_GB2312" w:eastAsia="仿宋_GB2312" w:cs="仿宋_GB2312"/>
                <w:color w:val="000000"/>
                <w:spacing w:val="3"/>
                <w:sz w:val="18"/>
                <w:szCs w:val="18"/>
                <w:lang w:eastAsia="zh-CN"/>
              </w:rPr>
              <w:t>。</w:t>
            </w:r>
            <w:r>
              <w:rPr>
                <w:rFonts w:hint="eastAsia" w:ascii="仿宋_GB2312" w:eastAsia="仿宋_GB2312" w:cs="仿宋_GB2312"/>
                <w:color w:val="000000"/>
                <w:spacing w:val="15"/>
                <w:sz w:val="18"/>
                <w:szCs w:val="18"/>
                <w:lang w:eastAsia="zh-CN"/>
              </w:rPr>
              <w:t>（</w:t>
            </w:r>
            <w:r>
              <w:rPr>
                <w:rFonts w:hint="eastAsia" w:ascii="仿宋_GB2312" w:eastAsia="仿宋_GB2312" w:cs="仿宋_GB2312"/>
                <w:color w:val="000000"/>
                <w:spacing w:val="15"/>
                <w:sz w:val="18"/>
                <w:szCs w:val="18"/>
              </w:rPr>
              <w:t>0.7分</w:t>
            </w:r>
            <w:r>
              <w:rPr>
                <w:rFonts w:hint="eastAsia" w:ascii="仿宋_GB2312" w:eastAsia="仿宋_GB2312" w:cs="仿宋_GB2312"/>
                <w:color w:val="000000"/>
                <w:spacing w:val="15"/>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5"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5"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5"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106"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51" w:line="238"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7"/>
                <w:sz w:val="18"/>
                <w:szCs w:val="18"/>
                <w:lang w:val="en-US" w:eastAsia="zh-CN"/>
              </w:rPr>
              <w:t>40</w:t>
            </w:r>
            <w:r>
              <w:rPr>
                <w:rFonts w:hint="eastAsia" w:ascii="仿宋_GB2312" w:eastAsia="仿宋_GB2312" w:cs="仿宋_GB2312"/>
                <w:color w:val="000000"/>
                <w:spacing w:val="7"/>
                <w:sz w:val="18"/>
                <w:szCs w:val="18"/>
              </w:rPr>
              <w:t>.依法采取停产停业、临时查封、强制执行等措施，从快、</w:t>
            </w:r>
            <w:r>
              <w:rPr>
                <w:rFonts w:hint="eastAsia" w:ascii="仿宋_GB2312" w:eastAsia="仿宋_GB2312" w:cs="仿宋_GB2312"/>
                <w:color w:val="000000"/>
                <w:spacing w:val="-5"/>
                <w:sz w:val="18"/>
                <w:szCs w:val="18"/>
              </w:rPr>
              <w:t>从严、从重查处一批消防安全违法行为。提请政府挂牌、曝光、</w:t>
            </w:r>
            <w:r>
              <w:rPr>
                <w:rFonts w:hint="eastAsia" w:ascii="仿宋_GB2312" w:eastAsia="仿宋_GB2312" w:cs="仿宋_GB2312"/>
                <w:color w:val="000000"/>
                <w:spacing w:val="7"/>
                <w:sz w:val="18"/>
                <w:szCs w:val="18"/>
              </w:rPr>
              <w:t>处理一批重大火灾隐患单位。</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0.7分</w:t>
            </w:r>
            <w:r>
              <w:rPr>
                <w:rFonts w:hint="eastAsia" w:ascii="仿宋_GB2312" w:eastAsia="仿宋_GB2312" w:cs="仿宋_GB2312"/>
                <w:color w:val="000000"/>
                <w:spacing w:val="7"/>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4"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4"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4"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112"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41"/>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4"/>
                <w:sz w:val="18"/>
                <w:szCs w:val="18"/>
                <w:lang w:val="en-US" w:eastAsia="zh-CN"/>
              </w:rPr>
              <w:t>41</w:t>
            </w:r>
            <w:r>
              <w:rPr>
                <w:rFonts w:hint="eastAsia" w:ascii="仿宋_GB2312" w:eastAsia="仿宋_GB2312" w:cs="仿宋_GB2312"/>
                <w:color w:val="000000"/>
                <w:spacing w:val="4"/>
                <w:sz w:val="18"/>
                <w:szCs w:val="18"/>
              </w:rPr>
              <w:t>.组织宣贯《全面推进政府专职队建设发展的意见</w:t>
            </w:r>
            <w:r>
              <w:rPr>
                <w:rFonts w:hint="eastAsia" w:ascii="仿宋_GB2312" w:eastAsia="仿宋_GB2312" w:cs="仿宋_GB2312"/>
                <w:color w:val="000000"/>
                <w:spacing w:val="3"/>
                <w:sz w:val="18"/>
                <w:szCs w:val="18"/>
              </w:rPr>
              <w:t>》《山西</w:t>
            </w:r>
            <w:r>
              <w:rPr>
                <w:rFonts w:hint="eastAsia" w:ascii="仿宋_GB2312" w:eastAsia="仿宋_GB2312" w:cs="仿宋_GB2312"/>
                <w:color w:val="000000"/>
                <w:spacing w:val="-1"/>
                <w:sz w:val="18"/>
                <w:szCs w:val="18"/>
              </w:rPr>
              <w:t>省专职消防队伍建设管理办法》,推动政府出台配套建设文件，</w:t>
            </w:r>
            <w:r>
              <w:rPr>
                <w:rFonts w:hint="eastAsia" w:ascii="仿宋_GB2312" w:eastAsia="仿宋_GB2312" w:cs="仿宋_GB2312"/>
                <w:color w:val="000000"/>
                <w:spacing w:val="7"/>
                <w:sz w:val="18"/>
                <w:szCs w:val="18"/>
              </w:rPr>
              <w:t>大力推进政府专职消防队建设。</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0.7分</w:t>
            </w:r>
            <w:r>
              <w:rPr>
                <w:rFonts w:hint="eastAsia" w:ascii="仿宋_GB2312" w:eastAsia="仿宋_GB2312" w:cs="仿宋_GB2312"/>
                <w:color w:val="000000"/>
                <w:spacing w:val="7"/>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4"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4"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4"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163"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53"/>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3"/>
                <w:sz w:val="18"/>
                <w:szCs w:val="18"/>
              </w:rPr>
              <w:t>4</w:t>
            </w:r>
            <w:r>
              <w:rPr>
                <w:rFonts w:hint="eastAsia" w:ascii="仿宋_GB2312" w:eastAsia="仿宋_GB2312" w:cs="仿宋_GB2312"/>
                <w:color w:val="000000"/>
                <w:spacing w:val="3"/>
                <w:sz w:val="18"/>
                <w:szCs w:val="18"/>
                <w:lang w:val="en-US" w:eastAsia="zh-CN"/>
              </w:rPr>
              <w:t>2</w:t>
            </w:r>
            <w:r>
              <w:rPr>
                <w:rFonts w:hint="eastAsia" w:ascii="仿宋_GB2312" w:eastAsia="仿宋_GB2312" w:cs="仿宋_GB2312"/>
                <w:color w:val="000000"/>
                <w:spacing w:val="3"/>
                <w:sz w:val="18"/>
                <w:szCs w:val="18"/>
              </w:rPr>
              <w:t>.分类制定灾害事故应急响应手册，修订完善典型灾害</w:t>
            </w:r>
            <w:r>
              <w:rPr>
                <w:rFonts w:hint="eastAsia" w:ascii="仿宋_GB2312" w:eastAsia="仿宋_GB2312" w:cs="仿宋_GB2312"/>
                <w:color w:val="000000"/>
                <w:spacing w:val="2"/>
                <w:sz w:val="18"/>
                <w:szCs w:val="18"/>
              </w:rPr>
              <w:t>事故</w:t>
            </w:r>
            <w:r>
              <w:rPr>
                <w:rFonts w:hint="eastAsia" w:ascii="仿宋_GB2312" w:eastAsia="仿宋_GB2312" w:cs="仿宋_GB2312"/>
                <w:color w:val="000000"/>
                <w:spacing w:val="-1"/>
                <w:sz w:val="18"/>
                <w:szCs w:val="18"/>
              </w:rPr>
              <w:t>应急响应预案，组织灾害事故调度指挥响应流程拉动演练。</w:t>
            </w:r>
            <w:r>
              <w:rPr>
                <w:rFonts w:hint="eastAsia" w:ascii="仿宋_GB2312" w:eastAsia="仿宋_GB2312" w:cs="仿宋_GB2312"/>
                <w:color w:val="000000"/>
                <w:spacing w:val="-2"/>
                <w:sz w:val="18"/>
                <w:szCs w:val="18"/>
              </w:rPr>
              <w:t>对</w:t>
            </w:r>
            <w:r>
              <w:rPr>
                <w:rFonts w:hint="eastAsia" w:ascii="仿宋_GB2312" w:eastAsia="仿宋_GB2312" w:cs="仿宋_GB2312"/>
                <w:color w:val="000000"/>
                <w:spacing w:val="3"/>
                <w:sz w:val="18"/>
                <w:szCs w:val="18"/>
              </w:rPr>
              <w:t>于达到火灾延伸调查标准的火灾100%开展火灾延伸调查工作。</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0.7分</w:t>
            </w:r>
            <w:r>
              <w:rPr>
                <w:rFonts w:hint="eastAsia" w:ascii="仿宋_GB2312" w:eastAsia="仿宋_GB2312" w:cs="仿宋_GB2312"/>
                <w:color w:val="000000"/>
                <w:spacing w:val="7"/>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4"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4"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4"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901"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44" w:line="240"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7"/>
                <w:sz w:val="18"/>
                <w:szCs w:val="18"/>
              </w:rPr>
              <w:t>4</w:t>
            </w:r>
            <w:r>
              <w:rPr>
                <w:rFonts w:hint="eastAsia" w:ascii="仿宋_GB2312" w:eastAsia="仿宋_GB2312" w:cs="仿宋_GB2312"/>
                <w:color w:val="000000"/>
                <w:spacing w:val="7"/>
                <w:sz w:val="18"/>
                <w:szCs w:val="18"/>
                <w:lang w:val="en-US" w:eastAsia="zh-CN"/>
              </w:rPr>
              <w:t>3</w:t>
            </w:r>
            <w:r>
              <w:rPr>
                <w:rFonts w:hint="eastAsia" w:ascii="仿宋_GB2312" w:eastAsia="仿宋_GB2312" w:cs="仿宋_GB2312"/>
                <w:color w:val="000000"/>
                <w:spacing w:val="7"/>
                <w:sz w:val="18"/>
                <w:szCs w:val="18"/>
              </w:rPr>
              <w:t>.全面深化打击整治枪爆违法犯罪专项行动，开展全市民爆</w:t>
            </w:r>
            <w:r>
              <w:rPr>
                <w:rFonts w:hint="eastAsia" w:ascii="仿宋_GB2312" w:eastAsia="仿宋_GB2312" w:cs="仿宋_GB2312"/>
                <w:color w:val="000000"/>
                <w:spacing w:val="9"/>
                <w:sz w:val="18"/>
                <w:szCs w:val="18"/>
              </w:rPr>
              <w:t>物品安全生产大检查大整治大提升专项行动</w:t>
            </w:r>
            <w:r>
              <w:rPr>
                <w:rFonts w:hint="eastAsia" w:ascii="仿宋_GB2312" w:eastAsia="仿宋_GB2312" w:cs="仿宋_GB2312"/>
                <w:color w:val="000000"/>
                <w:spacing w:val="19"/>
                <w:sz w:val="18"/>
                <w:szCs w:val="18"/>
              </w:rPr>
              <w:t>。</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19"/>
                <w:sz w:val="18"/>
                <w:szCs w:val="18"/>
              </w:rPr>
              <w:t>0.</w:t>
            </w:r>
            <w:r>
              <w:rPr>
                <w:rFonts w:hint="eastAsia" w:ascii="仿宋_GB2312" w:eastAsia="仿宋_GB2312" w:cs="仿宋_GB2312"/>
                <w:color w:val="000000"/>
                <w:spacing w:val="19"/>
                <w:sz w:val="18"/>
                <w:szCs w:val="18"/>
                <w:lang w:val="en-US" w:eastAsia="zh-CN"/>
              </w:rPr>
              <w:t>6</w:t>
            </w:r>
            <w:r>
              <w:rPr>
                <w:rFonts w:hint="eastAsia" w:ascii="仿宋_GB2312" w:eastAsia="仿宋_GB2312" w:cs="仿宋_GB2312"/>
                <w:color w:val="000000"/>
                <w:spacing w:val="19"/>
                <w:sz w:val="18"/>
                <w:szCs w:val="18"/>
              </w:rPr>
              <w:t>分</w:t>
            </w:r>
            <w:r>
              <w:rPr>
                <w:rFonts w:hint="eastAsia" w:ascii="仿宋_GB2312" w:eastAsia="仿宋_GB2312" w:cs="仿宋_GB2312"/>
                <w:color w:val="000000"/>
                <w:spacing w:val="19"/>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4"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4"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4"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163"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54"/>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7"/>
                <w:sz w:val="18"/>
                <w:szCs w:val="18"/>
              </w:rPr>
              <w:t>4</w:t>
            </w:r>
            <w:r>
              <w:rPr>
                <w:rFonts w:hint="eastAsia" w:ascii="仿宋_GB2312" w:eastAsia="仿宋_GB2312" w:cs="仿宋_GB2312"/>
                <w:color w:val="000000"/>
                <w:spacing w:val="7"/>
                <w:sz w:val="18"/>
                <w:szCs w:val="18"/>
                <w:lang w:val="en-US" w:eastAsia="zh-CN"/>
              </w:rPr>
              <w:t>4</w:t>
            </w:r>
            <w:r>
              <w:rPr>
                <w:rFonts w:hint="eastAsia" w:ascii="仿宋_GB2312" w:eastAsia="仿宋_GB2312" w:cs="仿宋_GB2312"/>
                <w:color w:val="000000"/>
                <w:spacing w:val="7"/>
                <w:sz w:val="18"/>
                <w:szCs w:val="18"/>
              </w:rPr>
              <w:t>.落实《山西省公安机关民爆物品安全生产分级属地监管办法》,加强民用爆炸物品购买、运输、流向和爆破作业的安全</w:t>
            </w:r>
            <w:r>
              <w:rPr>
                <w:rFonts w:hint="eastAsia" w:ascii="仿宋_GB2312" w:eastAsia="仿宋_GB2312" w:cs="仿宋_GB2312"/>
                <w:color w:val="000000"/>
                <w:spacing w:val="3"/>
                <w:sz w:val="18"/>
                <w:szCs w:val="18"/>
              </w:rPr>
              <w:t>监管，严厉打击非法买卖、运输、储存、使用民用爆炸物品的</w:t>
            </w:r>
            <w:r>
              <w:rPr>
                <w:rFonts w:hint="eastAsia" w:ascii="仿宋_GB2312" w:eastAsia="仿宋_GB2312" w:cs="仿宋_GB2312"/>
                <w:color w:val="000000"/>
                <w:spacing w:val="-5"/>
                <w:sz w:val="18"/>
                <w:szCs w:val="18"/>
              </w:rPr>
              <w:t>违法犯罪活动。</w:t>
            </w:r>
            <w:r>
              <w:rPr>
                <w:rFonts w:hint="eastAsia" w:ascii="仿宋_GB2312" w:eastAsia="仿宋_GB2312" w:cs="仿宋_GB2312"/>
                <w:color w:val="000000"/>
                <w:spacing w:val="-5"/>
                <w:sz w:val="18"/>
                <w:szCs w:val="18"/>
                <w:lang w:eastAsia="zh-CN"/>
              </w:rPr>
              <w:t>（</w:t>
            </w:r>
            <w:r>
              <w:rPr>
                <w:rFonts w:hint="eastAsia" w:ascii="仿宋_GB2312" w:eastAsia="仿宋_GB2312" w:cs="仿宋_GB2312"/>
                <w:color w:val="000000"/>
                <w:spacing w:val="-5"/>
                <w:sz w:val="18"/>
                <w:szCs w:val="18"/>
              </w:rPr>
              <w:t>0.7分</w:t>
            </w:r>
            <w:r>
              <w:rPr>
                <w:rFonts w:hint="eastAsia" w:ascii="仿宋_GB2312" w:eastAsia="仿宋_GB2312" w:cs="仿宋_GB2312"/>
                <w:color w:val="000000"/>
                <w:spacing w:val="-5"/>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5"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5"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5"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777"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67" w:line="221"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4</w:t>
            </w:r>
            <w:r>
              <w:rPr>
                <w:rFonts w:hint="eastAsia" w:ascii="仿宋_GB2312" w:eastAsia="仿宋_GB2312" w:cs="仿宋_GB2312"/>
                <w:color w:val="000000"/>
                <w:spacing w:val="-1"/>
                <w:sz w:val="18"/>
                <w:szCs w:val="18"/>
                <w:lang w:val="en-US" w:eastAsia="zh-CN"/>
              </w:rPr>
              <w:t>5</w:t>
            </w:r>
            <w:r>
              <w:rPr>
                <w:rFonts w:hint="eastAsia" w:ascii="仿宋_GB2312" w:eastAsia="仿宋_GB2312" w:cs="仿宋_GB2312"/>
                <w:color w:val="000000"/>
                <w:spacing w:val="-1"/>
                <w:sz w:val="18"/>
                <w:szCs w:val="18"/>
              </w:rPr>
              <w:t>.督促公安派出所加强“九小场所”消防安全监督检查工作。</w:t>
            </w:r>
            <w:r>
              <w:rPr>
                <w:rFonts w:hint="eastAsia" w:ascii="仿宋_GB2312" w:eastAsia="仿宋_GB2312" w:cs="仿宋_GB2312"/>
                <w:color w:val="000000"/>
                <w:spacing w:val="7"/>
                <w:sz w:val="18"/>
                <w:szCs w:val="18"/>
              </w:rPr>
              <w:t>加强大型群众性活动安全管理工作。</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0.7分</w:t>
            </w:r>
            <w:r>
              <w:rPr>
                <w:rFonts w:hint="eastAsia" w:ascii="仿宋_GB2312" w:eastAsia="仿宋_GB2312" w:cs="仿宋_GB2312"/>
                <w:color w:val="000000"/>
                <w:spacing w:val="7"/>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189"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189"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189"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017" w:hRule="atLeast"/>
        </w:trPr>
        <w:tc>
          <w:tcPr>
            <w:tcW w:w="957" w:type="dxa"/>
            <w:gridSpan w:val="2"/>
            <w:vMerge w:val="restart"/>
            <w:tcBorders>
              <w:top w:val="single" w:color="auto" w:sz="4" w:space="0"/>
              <w:left w:val="single" w:color="000000" w:sz="4" w:space="0"/>
              <w:bottom w:val="single" w:color="auto" w:sz="4" w:space="0"/>
              <w:right w:val="single" w:color="000000" w:sz="4" w:space="0"/>
            </w:tcBorders>
            <w:vAlign w:val="center"/>
          </w:tcPr>
          <w:p>
            <w:pPr>
              <w:spacing w:line="242" w:lineRule="auto"/>
              <w:ind w:left="0" w:right="0" w:firstLine="0"/>
              <w:jc w:val="center"/>
              <w:rPr>
                <w:rFonts w:hint="eastAsia" w:ascii="仿宋_GB2312" w:eastAsia="仿宋_GB2312" w:cs="仿宋_GB2312"/>
                <w:color w:val="000000"/>
                <w:sz w:val="18"/>
                <w:szCs w:val="18"/>
              </w:rPr>
            </w:pPr>
          </w:p>
          <w:p>
            <w:pPr>
              <w:spacing w:before="72" w:line="218" w:lineRule="auto"/>
              <w:ind w:left="0" w:right="0" w:firstLine="0"/>
              <w:jc w:val="center"/>
              <w:rPr>
                <w:rFonts w:hint="eastAsia" w:ascii="仿宋_GB2312" w:eastAsia="仿宋_GB2312" w:cs="仿宋_GB2312"/>
                <w:color w:val="000000"/>
                <w:sz w:val="18"/>
                <w:szCs w:val="18"/>
              </w:rPr>
            </w:pPr>
            <w:r>
              <w:rPr>
                <w:rFonts w:hint="eastAsia" w:ascii="仿宋_GB2312" w:eastAsia="仿宋_GB2312" w:cs="仿宋_GB2312"/>
                <w:color w:val="000000"/>
                <w:spacing w:val="-2"/>
                <w:sz w:val="18"/>
                <w:szCs w:val="18"/>
              </w:rPr>
              <w:t>单独考核部分</w:t>
            </w:r>
          </w:p>
          <w:p>
            <w:pPr>
              <w:spacing w:before="89" w:line="221"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50分</w:t>
            </w:r>
            <w:r>
              <w:rPr>
                <w:rFonts w:hint="eastAsia" w:ascii="仿宋_GB2312" w:eastAsia="仿宋_GB2312" w:cs="仿宋_GB2312"/>
                <w:color w:val="000000"/>
                <w:spacing w:val="9"/>
                <w:sz w:val="18"/>
                <w:szCs w:val="18"/>
                <w:lang w:eastAsia="zh-CN"/>
              </w:rPr>
              <w:t>）</w:t>
            </w: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53" w:line="230"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4</w:t>
            </w:r>
            <w:r>
              <w:rPr>
                <w:rFonts w:hint="eastAsia" w:ascii="仿宋_GB2312" w:eastAsia="仿宋_GB2312" w:cs="仿宋_GB2312"/>
                <w:color w:val="000000"/>
                <w:spacing w:val="1"/>
                <w:sz w:val="18"/>
                <w:szCs w:val="18"/>
                <w:lang w:val="en-US" w:eastAsia="zh-CN"/>
              </w:rPr>
              <w:t>6</w:t>
            </w:r>
            <w:r>
              <w:rPr>
                <w:rFonts w:hint="eastAsia" w:ascii="仿宋_GB2312" w:eastAsia="仿宋_GB2312" w:cs="仿宋_GB2312"/>
                <w:color w:val="000000"/>
                <w:spacing w:val="1"/>
                <w:sz w:val="18"/>
                <w:szCs w:val="18"/>
              </w:rPr>
              <w:t>.加强安全生产行政执法和刑事司法衔接，配合市自然资源</w:t>
            </w:r>
            <w:r>
              <w:rPr>
                <w:rFonts w:hint="eastAsia" w:ascii="仿宋_GB2312" w:eastAsia="仿宋_GB2312" w:cs="仿宋_GB2312"/>
                <w:color w:val="000000"/>
                <w:spacing w:val="10"/>
                <w:sz w:val="18"/>
                <w:szCs w:val="18"/>
              </w:rPr>
              <w:t>局</w:t>
            </w:r>
            <w:r>
              <w:rPr>
                <w:rFonts w:hint="eastAsia" w:ascii="仿宋_GB2312" w:eastAsia="仿宋_GB2312" w:cs="仿宋_GB2312"/>
                <w:color w:val="000000"/>
                <w:spacing w:val="10"/>
                <w:sz w:val="18"/>
                <w:szCs w:val="18"/>
                <w:lang w:eastAsia="zh-CN"/>
              </w:rPr>
              <w:t>开展</w:t>
            </w:r>
            <w:r>
              <w:rPr>
                <w:rFonts w:hint="eastAsia" w:ascii="仿宋_GB2312" w:eastAsia="仿宋_GB2312" w:cs="仿宋_GB2312"/>
                <w:color w:val="000000"/>
                <w:spacing w:val="10"/>
                <w:sz w:val="18"/>
                <w:szCs w:val="18"/>
              </w:rPr>
              <w:t>打击私挖盗采矿产资源犯罪行为。</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0.7</w:t>
            </w:r>
            <w:r>
              <w:rPr>
                <w:rFonts w:hint="eastAsia" w:ascii="仿宋_GB2312" w:eastAsia="仿宋_GB2312" w:cs="仿宋_GB2312"/>
                <w:color w:val="000000"/>
                <w:spacing w:val="9"/>
                <w:sz w:val="18"/>
                <w:szCs w:val="18"/>
              </w:rPr>
              <w:t>分</w:t>
            </w:r>
            <w:r>
              <w:rPr>
                <w:rFonts w:hint="eastAsia" w:ascii="仿宋_GB2312" w:eastAsia="仿宋_GB2312" w:cs="仿宋_GB2312"/>
                <w:color w:val="000000"/>
                <w:spacing w:val="9"/>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194"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194"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194"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308"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40" w:line="240"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4</w:t>
            </w:r>
            <w:r>
              <w:rPr>
                <w:rFonts w:hint="eastAsia" w:ascii="仿宋_GB2312" w:eastAsia="仿宋_GB2312" w:cs="仿宋_GB2312"/>
                <w:color w:val="000000"/>
                <w:sz w:val="18"/>
                <w:szCs w:val="18"/>
                <w:lang w:val="en-US" w:eastAsia="zh-CN"/>
              </w:rPr>
              <w:t>7</w:t>
            </w:r>
            <w:r>
              <w:rPr>
                <w:rFonts w:hint="eastAsia" w:ascii="仿宋_GB2312" w:eastAsia="仿宋_GB2312" w:cs="仿宋_GB2312"/>
                <w:color w:val="000000"/>
                <w:sz w:val="18"/>
                <w:szCs w:val="18"/>
              </w:rPr>
              <w:t>.指导督促各地养老服务机构、儿童福利机构、未成年人救</w:t>
            </w:r>
            <w:r>
              <w:rPr>
                <w:rFonts w:hint="eastAsia" w:ascii="仿宋_GB2312" w:eastAsia="仿宋_GB2312" w:cs="仿宋_GB2312"/>
                <w:color w:val="000000"/>
                <w:spacing w:val="-1"/>
                <w:sz w:val="18"/>
                <w:szCs w:val="18"/>
              </w:rPr>
              <w:t>助保护机构、流浪乞讨人员救助管理机构、殡葬服务机构、精</w:t>
            </w:r>
            <w:r>
              <w:rPr>
                <w:rFonts w:hint="eastAsia" w:ascii="仿宋_GB2312" w:eastAsia="仿宋_GB2312" w:cs="仿宋_GB2312"/>
                <w:color w:val="000000"/>
                <w:sz w:val="18"/>
                <w:szCs w:val="18"/>
              </w:rPr>
              <w:t>神卫生福利机构等做好安全管理工作，督促其落实安全责任和</w:t>
            </w:r>
            <w:r>
              <w:rPr>
                <w:rFonts w:hint="eastAsia" w:ascii="仿宋_GB2312" w:eastAsia="仿宋_GB2312" w:cs="仿宋_GB2312"/>
                <w:color w:val="000000"/>
                <w:spacing w:val="13"/>
                <w:sz w:val="18"/>
                <w:szCs w:val="18"/>
              </w:rPr>
              <w:t>防范措施，加强安全检查。</w:t>
            </w:r>
            <w:r>
              <w:rPr>
                <w:rFonts w:hint="eastAsia" w:ascii="仿宋_GB2312" w:eastAsia="仿宋_GB2312" w:cs="仿宋_GB2312"/>
                <w:color w:val="000000"/>
                <w:spacing w:val="13"/>
                <w:sz w:val="18"/>
                <w:szCs w:val="18"/>
                <w:lang w:eastAsia="zh-CN"/>
              </w:rPr>
              <w:t>（</w:t>
            </w:r>
            <w:r>
              <w:rPr>
                <w:rFonts w:hint="eastAsia" w:ascii="仿宋_GB2312" w:eastAsia="仿宋_GB2312" w:cs="仿宋_GB2312"/>
                <w:color w:val="000000"/>
                <w:spacing w:val="13"/>
                <w:sz w:val="18"/>
                <w:szCs w:val="18"/>
              </w:rPr>
              <w:t>0.7分</w:t>
            </w:r>
            <w:r>
              <w:rPr>
                <w:rFonts w:hint="eastAsia" w:ascii="仿宋_GB2312" w:eastAsia="仿宋_GB2312" w:cs="仿宋_GB2312"/>
                <w:color w:val="000000"/>
                <w:spacing w:val="13"/>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898"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51" w:line="238"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4</w:t>
            </w:r>
            <w:r>
              <w:rPr>
                <w:rFonts w:hint="eastAsia" w:ascii="仿宋_GB2312" w:eastAsia="仿宋_GB2312" w:cs="仿宋_GB2312"/>
                <w:color w:val="000000"/>
                <w:spacing w:val="1"/>
                <w:sz w:val="18"/>
                <w:szCs w:val="18"/>
                <w:lang w:val="en-US" w:eastAsia="zh-CN"/>
              </w:rPr>
              <w:t>8</w:t>
            </w:r>
            <w:r>
              <w:rPr>
                <w:rFonts w:hint="eastAsia" w:ascii="仿宋_GB2312" w:eastAsia="仿宋_GB2312" w:cs="仿宋_GB2312"/>
                <w:color w:val="000000"/>
                <w:spacing w:val="1"/>
                <w:sz w:val="18"/>
                <w:szCs w:val="18"/>
              </w:rPr>
              <w:t>.加强地质灾害防治和地质勘查行业日常监督，</w:t>
            </w:r>
            <w:r>
              <w:rPr>
                <w:rFonts w:hint="eastAsia" w:ascii="仿宋_GB2312" w:eastAsia="仿宋_GB2312" w:cs="仿宋_GB2312"/>
                <w:color w:val="000000"/>
                <w:sz w:val="18"/>
                <w:szCs w:val="18"/>
              </w:rPr>
              <w:t>建立地质灾害防治机制，落实属地管理和部门分管责任，压实“三个责任</w:t>
            </w:r>
            <w:r>
              <w:rPr>
                <w:rFonts w:hint="eastAsia" w:ascii="仿宋_GB2312" w:eastAsia="仿宋_GB2312" w:cs="仿宋_GB2312"/>
                <w:color w:val="000000"/>
                <w:spacing w:val="15"/>
                <w:sz w:val="18"/>
                <w:szCs w:val="18"/>
              </w:rPr>
              <w:t>人”防灾责任。</w:t>
            </w:r>
            <w:r>
              <w:rPr>
                <w:rFonts w:hint="eastAsia" w:ascii="仿宋_GB2312" w:eastAsia="仿宋_GB2312" w:cs="仿宋_GB2312"/>
                <w:color w:val="000000"/>
                <w:spacing w:val="15"/>
                <w:sz w:val="18"/>
                <w:szCs w:val="18"/>
                <w:lang w:eastAsia="zh-CN"/>
              </w:rPr>
              <w:t>（</w:t>
            </w:r>
            <w:r>
              <w:rPr>
                <w:rFonts w:hint="eastAsia" w:ascii="仿宋_GB2312" w:eastAsia="仿宋_GB2312" w:cs="仿宋_GB2312"/>
                <w:color w:val="000000"/>
                <w:spacing w:val="15"/>
                <w:sz w:val="18"/>
                <w:szCs w:val="18"/>
              </w:rPr>
              <w:t>0.</w:t>
            </w:r>
            <w:r>
              <w:rPr>
                <w:rFonts w:hint="eastAsia" w:ascii="仿宋_GB2312" w:eastAsia="仿宋_GB2312" w:cs="仿宋_GB2312"/>
                <w:color w:val="000000"/>
                <w:spacing w:val="15"/>
                <w:sz w:val="18"/>
                <w:szCs w:val="18"/>
                <w:lang w:val="en-US" w:eastAsia="zh-CN"/>
              </w:rPr>
              <w:t>6</w:t>
            </w:r>
            <w:r>
              <w:rPr>
                <w:rFonts w:hint="eastAsia" w:ascii="仿宋_GB2312" w:eastAsia="仿宋_GB2312" w:cs="仿宋_GB2312"/>
                <w:color w:val="000000"/>
                <w:spacing w:val="15"/>
                <w:sz w:val="18"/>
                <w:szCs w:val="18"/>
              </w:rPr>
              <w:t>分</w:t>
            </w:r>
            <w:r>
              <w:rPr>
                <w:rFonts w:hint="eastAsia" w:ascii="仿宋_GB2312" w:eastAsia="仿宋_GB2312" w:cs="仿宋_GB2312"/>
                <w:color w:val="000000"/>
                <w:spacing w:val="15"/>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898"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51" w:line="238"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4</w:t>
            </w:r>
            <w:r>
              <w:rPr>
                <w:rFonts w:hint="eastAsia" w:ascii="仿宋_GB2312" w:eastAsia="仿宋_GB2312" w:cs="仿宋_GB2312"/>
                <w:color w:val="000000"/>
                <w:sz w:val="18"/>
                <w:szCs w:val="18"/>
                <w:lang w:val="en-US" w:eastAsia="zh-CN"/>
              </w:rPr>
              <w:t>9</w:t>
            </w:r>
            <w:r>
              <w:rPr>
                <w:rFonts w:hint="eastAsia" w:ascii="仿宋_GB2312" w:eastAsia="仿宋_GB2312" w:cs="仿宋_GB2312"/>
                <w:color w:val="000000"/>
                <w:sz w:val="18"/>
                <w:szCs w:val="18"/>
              </w:rPr>
              <w:t>.定期召开会议，分析研判森林草原防火</w:t>
            </w:r>
            <w:r>
              <w:rPr>
                <w:rFonts w:hint="eastAsia" w:ascii="仿宋_GB2312" w:eastAsia="仿宋_GB2312" w:cs="仿宋_GB2312"/>
                <w:color w:val="000000"/>
                <w:spacing w:val="-1"/>
                <w:sz w:val="18"/>
                <w:szCs w:val="18"/>
              </w:rPr>
              <w:t>形势，推动林草生产经营单位健全完善安全风险分级管控和隐患排查治理双重</w:t>
            </w:r>
            <w:r>
              <w:rPr>
                <w:rFonts w:hint="eastAsia" w:ascii="仿宋_GB2312" w:eastAsia="仿宋_GB2312" w:cs="仿宋_GB2312"/>
                <w:color w:val="000000"/>
                <w:spacing w:val="19"/>
                <w:sz w:val="18"/>
                <w:szCs w:val="18"/>
              </w:rPr>
              <w:t>预防机制。</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19"/>
                <w:sz w:val="18"/>
                <w:szCs w:val="18"/>
              </w:rPr>
              <w:t>0.7分</w:t>
            </w:r>
            <w:r>
              <w:rPr>
                <w:rFonts w:hint="eastAsia" w:ascii="仿宋_GB2312" w:eastAsia="仿宋_GB2312" w:cs="仿宋_GB2312"/>
                <w:color w:val="000000"/>
                <w:spacing w:val="19"/>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175"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53" w:line="238"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lang w:val="en-US" w:eastAsia="zh-CN"/>
              </w:rPr>
              <w:t>50</w:t>
            </w:r>
            <w:r>
              <w:rPr>
                <w:rFonts w:hint="eastAsia" w:ascii="仿宋_GB2312" w:eastAsia="仿宋_GB2312" w:cs="仿宋_GB2312"/>
                <w:color w:val="000000"/>
                <w:spacing w:val="1"/>
                <w:sz w:val="18"/>
                <w:szCs w:val="18"/>
              </w:rPr>
              <w:t>.建立市、县互联互通的地质灾害气象风险</w:t>
            </w:r>
            <w:r>
              <w:rPr>
                <w:rFonts w:hint="eastAsia" w:ascii="仿宋_GB2312" w:eastAsia="仿宋_GB2312" w:cs="仿宋_GB2312"/>
                <w:color w:val="000000"/>
                <w:sz w:val="18"/>
                <w:szCs w:val="18"/>
              </w:rPr>
              <w:t>预警体系，加强</w:t>
            </w:r>
            <w:r>
              <w:rPr>
                <w:rFonts w:hint="eastAsia" w:ascii="仿宋_GB2312" w:eastAsia="仿宋_GB2312" w:cs="仿宋_GB2312"/>
                <w:color w:val="000000"/>
                <w:spacing w:val="-1"/>
                <w:sz w:val="18"/>
                <w:szCs w:val="18"/>
              </w:rPr>
              <w:t>专业监测点建设和群专结合监测预警工作，推进地质灾害综合</w:t>
            </w:r>
            <w:r>
              <w:rPr>
                <w:rFonts w:hint="eastAsia" w:ascii="仿宋_GB2312" w:eastAsia="仿宋_GB2312" w:cs="仿宋_GB2312"/>
                <w:color w:val="000000"/>
                <w:sz w:val="18"/>
                <w:szCs w:val="18"/>
              </w:rPr>
              <w:t>治理。突出做好冻融期、汛期等重点时段防范，加强巡查监测</w:t>
            </w:r>
            <w:r>
              <w:rPr>
                <w:rFonts w:hint="eastAsia" w:ascii="仿宋_GB2312" w:eastAsia="仿宋_GB2312" w:cs="仿宋_GB2312"/>
                <w:color w:val="000000"/>
                <w:spacing w:val="8"/>
                <w:sz w:val="18"/>
                <w:szCs w:val="18"/>
              </w:rPr>
              <w:t>和预警发布，及时组织涉险群众转移避险。</w:t>
            </w:r>
            <w:r>
              <w:rPr>
                <w:rFonts w:hint="eastAsia" w:ascii="仿宋_GB2312" w:eastAsia="仿宋_GB2312" w:cs="仿宋_GB2312"/>
                <w:color w:val="000000"/>
                <w:spacing w:val="8"/>
                <w:sz w:val="18"/>
                <w:szCs w:val="18"/>
                <w:lang w:eastAsia="zh-CN"/>
              </w:rPr>
              <w:t>（</w:t>
            </w:r>
            <w:r>
              <w:rPr>
                <w:rFonts w:hint="eastAsia" w:ascii="仿宋_GB2312" w:eastAsia="仿宋_GB2312" w:cs="仿宋_GB2312"/>
                <w:color w:val="000000"/>
                <w:spacing w:val="8"/>
                <w:sz w:val="18"/>
                <w:szCs w:val="18"/>
              </w:rPr>
              <w:t>0.7分</w:t>
            </w:r>
            <w:r>
              <w:rPr>
                <w:rFonts w:hint="eastAsia" w:ascii="仿宋_GB2312" w:eastAsia="仿宋_GB2312" w:cs="仿宋_GB2312"/>
                <w:color w:val="000000"/>
                <w:spacing w:val="8"/>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513"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64" w:line="254"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5"/>
                <w:sz w:val="18"/>
                <w:szCs w:val="18"/>
                <w:lang w:val="en-US" w:eastAsia="zh-CN"/>
              </w:rPr>
              <w:t>51</w:t>
            </w:r>
            <w:r>
              <w:rPr>
                <w:rFonts w:hint="eastAsia" w:ascii="仿宋_GB2312" w:eastAsia="仿宋_GB2312" w:cs="仿宋_GB2312"/>
                <w:color w:val="000000"/>
                <w:spacing w:val="5"/>
                <w:sz w:val="18"/>
                <w:szCs w:val="18"/>
              </w:rPr>
              <w:t>.开展森林草原火灾隐患排查整治和查处违规用火行为专项行</w:t>
            </w:r>
            <w:r>
              <w:rPr>
                <w:rFonts w:hint="eastAsia" w:ascii="仿宋_GB2312" w:eastAsia="仿宋_GB2312" w:cs="仿宋_GB2312"/>
                <w:color w:val="000000"/>
                <w:spacing w:val="2"/>
                <w:sz w:val="18"/>
                <w:szCs w:val="18"/>
              </w:rPr>
              <w:t>动以及林区输配电设施火灾隐患排查</w:t>
            </w:r>
            <w:r>
              <w:rPr>
                <w:rFonts w:hint="eastAsia" w:ascii="仿宋_GB2312" w:eastAsia="仿宋_GB2312" w:cs="仿宋_GB2312"/>
                <w:color w:val="000000"/>
                <w:spacing w:val="2"/>
                <w:sz w:val="18"/>
                <w:szCs w:val="18"/>
                <w:lang w:eastAsia="zh-CN"/>
              </w:rPr>
              <w:t>等</w:t>
            </w:r>
            <w:r>
              <w:rPr>
                <w:rFonts w:hint="eastAsia" w:ascii="仿宋_GB2312" w:eastAsia="仿宋_GB2312" w:cs="仿宋_GB2312"/>
                <w:color w:val="000000"/>
                <w:spacing w:val="2"/>
                <w:sz w:val="18"/>
                <w:szCs w:val="18"/>
              </w:rPr>
              <w:t>治理</w:t>
            </w:r>
            <w:r>
              <w:rPr>
                <w:rFonts w:hint="eastAsia" w:ascii="仿宋_GB2312" w:eastAsia="仿宋_GB2312" w:cs="仿宋_GB2312"/>
                <w:color w:val="000000"/>
                <w:spacing w:val="2"/>
                <w:sz w:val="18"/>
                <w:szCs w:val="18"/>
                <w:lang w:eastAsia="zh-CN"/>
              </w:rPr>
              <w:t>行动</w:t>
            </w:r>
            <w:r>
              <w:rPr>
                <w:rFonts w:hint="eastAsia" w:ascii="仿宋_GB2312" w:eastAsia="仿宋_GB2312" w:cs="仿宋_GB2312"/>
                <w:color w:val="000000"/>
                <w:spacing w:val="2"/>
                <w:sz w:val="18"/>
                <w:szCs w:val="18"/>
              </w:rPr>
              <w:t>。严格执行省、市</w:t>
            </w:r>
            <w:r>
              <w:rPr>
                <w:rFonts w:hint="eastAsia" w:ascii="仿宋_GB2312" w:eastAsia="仿宋_GB2312" w:cs="仿宋_GB2312"/>
                <w:color w:val="000000"/>
                <w:spacing w:val="6"/>
                <w:sz w:val="18"/>
                <w:szCs w:val="18"/>
              </w:rPr>
              <w:t>关于禁止野外用火的决定，严厉查处违法农事</w:t>
            </w:r>
            <w:r>
              <w:rPr>
                <w:rFonts w:hint="eastAsia" w:ascii="仿宋_GB2312" w:eastAsia="仿宋_GB2312" w:cs="仿宋_GB2312"/>
                <w:color w:val="000000"/>
                <w:spacing w:val="5"/>
                <w:sz w:val="18"/>
                <w:szCs w:val="18"/>
              </w:rPr>
              <w:t>用火、祭祀用火、</w:t>
            </w:r>
            <w:r>
              <w:rPr>
                <w:rFonts w:hint="eastAsia" w:ascii="仿宋_GB2312" w:eastAsia="仿宋_GB2312" w:cs="仿宋_GB2312"/>
                <w:color w:val="000000"/>
                <w:spacing w:val="7"/>
                <w:sz w:val="18"/>
                <w:szCs w:val="18"/>
              </w:rPr>
              <w:t>野外吸烟等易引发火灾的违法行为。</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0.7分</w:t>
            </w:r>
            <w:r>
              <w:rPr>
                <w:rFonts w:hint="eastAsia" w:ascii="仿宋_GB2312" w:eastAsia="仿宋_GB2312" w:cs="仿宋_GB2312"/>
                <w:color w:val="000000"/>
                <w:spacing w:val="7"/>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163"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56" w:line="252"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2"/>
                <w:sz w:val="18"/>
                <w:szCs w:val="18"/>
                <w:lang w:val="en-US" w:eastAsia="zh-CN"/>
              </w:rPr>
              <w:t>52</w:t>
            </w:r>
            <w:r>
              <w:rPr>
                <w:rFonts w:hint="eastAsia" w:ascii="仿宋_GB2312" w:eastAsia="仿宋_GB2312" w:cs="仿宋_GB2312"/>
                <w:color w:val="000000"/>
                <w:spacing w:val="2"/>
                <w:sz w:val="18"/>
                <w:szCs w:val="18"/>
              </w:rPr>
              <w:t>.推进森林草原防灭火工作体制机制建设，</w:t>
            </w:r>
            <w:r>
              <w:rPr>
                <w:rFonts w:hint="eastAsia" w:ascii="仿宋_GB2312" w:eastAsia="仿宋_GB2312" w:cs="仿宋_GB2312"/>
                <w:color w:val="000000"/>
                <w:spacing w:val="1"/>
                <w:sz w:val="18"/>
                <w:szCs w:val="18"/>
              </w:rPr>
              <w:t>加强重点时段、重要</w:t>
            </w:r>
            <w:r>
              <w:rPr>
                <w:rFonts w:hint="eastAsia" w:ascii="仿宋_GB2312" w:eastAsia="仿宋_GB2312" w:cs="仿宋_GB2312"/>
                <w:color w:val="000000"/>
                <w:spacing w:val="6"/>
                <w:sz w:val="18"/>
                <w:szCs w:val="18"/>
              </w:rPr>
              <w:t>节假日期间森林草原防灭火形势会商研判。开展森林</w:t>
            </w:r>
            <w:r>
              <w:rPr>
                <w:rFonts w:hint="eastAsia" w:ascii="仿宋_GB2312" w:eastAsia="仿宋_GB2312" w:cs="仿宋_GB2312"/>
                <w:color w:val="000000"/>
                <w:spacing w:val="5"/>
                <w:sz w:val="18"/>
                <w:szCs w:val="18"/>
              </w:rPr>
              <w:t>草原火灾调</w:t>
            </w:r>
            <w:r>
              <w:rPr>
                <w:rFonts w:hint="eastAsia" w:ascii="仿宋_GB2312" w:eastAsia="仿宋_GB2312" w:cs="仿宋_GB2312"/>
                <w:color w:val="000000"/>
                <w:spacing w:val="-9"/>
                <w:sz w:val="18"/>
                <w:szCs w:val="18"/>
              </w:rPr>
              <w:t>查评估。</w:t>
            </w: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0.7分</w:t>
            </w:r>
            <w:r>
              <w:rPr>
                <w:rFonts w:hint="eastAsia" w:ascii="仿宋_GB2312" w:eastAsia="仿宋_GB2312" w:cs="仿宋_GB2312"/>
                <w:color w:val="000000"/>
                <w:spacing w:val="-9"/>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870" w:hRule="atLeast"/>
        </w:trPr>
        <w:tc>
          <w:tcPr>
            <w:tcW w:w="957" w:type="dxa"/>
            <w:gridSpan w:val="2"/>
            <w:vMerge w:val="continue"/>
            <w:tcBorders>
              <w:top w:val="single" w:color="auto" w:sz="4" w:space="0"/>
              <w:left w:val="single" w:color="000000" w:sz="4" w:space="0"/>
              <w:bottom w:val="single" w:color="auto" w:sz="4" w:space="0"/>
              <w:right w:val="single" w:color="000000" w:sz="4" w:space="0"/>
            </w:tcBorders>
            <w:vAlign w:val="center"/>
          </w:tcPr>
          <w:p/>
        </w:tc>
        <w:tc>
          <w:tcPr>
            <w:tcW w:w="3198" w:type="dxa"/>
            <w:gridSpan w:val="2"/>
            <w:tcBorders>
              <w:top w:val="single" w:color="000000" w:sz="4" w:space="0"/>
              <w:left w:val="single" w:color="000000" w:sz="4" w:space="0"/>
              <w:bottom w:val="single" w:color="000000" w:sz="4" w:space="0"/>
              <w:right w:val="single" w:color="000000" w:sz="4" w:space="0"/>
            </w:tcBorders>
            <w:vAlign w:val="center"/>
          </w:tcPr>
          <w:p>
            <w:pPr>
              <w:spacing w:before="57" w:line="245"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0"/>
                <w:sz w:val="18"/>
                <w:szCs w:val="18"/>
                <w:lang w:val="en-US" w:eastAsia="zh-CN"/>
              </w:rPr>
              <w:t>53</w:t>
            </w:r>
            <w:r>
              <w:rPr>
                <w:rFonts w:hint="eastAsia" w:ascii="仿宋_GB2312" w:eastAsia="仿宋_GB2312" w:cs="仿宋_GB2312"/>
                <w:color w:val="000000"/>
                <w:spacing w:val="10"/>
                <w:sz w:val="18"/>
                <w:szCs w:val="18"/>
              </w:rPr>
              <w:t>.建设项目核准备案部门要建立高危行业领域安全风险评估与论证机制，制定联合审查制度，严格安全风险源头管控，做</w:t>
            </w:r>
            <w:r>
              <w:rPr>
                <w:rFonts w:hint="eastAsia" w:ascii="仿宋_GB2312" w:eastAsia="仿宋_GB2312" w:cs="仿宋_GB2312"/>
                <w:color w:val="000000"/>
                <w:spacing w:val="-5"/>
                <w:sz w:val="18"/>
                <w:szCs w:val="18"/>
              </w:rPr>
              <w:t>好相关工作。</w:t>
            </w:r>
            <w:r>
              <w:rPr>
                <w:rFonts w:hint="eastAsia" w:ascii="仿宋_GB2312" w:eastAsia="仿宋_GB2312" w:cs="仿宋_GB2312"/>
                <w:color w:val="000000"/>
                <w:spacing w:val="-5"/>
                <w:sz w:val="18"/>
                <w:szCs w:val="18"/>
                <w:lang w:eastAsia="zh-CN"/>
              </w:rPr>
              <w:t>（</w:t>
            </w:r>
            <w:r>
              <w:rPr>
                <w:rFonts w:hint="eastAsia" w:ascii="仿宋_GB2312" w:eastAsia="仿宋_GB2312" w:cs="仿宋_GB2312"/>
                <w:color w:val="000000"/>
                <w:spacing w:val="-5"/>
                <w:sz w:val="18"/>
                <w:szCs w:val="18"/>
              </w:rPr>
              <w:t>0.7分</w:t>
            </w:r>
            <w:r>
              <w:rPr>
                <w:rFonts w:hint="eastAsia" w:ascii="仿宋_GB2312" w:eastAsia="仿宋_GB2312" w:cs="仿宋_GB2312"/>
                <w:color w:val="000000"/>
                <w:spacing w:val="-5"/>
                <w:sz w:val="18"/>
                <w:szCs w:val="18"/>
                <w:lang w:eastAsia="zh-CN"/>
              </w:rPr>
              <w:t>）</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72"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2601" w:hRule="atLeast"/>
        </w:trPr>
        <w:tc>
          <w:tcPr>
            <w:tcW w:w="957" w:type="dxa"/>
            <w:gridSpan w:val="2"/>
            <w:vMerge w:val="restart"/>
            <w:tcBorders>
              <w:top w:val="single" w:color="auto" w:sz="4" w:space="0"/>
              <w:left w:val="single" w:color="auto" w:sz="4" w:space="0"/>
              <w:bottom w:val="single" w:color="auto" w:sz="4" w:space="0"/>
              <w:right w:val="single" w:color="auto" w:sz="4" w:space="0"/>
            </w:tcBorders>
            <w:vAlign w:val="center"/>
          </w:tcPr>
          <w:p>
            <w:pPr>
              <w:spacing w:before="75" w:line="218" w:lineRule="auto"/>
              <w:ind w:left="0" w:right="0" w:firstLine="0"/>
              <w:jc w:val="center"/>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单独考核部分</w:t>
            </w:r>
          </w:p>
          <w:p>
            <w:pPr>
              <w:spacing w:before="27" w:line="221"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50分</w:t>
            </w:r>
            <w:r>
              <w:rPr>
                <w:rFonts w:hint="eastAsia" w:ascii="仿宋_GB2312" w:eastAsia="仿宋_GB2312" w:cs="仿宋_GB2312"/>
                <w:color w:val="000000"/>
                <w:spacing w:val="10"/>
                <w:sz w:val="18"/>
                <w:szCs w:val="18"/>
                <w:lang w:eastAsia="zh-CN"/>
              </w:rPr>
              <w:t>）</w:t>
            </w:r>
          </w:p>
        </w:tc>
        <w:tc>
          <w:tcPr>
            <w:tcW w:w="3198" w:type="dxa"/>
            <w:gridSpan w:val="2"/>
            <w:tcBorders>
              <w:top w:val="single" w:color="auto" w:sz="4" w:space="0"/>
              <w:left w:val="single" w:color="auto" w:sz="4" w:space="0"/>
              <w:bottom w:val="single" w:color="auto" w:sz="4" w:space="0"/>
              <w:right w:val="single" w:color="auto" w:sz="4" w:space="0"/>
            </w:tcBorders>
            <w:vAlign w:val="center"/>
          </w:tcPr>
          <w:p>
            <w:pPr>
              <w:spacing w:before="43" w:line="230" w:lineRule="auto"/>
              <w:ind w:left="0" w:right="0" w:firstLine="0"/>
              <w:jc w:val="center"/>
              <w:rPr>
                <w:rFonts w:hint="eastAsia" w:ascii="仿宋_GB2312" w:eastAsia="仿宋_GB2312" w:cs="仿宋_GB2312"/>
                <w:color w:val="000000"/>
                <w:spacing w:val="12"/>
                <w:sz w:val="18"/>
                <w:szCs w:val="18"/>
                <w:lang w:eastAsia="zh-CN"/>
              </w:rPr>
            </w:pPr>
            <w:r>
              <w:rPr>
                <w:rFonts w:hint="eastAsia" w:ascii="仿宋_GB2312" w:eastAsia="仿宋_GB2312" w:cs="仿宋_GB2312"/>
                <w:color w:val="000000"/>
                <w:spacing w:val="7"/>
                <w:sz w:val="18"/>
                <w:szCs w:val="18"/>
                <w:lang w:val="en-US" w:eastAsia="zh-CN"/>
              </w:rPr>
              <w:t>54</w:t>
            </w:r>
            <w:r>
              <w:rPr>
                <w:rFonts w:hint="eastAsia" w:ascii="仿宋_GB2312" w:eastAsia="仿宋_GB2312" w:cs="仿宋_GB2312"/>
                <w:color w:val="000000"/>
                <w:spacing w:val="7"/>
                <w:sz w:val="18"/>
                <w:szCs w:val="18"/>
              </w:rPr>
              <w:t>.推进各类功能区</w:t>
            </w:r>
            <w:r>
              <w:rPr>
                <w:rFonts w:hint="eastAsia" w:ascii="仿宋_GB2312" w:eastAsia="仿宋_GB2312" w:cs="仿宋_GB2312"/>
                <w:color w:val="000000"/>
                <w:spacing w:val="1"/>
                <w:sz w:val="18"/>
                <w:szCs w:val="18"/>
                <w:lang w:eastAsia="zh-CN"/>
              </w:rPr>
              <w:t>（开发区、园区等）</w:t>
            </w:r>
            <w:r>
              <w:rPr>
                <w:rFonts w:hint="eastAsia" w:ascii="仿宋_GB2312" w:eastAsia="仿宋_GB2312" w:cs="仿宋_GB2312"/>
                <w:color w:val="000000"/>
                <w:spacing w:val="7"/>
                <w:sz w:val="18"/>
                <w:szCs w:val="18"/>
              </w:rPr>
              <w:t>建立或明确安全监管机构，配备</w:t>
            </w:r>
            <w:r>
              <w:rPr>
                <w:rFonts w:hint="eastAsia" w:ascii="仿宋_GB2312" w:eastAsia="仿宋_GB2312" w:cs="仿宋_GB2312"/>
                <w:color w:val="000000"/>
                <w:spacing w:val="6"/>
                <w:sz w:val="18"/>
                <w:szCs w:val="18"/>
              </w:rPr>
              <w:t>相应监管</w:t>
            </w:r>
            <w:r>
              <w:rPr>
                <w:rFonts w:hint="eastAsia" w:ascii="仿宋_GB2312" w:eastAsia="仿宋_GB2312" w:cs="仿宋_GB2312"/>
                <w:color w:val="000000"/>
                <w:spacing w:val="12"/>
                <w:sz w:val="18"/>
                <w:szCs w:val="18"/>
              </w:rPr>
              <w:t>人员，做好相关工作</w:t>
            </w:r>
            <w:r>
              <w:rPr>
                <w:rFonts w:hint="eastAsia" w:ascii="仿宋_GB2312" w:eastAsia="仿宋_GB2312" w:cs="仿宋_GB2312"/>
                <w:color w:val="000000"/>
                <w:spacing w:val="12"/>
                <w:sz w:val="18"/>
                <w:szCs w:val="18"/>
                <w:lang w:eastAsia="zh-CN"/>
              </w:rPr>
              <w:t>；落实《化工园区安全整治提升工作方案》，按照国家六部委《化工园区建设标准和认定管理办法》及我省相关要求，开展化工园区安全整治，推动各地区落实“一园一案”整治提升方案；健全防范化解重大风险机制。（</w:t>
            </w:r>
            <w:r>
              <w:rPr>
                <w:rFonts w:hint="eastAsia" w:ascii="仿宋_GB2312" w:eastAsia="仿宋_GB2312" w:cs="仿宋_GB2312"/>
                <w:color w:val="000000"/>
                <w:spacing w:val="12"/>
                <w:sz w:val="18"/>
                <w:szCs w:val="18"/>
                <w:lang w:val="en-US" w:eastAsia="zh-CN"/>
              </w:rPr>
              <w:t>0.7分</w:t>
            </w:r>
            <w:r>
              <w:rPr>
                <w:rFonts w:hint="eastAsia" w:ascii="仿宋_GB2312" w:eastAsia="仿宋_GB2312" w:cs="仿宋_GB2312"/>
                <w:color w:val="000000"/>
                <w:spacing w:val="12"/>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184" w:line="218" w:lineRule="auto"/>
              <w:ind w:left="0" w:right="0" w:firstLine="0"/>
              <w:jc w:val="center"/>
              <w:rPr>
                <w:rFonts w:hint="eastAsia" w:ascii="仿宋_GB2312" w:eastAsia="仿宋_GB2312" w:cs="仿宋_GB2312"/>
                <w:color w:val="000000"/>
                <w:sz w:val="18"/>
                <w:szCs w:val="18"/>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184" w:line="218" w:lineRule="auto"/>
              <w:ind w:left="0" w:right="0" w:firstLine="0"/>
              <w:jc w:val="center"/>
              <w:rPr>
                <w:rFonts w:hint="eastAsia" w:ascii="仿宋_GB2312" w:eastAsia="仿宋_GB2312" w:cs="仿宋_GB2312"/>
                <w:color w:val="000000"/>
                <w:sz w:val="18"/>
                <w:szCs w:val="18"/>
                <w:lang w:eastAsia="zh-CN"/>
              </w:rPr>
            </w:pPr>
          </w:p>
        </w:tc>
        <w:tc>
          <w:tcPr>
            <w:tcW w:w="1019" w:type="dxa"/>
            <w:tcBorders>
              <w:top w:val="single" w:color="auto" w:sz="4" w:space="0"/>
              <w:left w:val="single" w:color="auto" w:sz="4" w:space="0"/>
              <w:bottom w:val="single" w:color="auto" w:sz="4" w:space="0"/>
              <w:right w:val="single" w:color="auto" w:sz="4" w:space="0"/>
            </w:tcBorders>
            <w:vAlign w:val="center"/>
          </w:tcPr>
          <w:p>
            <w:pPr>
              <w:spacing w:before="184"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947"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auto" w:sz="4" w:space="0"/>
              <w:left w:val="single" w:color="auto" w:sz="4" w:space="0"/>
              <w:bottom w:val="single" w:color="auto" w:sz="4" w:space="0"/>
              <w:right w:val="single" w:color="auto" w:sz="4" w:space="0"/>
            </w:tcBorders>
            <w:vAlign w:val="center"/>
          </w:tcPr>
          <w:p>
            <w:pPr>
              <w:spacing w:before="41"/>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7"/>
                <w:sz w:val="18"/>
                <w:szCs w:val="18"/>
                <w:lang w:val="en-US" w:eastAsia="zh-CN"/>
              </w:rPr>
              <w:t>55</w:t>
            </w:r>
            <w:r>
              <w:rPr>
                <w:rFonts w:hint="eastAsia" w:ascii="仿宋_GB2312" w:eastAsia="仿宋_GB2312" w:cs="仿宋_GB2312"/>
                <w:color w:val="000000"/>
                <w:spacing w:val="7"/>
                <w:sz w:val="18"/>
                <w:szCs w:val="18"/>
              </w:rPr>
              <w:t>.督促市属企业做好统筹规划，大力开展安全生产</w:t>
            </w:r>
            <w:r>
              <w:rPr>
                <w:rFonts w:hint="eastAsia" w:ascii="仿宋_GB2312" w:eastAsia="仿宋_GB2312" w:cs="仿宋_GB2312"/>
                <w:color w:val="000000"/>
                <w:spacing w:val="6"/>
                <w:sz w:val="18"/>
                <w:szCs w:val="18"/>
              </w:rPr>
              <w:t>宣传教育</w:t>
            </w:r>
            <w:r>
              <w:rPr>
                <w:rFonts w:hint="eastAsia" w:ascii="仿宋_GB2312" w:eastAsia="仿宋_GB2312" w:cs="仿宋_GB2312"/>
                <w:color w:val="000000"/>
                <w:spacing w:val="3"/>
                <w:sz w:val="18"/>
                <w:szCs w:val="18"/>
              </w:rPr>
              <w:t>活动，加强应急管理建设，严格应急值班制度，强化事故信</w:t>
            </w:r>
            <w:r>
              <w:rPr>
                <w:rFonts w:hint="eastAsia" w:ascii="仿宋_GB2312" w:eastAsia="仿宋_GB2312" w:cs="仿宋_GB2312"/>
                <w:color w:val="000000"/>
                <w:spacing w:val="2"/>
                <w:sz w:val="18"/>
                <w:szCs w:val="18"/>
              </w:rPr>
              <w:t>息</w:t>
            </w:r>
            <w:r>
              <w:rPr>
                <w:rFonts w:hint="eastAsia" w:ascii="仿宋_GB2312" w:eastAsia="仿宋_GB2312" w:cs="仿宋_GB2312"/>
                <w:color w:val="000000"/>
                <w:spacing w:val="10"/>
                <w:sz w:val="18"/>
                <w:szCs w:val="18"/>
              </w:rPr>
              <w:t>报送，有效防范和处置各类突发事件。</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0.7分</w:t>
            </w:r>
            <w:r>
              <w:rPr>
                <w:rFonts w:hint="eastAsia" w:ascii="仿宋_GB2312" w:eastAsia="仿宋_GB2312" w:cs="仿宋_GB2312"/>
                <w:color w:val="000000"/>
                <w:spacing w:val="10"/>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74"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74"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auto" w:sz="4" w:space="0"/>
              <w:left w:val="single" w:color="auto" w:sz="4" w:space="0"/>
              <w:bottom w:val="single" w:color="auto" w:sz="4" w:space="0"/>
              <w:right w:val="single" w:color="auto" w:sz="4" w:space="0"/>
            </w:tcBorders>
            <w:vAlign w:val="center"/>
          </w:tcPr>
          <w:p>
            <w:pPr>
              <w:spacing w:before="74"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705"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auto" w:sz="4" w:space="0"/>
              <w:left w:val="single" w:color="auto" w:sz="4" w:space="0"/>
              <w:bottom w:val="single" w:color="auto" w:sz="4" w:space="0"/>
              <w:right w:val="single" w:color="auto" w:sz="4" w:space="0"/>
            </w:tcBorders>
            <w:vAlign w:val="center"/>
          </w:tcPr>
          <w:p>
            <w:pPr>
              <w:spacing w:before="48" w:line="230"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7"/>
                <w:sz w:val="18"/>
                <w:szCs w:val="18"/>
              </w:rPr>
              <w:t>5</w:t>
            </w:r>
            <w:r>
              <w:rPr>
                <w:rFonts w:hint="eastAsia" w:ascii="仿宋_GB2312" w:eastAsia="仿宋_GB2312" w:cs="仿宋_GB2312"/>
                <w:color w:val="000000"/>
                <w:spacing w:val="7"/>
                <w:sz w:val="18"/>
                <w:szCs w:val="18"/>
                <w:lang w:val="en-US" w:eastAsia="zh-CN"/>
              </w:rPr>
              <w:t>6</w:t>
            </w:r>
            <w:r>
              <w:rPr>
                <w:rFonts w:hint="eastAsia" w:ascii="仿宋_GB2312" w:eastAsia="仿宋_GB2312" w:cs="仿宋_GB2312"/>
                <w:color w:val="000000"/>
                <w:spacing w:val="7"/>
                <w:sz w:val="18"/>
                <w:szCs w:val="18"/>
              </w:rPr>
              <w:t>.</w:t>
            </w:r>
            <w:r>
              <w:rPr>
                <w:rFonts w:hint="eastAsia" w:ascii="仿宋_GB2312" w:eastAsia="仿宋_GB2312" w:cs="仿宋_GB2312"/>
                <w:color w:val="000000"/>
                <w:spacing w:val="7"/>
                <w:sz w:val="18"/>
                <w:szCs w:val="18"/>
                <w:lang w:val="en-US" w:eastAsia="zh-CN"/>
              </w:rPr>
              <w:t>督促企业全面落实主体责任，全面提高治理水平，强化安全责任落实，切实有效化解生产、储存、运输、购销、废弃处置、化工园区（集中区）等方面安全风险。开展环境安全隐患排查治理和危险废物安全生产专项整治，强化全市危险废物环境监管，严厉打击环境违法行为</w:t>
            </w:r>
            <w:r>
              <w:rPr>
                <w:rFonts w:hint="eastAsia" w:ascii="仿宋_GB2312" w:eastAsia="仿宋_GB2312" w:cs="仿宋_GB2312"/>
                <w:color w:val="000000"/>
                <w:spacing w:val="19"/>
                <w:sz w:val="18"/>
                <w:szCs w:val="18"/>
                <w:lang w:eastAsia="zh-CN"/>
              </w:rPr>
              <w:t>；</w:t>
            </w:r>
            <w:r>
              <w:rPr>
                <w:rFonts w:hint="eastAsia" w:ascii="仿宋_GB2312" w:eastAsia="仿宋_GB2312" w:cs="仿宋_GB2312"/>
                <w:color w:val="000000"/>
                <w:spacing w:val="7"/>
                <w:sz w:val="18"/>
                <w:szCs w:val="18"/>
              </w:rPr>
              <w:t>建立废弃危险化学品等危险废物处置的安全生产与生态环境等部门监管协作和联合执法工作机制，开展危险废物专项整治“回头看”。</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lang w:val="en-US" w:eastAsia="zh-CN"/>
              </w:rPr>
              <w:t>0.7分</w:t>
            </w:r>
            <w:r>
              <w:rPr>
                <w:rFonts w:hint="eastAsia" w:ascii="仿宋_GB2312" w:eastAsia="仿宋_GB2312" w:cs="仿宋_GB2312"/>
                <w:color w:val="000000"/>
                <w:spacing w:val="7"/>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191" w:line="218" w:lineRule="auto"/>
              <w:ind w:left="0" w:right="0" w:firstLine="0"/>
              <w:jc w:val="center"/>
              <w:rPr>
                <w:rFonts w:hint="eastAsia" w:ascii="仿宋_GB2312" w:eastAsia="仿宋_GB2312" w:cs="仿宋_GB2312"/>
                <w:color w:val="000000"/>
                <w:sz w:val="18"/>
                <w:szCs w:val="18"/>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191" w:line="218" w:lineRule="auto"/>
              <w:ind w:left="0" w:right="0" w:firstLine="0"/>
              <w:jc w:val="center"/>
              <w:rPr>
                <w:rFonts w:hint="eastAsia" w:ascii="仿宋_GB2312" w:eastAsia="仿宋_GB2312" w:cs="仿宋_GB2312"/>
                <w:color w:val="000000"/>
                <w:sz w:val="18"/>
                <w:szCs w:val="18"/>
                <w:lang w:eastAsia="zh-CN"/>
              </w:rPr>
            </w:pPr>
          </w:p>
        </w:tc>
        <w:tc>
          <w:tcPr>
            <w:tcW w:w="1019" w:type="dxa"/>
            <w:tcBorders>
              <w:top w:val="single" w:color="auto" w:sz="4" w:space="0"/>
              <w:left w:val="single" w:color="auto" w:sz="4" w:space="0"/>
              <w:bottom w:val="single" w:color="auto" w:sz="4" w:space="0"/>
              <w:right w:val="single" w:color="auto" w:sz="4" w:space="0"/>
            </w:tcBorders>
            <w:vAlign w:val="center"/>
          </w:tcPr>
          <w:p>
            <w:pPr>
              <w:spacing w:before="191"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1452"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auto" w:sz="4" w:space="0"/>
              <w:left w:val="single" w:color="auto" w:sz="4" w:space="0"/>
              <w:bottom w:val="single" w:color="auto" w:sz="4" w:space="0"/>
              <w:right w:val="single" w:color="auto" w:sz="4" w:space="0"/>
            </w:tcBorders>
            <w:vAlign w:val="center"/>
          </w:tcPr>
          <w:p>
            <w:pPr>
              <w:spacing w:before="44" w:line="245"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6"/>
                <w:sz w:val="18"/>
                <w:szCs w:val="18"/>
              </w:rPr>
              <w:t>5</w:t>
            </w:r>
            <w:r>
              <w:rPr>
                <w:rFonts w:hint="eastAsia" w:ascii="仿宋_GB2312" w:eastAsia="仿宋_GB2312" w:cs="仿宋_GB2312"/>
                <w:color w:val="000000"/>
                <w:spacing w:val="6"/>
                <w:sz w:val="18"/>
                <w:szCs w:val="18"/>
                <w:lang w:val="en-US" w:eastAsia="zh-CN"/>
              </w:rPr>
              <w:t>7</w:t>
            </w:r>
            <w:r>
              <w:rPr>
                <w:rFonts w:hint="eastAsia" w:ascii="仿宋_GB2312" w:eastAsia="仿宋_GB2312" w:cs="仿宋_GB2312"/>
                <w:color w:val="000000"/>
                <w:spacing w:val="6"/>
                <w:sz w:val="18"/>
                <w:szCs w:val="18"/>
              </w:rPr>
              <w:t>.深入开展校园交通安全、消防安全、食品安全、危险化学</w:t>
            </w:r>
            <w:r>
              <w:rPr>
                <w:rFonts w:hint="eastAsia" w:ascii="仿宋_GB2312" w:eastAsia="仿宋_GB2312" w:cs="仿宋_GB2312"/>
                <w:color w:val="000000"/>
                <w:spacing w:val="3"/>
                <w:sz w:val="18"/>
                <w:szCs w:val="18"/>
              </w:rPr>
              <w:t>品等安全隐患排查整治，全面提升学校安全风险防控、隐患治</w:t>
            </w:r>
            <w:r>
              <w:rPr>
                <w:rFonts w:hint="eastAsia" w:ascii="仿宋_GB2312" w:eastAsia="仿宋_GB2312" w:cs="仿宋_GB2312"/>
                <w:color w:val="000000"/>
                <w:spacing w:val="2"/>
                <w:sz w:val="18"/>
                <w:szCs w:val="18"/>
              </w:rPr>
              <w:t>理、安全管理工作整体能力和水平。继续深化“平安校园”建</w:t>
            </w:r>
            <w:r>
              <w:rPr>
                <w:rFonts w:hint="eastAsia" w:ascii="仿宋_GB2312" w:eastAsia="仿宋_GB2312" w:cs="仿宋_GB2312"/>
                <w:color w:val="000000"/>
                <w:spacing w:val="9"/>
                <w:sz w:val="18"/>
                <w:szCs w:val="18"/>
              </w:rPr>
              <w:t>设，</w:t>
            </w:r>
            <w:r>
              <w:rPr>
                <w:rFonts w:hint="eastAsia" w:ascii="仿宋_GB2312" w:eastAsia="仿宋_GB2312" w:cs="仿宋_GB2312"/>
                <w:color w:val="000000"/>
                <w:spacing w:val="9"/>
                <w:sz w:val="18"/>
                <w:szCs w:val="18"/>
                <w:lang w:eastAsia="zh-CN"/>
              </w:rPr>
              <w:t>对各县（市、区）</w:t>
            </w:r>
            <w:r>
              <w:rPr>
                <w:rFonts w:hint="eastAsia" w:ascii="仿宋_GB2312" w:eastAsia="仿宋_GB2312" w:cs="仿宋_GB2312"/>
                <w:color w:val="000000"/>
                <w:spacing w:val="8"/>
                <w:sz w:val="18"/>
                <w:szCs w:val="18"/>
              </w:rPr>
              <w:t>平安校园</w:t>
            </w:r>
            <w:r>
              <w:rPr>
                <w:rFonts w:hint="eastAsia" w:ascii="仿宋_GB2312" w:eastAsia="仿宋_GB2312" w:cs="仿宋_GB2312"/>
                <w:color w:val="000000"/>
                <w:spacing w:val="11"/>
                <w:sz w:val="18"/>
                <w:szCs w:val="18"/>
              </w:rPr>
              <w:t>创建进行验收检查考核。</w:t>
            </w:r>
            <w:r>
              <w:rPr>
                <w:rFonts w:hint="eastAsia" w:ascii="仿宋_GB2312" w:eastAsia="仿宋_GB2312" w:cs="仿宋_GB2312"/>
                <w:color w:val="000000"/>
                <w:spacing w:val="11"/>
                <w:sz w:val="18"/>
                <w:szCs w:val="18"/>
                <w:lang w:eastAsia="zh-CN"/>
              </w:rPr>
              <w:t>（</w:t>
            </w:r>
            <w:r>
              <w:rPr>
                <w:rFonts w:hint="eastAsia" w:ascii="仿宋_GB2312" w:eastAsia="仿宋_GB2312" w:cs="仿宋_GB2312"/>
                <w:color w:val="000000"/>
                <w:spacing w:val="11"/>
                <w:sz w:val="18"/>
                <w:szCs w:val="18"/>
              </w:rPr>
              <w:t>0.7分</w:t>
            </w:r>
            <w:r>
              <w:rPr>
                <w:rFonts w:hint="eastAsia" w:ascii="仿宋_GB2312" w:eastAsia="仿宋_GB2312" w:cs="仿宋_GB2312"/>
                <w:color w:val="000000"/>
                <w:spacing w:val="11"/>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75" w:line="218" w:lineRule="auto"/>
              <w:ind w:left="0" w:right="0" w:firstLine="0"/>
              <w:jc w:val="center"/>
              <w:rPr>
                <w:rFonts w:hint="eastAsia" w:ascii="仿宋_GB2312" w:eastAsia="仿宋_GB2312" w:cs="仿宋_GB2312"/>
                <w:b/>
                <w:bCs/>
                <w:color w:val="000000"/>
                <w:sz w:val="18"/>
                <w:szCs w:val="18"/>
                <w:lang w:val="en-US"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75"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auto" w:sz="4" w:space="0"/>
              <w:left w:val="single" w:color="auto" w:sz="4" w:space="0"/>
              <w:bottom w:val="single" w:color="auto" w:sz="4" w:space="0"/>
              <w:right w:val="single" w:color="auto" w:sz="4" w:space="0"/>
            </w:tcBorders>
            <w:vAlign w:val="center"/>
          </w:tcPr>
          <w:p>
            <w:pPr>
              <w:spacing w:before="75"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107"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auto" w:sz="4" w:space="0"/>
              <w:left w:val="single" w:color="auto" w:sz="4" w:space="0"/>
              <w:bottom w:val="single" w:color="auto" w:sz="4" w:space="0"/>
              <w:right w:val="single" w:color="auto" w:sz="4" w:space="0"/>
            </w:tcBorders>
            <w:vAlign w:val="center"/>
          </w:tcPr>
          <w:p>
            <w:pPr>
              <w:spacing w:before="52" w:line="235"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7"/>
                <w:sz w:val="18"/>
                <w:szCs w:val="18"/>
              </w:rPr>
              <w:t>5</w:t>
            </w:r>
            <w:r>
              <w:rPr>
                <w:rFonts w:hint="eastAsia" w:ascii="仿宋_GB2312" w:eastAsia="仿宋_GB2312" w:cs="仿宋_GB2312"/>
                <w:color w:val="000000"/>
                <w:spacing w:val="7"/>
                <w:sz w:val="18"/>
                <w:szCs w:val="18"/>
                <w:lang w:val="en-US" w:eastAsia="zh-CN"/>
              </w:rPr>
              <w:t>8</w:t>
            </w:r>
            <w:r>
              <w:rPr>
                <w:rFonts w:hint="eastAsia" w:ascii="仿宋_GB2312" w:eastAsia="仿宋_GB2312" w:cs="仿宋_GB2312"/>
                <w:color w:val="000000"/>
                <w:spacing w:val="7"/>
                <w:sz w:val="18"/>
                <w:szCs w:val="18"/>
              </w:rPr>
              <w:t>.将消防知识纳入中小学、幼儿园教学内容和高中</w:t>
            </w:r>
            <w:r>
              <w:rPr>
                <w:rFonts w:hint="eastAsia" w:ascii="仿宋_GB2312" w:eastAsia="仿宋_GB2312" w:cs="仿宋_GB2312"/>
                <w:color w:val="000000"/>
                <w:spacing w:val="6"/>
                <w:sz w:val="18"/>
                <w:szCs w:val="18"/>
              </w:rPr>
              <w:t>新生军训</w:t>
            </w:r>
            <w:r>
              <w:rPr>
                <w:rFonts w:hint="eastAsia" w:ascii="仿宋_GB2312" w:eastAsia="仿宋_GB2312" w:cs="仿宋_GB2312"/>
                <w:color w:val="000000"/>
                <w:spacing w:val="7"/>
                <w:sz w:val="18"/>
                <w:szCs w:val="18"/>
              </w:rPr>
              <w:t>课程，师生</w:t>
            </w:r>
            <w:r>
              <w:rPr>
                <w:rFonts w:hint="eastAsia" w:ascii="仿宋_GB2312" w:eastAsia="仿宋_GB2312" w:cs="仿宋_GB2312"/>
                <w:color w:val="000000"/>
                <w:spacing w:val="6"/>
                <w:sz w:val="18"/>
                <w:szCs w:val="18"/>
              </w:rPr>
              <w:t>至少</w:t>
            </w:r>
            <w:r>
              <w:rPr>
                <w:rFonts w:hint="eastAsia" w:ascii="仿宋_GB2312" w:eastAsia="仿宋_GB2312" w:cs="仿宋_GB2312"/>
                <w:color w:val="000000"/>
                <w:spacing w:val="2"/>
                <w:sz w:val="18"/>
                <w:szCs w:val="18"/>
              </w:rPr>
              <w:t>参与一次消防疏散演练，并开展督促检查。</w:t>
            </w:r>
            <w:r>
              <w:rPr>
                <w:rFonts w:hint="eastAsia" w:ascii="仿宋_GB2312" w:eastAsia="仿宋_GB2312" w:cs="仿宋_GB2312"/>
                <w:color w:val="000000"/>
                <w:spacing w:val="2"/>
                <w:sz w:val="18"/>
                <w:szCs w:val="18"/>
                <w:lang w:eastAsia="zh-CN"/>
              </w:rPr>
              <w:t>（</w:t>
            </w:r>
            <w:r>
              <w:rPr>
                <w:rFonts w:hint="eastAsia" w:ascii="仿宋_GB2312" w:eastAsia="仿宋_GB2312" w:cs="仿宋_GB2312"/>
                <w:color w:val="000000"/>
                <w:spacing w:val="2"/>
                <w:sz w:val="18"/>
                <w:szCs w:val="18"/>
              </w:rPr>
              <w:t>0.</w:t>
            </w:r>
            <w:r>
              <w:rPr>
                <w:rFonts w:hint="eastAsia" w:ascii="仿宋_GB2312" w:eastAsia="仿宋_GB2312" w:cs="仿宋_GB2312"/>
                <w:color w:val="000000"/>
                <w:spacing w:val="1"/>
                <w:sz w:val="18"/>
                <w:szCs w:val="18"/>
                <w:lang w:val="en-US" w:eastAsia="zh-CN"/>
              </w:rPr>
              <w:t>6</w:t>
            </w:r>
            <w:r>
              <w:rPr>
                <w:rFonts w:hint="eastAsia" w:ascii="仿宋_GB2312" w:eastAsia="仿宋_GB2312" w:cs="仿宋_GB2312"/>
                <w:color w:val="000000"/>
                <w:spacing w:val="1"/>
                <w:sz w:val="18"/>
                <w:szCs w:val="18"/>
              </w:rPr>
              <w:t>分</w:t>
            </w:r>
            <w:r>
              <w:rPr>
                <w:rFonts w:hint="eastAsia" w:ascii="仿宋_GB2312" w:eastAsia="仿宋_GB2312" w:cs="仿宋_GB2312"/>
                <w:color w:val="000000"/>
                <w:spacing w:val="1"/>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75"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75"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auto" w:sz="4" w:space="0"/>
              <w:left w:val="single" w:color="auto" w:sz="4" w:space="0"/>
              <w:bottom w:val="single" w:color="auto" w:sz="4" w:space="0"/>
              <w:right w:val="single" w:color="auto" w:sz="4" w:space="0"/>
            </w:tcBorders>
            <w:vAlign w:val="center"/>
          </w:tcPr>
          <w:p>
            <w:pPr>
              <w:spacing w:before="75"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452"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auto" w:sz="4" w:space="0"/>
              <w:left w:val="single" w:color="auto" w:sz="4" w:space="0"/>
              <w:bottom w:val="single" w:color="auto" w:sz="4" w:space="0"/>
              <w:right w:val="single" w:color="auto" w:sz="4" w:space="0"/>
            </w:tcBorders>
            <w:vAlign w:val="center"/>
          </w:tcPr>
          <w:p>
            <w:pPr>
              <w:spacing w:before="52" w:line="235" w:lineRule="auto"/>
              <w:ind w:left="0" w:right="0" w:firstLine="0"/>
              <w:jc w:val="center"/>
              <w:rPr>
                <w:rFonts w:hint="eastAsia" w:ascii="仿宋_GB2312" w:eastAsia="仿宋_GB2312" w:cs="仿宋_GB2312"/>
                <w:color w:val="000000"/>
                <w:spacing w:val="2"/>
                <w:sz w:val="18"/>
                <w:szCs w:val="18"/>
                <w:lang w:eastAsia="zh-CN"/>
              </w:rPr>
            </w:pPr>
            <w:r>
              <w:rPr>
                <w:rFonts w:hint="eastAsia" w:ascii="仿宋_GB2312" w:eastAsia="仿宋_GB2312" w:cs="仿宋_GB2312"/>
                <w:color w:val="000000"/>
                <w:spacing w:val="2"/>
                <w:sz w:val="18"/>
                <w:szCs w:val="18"/>
              </w:rPr>
              <w:t>5</w:t>
            </w:r>
            <w:r>
              <w:rPr>
                <w:rFonts w:hint="eastAsia" w:ascii="仿宋_GB2312" w:eastAsia="仿宋_GB2312" w:cs="仿宋_GB2312"/>
                <w:color w:val="000000"/>
                <w:spacing w:val="2"/>
                <w:sz w:val="18"/>
                <w:szCs w:val="18"/>
                <w:lang w:val="en-US" w:eastAsia="zh-CN"/>
              </w:rPr>
              <w:t>9</w:t>
            </w:r>
            <w:r>
              <w:rPr>
                <w:rFonts w:hint="eastAsia" w:ascii="仿宋_GB2312" w:eastAsia="仿宋_GB2312" w:cs="仿宋_GB2312"/>
                <w:color w:val="000000"/>
                <w:spacing w:val="2"/>
                <w:sz w:val="18"/>
                <w:szCs w:val="18"/>
              </w:rPr>
              <w:t>.通过市到县的视频级联，实现全市校门视频的联网。指导督促各</w:t>
            </w:r>
            <w:r>
              <w:rPr>
                <w:rFonts w:hint="eastAsia" w:ascii="仿宋_GB2312" w:eastAsia="仿宋_GB2312" w:cs="仿宋_GB2312"/>
                <w:color w:val="000000"/>
                <w:spacing w:val="2"/>
                <w:sz w:val="18"/>
                <w:szCs w:val="18"/>
                <w:lang w:eastAsia="zh-CN"/>
              </w:rPr>
              <w:t>县市区</w:t>
            </w:r>
            <w:r>
              <w:rPr>
                <w:rFonts w:hint="eastAsia" w:ascii="仿宋_GB2312" w:eastAsia="仿宋_GB2312" w:cs="仿宋_GB2312"/>
                <w:color w:val="000000"/>
                <w:spacing w:val="2"/>
                <w:sz w:val="18"/>
                <w:szCs w:val="18"/>
              </w:rPr>
              <w:t>、各校加装限位器，提升校园安全防护条件，力争2022年全市各级各类学校完成加装限位器工作。</w:t>
            </w:r>
            <w:r>
              <w:rPr>
                <w:rFonts w:hint="eastAsia" w:ascii="仿宋_GB2312" w:eastAsia="仿宋_GB2312" w:cs="仿宋_GB2312"/>
                <w:color w:val="000000"/>
                <w:spacing w:val="2"/>
                <w:sz w:val="18"/>
                <w:szCs w:val="18"/>
                <w:lang w:eastAsia="zh-CN"/>
              </w:rPr>
              <w:t>（</w:t>
            </w:r>
            <w:r>
              <w:rPr>
                <w:rFonts w:hint="eastAsia" w:ascii="仿宋_GB2312" w:eastAsia="仿宋_GB2312" w:cs="仿宋_GB2312"/>
                <w:color w:val="000000"/>
                <w:spacing w:val="2"/>
                <w:sz w:val="18"/>
                <w:szCs w:val="18"/>
              </w:rPr>
              <w:t>0.7分</w:t>
            </w:r>
            <w:r>
              <w:rPr>
                <w:rFonts w:hint="eastAsia" w:ascii="仿宋_GB2312" w:eastAsia="仿宋_GB2312" w:cs="仿宋_GB2312"/>
                <w:color w:val="000000"/>
                <w:spacing w:val="2"/>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52" w:line="235" w:lineRule="auto"/>
              <w:ind w:left="0" w:right="0" w:firstLine="0"/>
              <w:jc w:val="center"/>
              <w:rPr>
                <w:rFonts w:hint="eastAsia" w:ascii="仿宋_GB2312" w:eastAsia="仿宋_GB2312" w:cs="仿宋_GB2312"/>
                <w:color w:val="000000"/>
                <w:spacing w:val="2"/>
                <w:sz w:val="18"/>
                <w:szCs w:val="18"/>
                <w:lang w:val="en-US"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52" w:line="235" w:lineRule="auto"/>
              <w:ind w:left="0" w:right="0" w:firstLine="0"/>
              <w:jc w:val="center"/>
              <w:rPr>
                <w:rFonts w:hint="eastAsia" w:ascii="仿宋_GB2312" w:eastAsia="仿宋_GB2312" w:cs="仿宋_GB2312"/>
                <w:color w:val="000000"/>
                <w:spacing w:val="2"/>
                <w:sz w:val="18"/>
                <w:szCs w:val="18"/>
              </w:rPr>
            </w:pPr>
          </w:p>
        </w:tc>
        <w:tc>
          <w:tcPr>
            <w:tcW w:w="1019" w:type="dxa"/>
            <w:tcBorders>
              <w:top w:val="single" w:color="auto" w:sz="4" w:space="0"/>
              <w:left w:val="single" w:color="auto" w:sz="4" w:space="0"/>
              <w:bottom w:val="single" w:color="auto" w:sz="4" w:space="0"/>
              <w:right w:val="single" w:color="auto" w:sz="4" w:space="0"/>
            </w:tcBorders>
            <w:vAlign w:val="center"/>
          </w:tcPr>
          <w:p>
            <w:pPr>
              <w:spacing w:before="52" w:line="235" w:lineRule="auto"/>
              <w:ind w:left="0" w:right="0" w:firstLine="0"/>
              <w:jc w:val="center"/>
              <w:rPr>
                <w:rFonts w:hint="eastAsia" w:ascii="仿宋_GB2312" w:eastAsia="仿宋_GB2312" w:cs="仿宋_GB2312"/>
                <w:snapToGrid w:val="0"/>
                <w:color w:val="000000"/>
                <w:spacing w:val="2"/>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452"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auto" w:sz="4" w:space="0"/>
              <w:left w:val="single" w:color="auto" w:sz="4" w:space="0"/>
              <w:bottom w:val="single" w:color="auto" w:sz="4" w:space="0"/>
              <w:right w:val="single" w:color="auto" w:sz="4" w:space="0"/>
            </w:tcBorders>
            <w:vAlign w:val="center"/>
          </w:tcPr>
          <w:p>
            <w:pPr>
              <w:spacing w:before="52" w:line="235" w:lineRule="auto"/>
              <w:ind w:left="0" w:right="0" w:firstLine="0"/>
              <w:jc w:val="center"/>
              <w:rPr>
                <w:rFonts w:hint="eastAsia" w:ascii="仿宋_GB2312" w:eastAsia="仿宋_GB2312" w:cs="仿宋_GB2312"/>
                <w:color w:val="000000"/>
                <w:spacing w:val="2"/>
                <w:sz w:val="18"/>
                <w:szCs w:val="18"/>
                <w:lang w:eastAsia="zh-CN"/>
              </w:rPr>
            </w:pPr>
            <w:r>
              <w:rPr>
                <w:rFonts w:hint="eastAsia" w:ascii="仿宋_GB2312" w:eastAsia="仿宋_GB2312" w:cs="仿宋_GB2312"/>
                <w:color w:val="000000"/>
                <w:spacing w:val="2"/>
                <w:sz w:val="18"/>
                <w:szCs w:val="18"/>
                <w:lang w:val="en-US" w:eastAsia="zh-CN"/>
              </w:rPr>
              <w:t>60</w:t>
            </w:r>
            <w:r>
              <w:rPr>
                <w:rFonts w:hint="eastAsia" w:ascii="仿宋_GB2312" w:eastAsia="仿宋_GB2312" w:cs="仿宋_GB2312"/>
                <w:color w:val="000000"/>
                <w:spacing w:val="2"/>
                <w:sz w:val="18"/>
                <w:szCs w:val="18"/>
              </w:rPr>
              <w:t>.加强种植业、畜牧业、渔业、农机作业等方面和农药、种子、饲料、兽药生产经营以及涉氨制冷果蔬储藏库、畜禽屠宰、农村生物质能源开发利用等领域的安全监管，强化农业工程、农业设施的安全防范。</w:t>
            </w:r>
            <w:r>
              <w:rPr>
                <w:rFonts w:hint="eastAsia" w:ascii="仿宋_GB2312" w:eastAsia="仿宋_GB2312" w:cs="仿宋_GB2312"/>
                <w:color w:val="000000"/>
                <w:spacing w:val="2"/>
                <w:sz w:val="18"/>
                <w:szCs w:val="18"/>
                <w:lang w:eastAsia="zh-CN"/>
              </w:rPr>
              <w:t>（</w:t>
            </w:r>
            <w:r>
              <w:rPr>
                <w:rFonts w:hint="eastAsia" w:ascii="仿宋_GB2312" w:eastAsia="仿宋_GB2312" w:cs="仿宋_GB2312"/>
                <w:color w:val="000000"/>
                <w:spacing w:val="2"/>
                <w:sz w:val="18"/>
                <w:szCs w:val="18"/>
              </w:rPr>
              <w:t>0.7分</w:t>
            </w:r>
            <w:r>
              <w:rPr>
                <w:rFonts w:hint="eastAsia" w:ascii="仿宋_GB2312" w:eastAsia="仿宋_GB2312" w:cs="仿宋_GB2312"/>
                <w:color w:val="000000"/>
                <w:spacing w:val="2"/>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52" w:line="235" w:lineRule="auto"/>
              <w:ind w:left="0" w:right="0" w:firstLine="0"/>
              <w:jc w:val="center"/>
              <w:rPr>
                <w:rFonts w:hint="eastAsia" w:ascii="仿宋_GB2312" w:eastAsia="仿宋_GB2312" w:cs="仿宋_GB2312"/>
                <w:color w:val="000000"/>
                <w:spacing w:val="2"/>
                <w:sz w:val="18"/>
                <w:szCs w:val="18"/>
                <w:lang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52" w:line="235" w:lineRule="auto"/>
              <w:ind w:left="0" w:right="0" w:firstLine="0"/>
              <w:jc w:val="center"/>
              <w:rPr>
                <w:rFonts w:hint="eastAsia" w:ascii="仿宋_GB2312" w:eastAsia="仿宋_GB2312" w:cs="仿宋_GB2312"/>
                <w:color w:val="000000"/>
                <w:spacing w:val="2"/>
                <w:sz w:val="18"/>
                <w:szCs w:val="18"/>
              </w:rPr>
            </w:pPr>
          </w:p>
        </w:tc>
        <w:tc>
          <w:tcPr>
            <w:tcW w:w="1019" w:type="dxa"/>
            <w:tcBorders>
              <w:top w:val="single" w:color="auto" w:sz="4" w:space="0"/>
              <w:left w:val="single" w:color="auto" w:sz="4" w:space="0"/>
              <w:bottom w:val="single" w:color="auto" w:sz="4" w:space="0"/>
              <w:right w:val="single" w:color="auto" w:sz="4" w:space="0"/>
            </w:tcBorders>
            <w:vAlign w:val="center"/>
          </w:tcPr>
          <w:p>
            <w:pPr>
              <w:spacing w:before="52" w:line="235" w:lineRule="auto"/>
              <w:ind w:left="0" w:right="0" w:firstLine="0"/>
              <w:jc w:val="center"/>
              <w:rPr>
                <w:rFonts w:hint="eastAsia" w:ascii="仿宋_GB2312" w:eastAsia="仿宋_GB2312" w:cs="仿宋_GB2312"/>
                <w:snapToGrid w:val="0"/>
                <w:color w:val="000000"/>
                <w:spacing w:val="2"/>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 w:type="dxa"/>
          <w:trHeight w:val="1177"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auto" w:sz="4" w:space="0"/>
              <w:left w:val="single" w:color="auto" w:sz="4" w:space="0"/>
              <w:bottom w:val="single" w:color="auto" w:sz="4" w:space="0"/>
              <w:right w:val="single" w:color="auto" w:sz="4" w:space="0"/>
            </w:tcBorders>
            <w:vAlign w:val="center"/>
          </w:tcPr>
          <w:p>
            <w:pPr>
              <w:spacing w:before="58" w:line="238"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5"/>
                <w:sz w:val="18"/>
                <w:szCs w:val="18"/>
                <w:lang w:val="en-US" w:eastAsia="zh-CN"/>
              </w:rPr>
              <w:t>61</w:t>
            </w:r>
            <w:r>
              <w:rPr>
                <w:rFonts w:hint="eastAsia" w:ascii="仿宋_GB2312" w:eastAsia="仿宋_GB2312" w:cs="仿宋_GB2312"/>
                <w:color w:val="000000"/>
                <w:spacing w:val="5"/>
                <w:sz w:val="18"/>
                <w:szCs w:val="18"/>
              </w:rPr>
              <w:t>.配合有关部门抓好大型商业综合体、农贸</w:t>
            </w:r>
            <w:r>
              <w:rPr>
                <w:rFonts w:hint="eastAsia" w:ascii="仿宋_GB2312" w:eastAsia="仿宋_GB2312" w:cs="仿宋_GB2312"/>
                <w:color w:val="000000"/>
                <w:spacing w:val="4"/>
                <w:sz w:val="18"/>
                <w:szCs w:val="18"/>
              </w:rPr>
              <w:t>市场、餐饮住宿</w:t>
            </w:r>
            <w:r>
              <w:rPr>
                <w:rFonts w:hint="eastAsia" w:ascii="仿宋_GB2312" w:eastAsia="仿宋_GB2312" w:cs="仿宋_GB2312"/>
                <w:color w:val="000000"/>
                <w:spacing w:val="11"/>
                <w:sz w:val="18"/>
                <w:szCs w:val="18"/>
              </w:rPr>
              <w:t>企业等重点单位场所的安全隐患排查，严防各类事故发生。</w:t>
            </w:r>
            <w:r>
              <w:rPr>
                <w:rFonts w:hint="eastAsia" w:ascii="仿宋_GB2312" w:eastAsia="仿宋_GB2312" w:cs="仿宋_GB2312"/>
                <w:color w:val="000000"/>
                <w:spacing w:val="18"/>
                <w:sz w:val="18"/>
                <w:szCs w:val="18"/>
                <w:lang w:eastAsia="zh-CN"/>
              </w:rPr>
              <w:t>（</w:t>
            </w:r>
            <w:r>
              <w:rPr>
                <w:rFonts w:hint="eastAsia" w:ascii="仿宋_GB2312" w:eastAsia="仿宋_GB2312" w:cs="仿宋_GB2312"/>
                <w:color w:val="000000"/>
                <w:spacing w:val="18"/>
                <w:sz w:val="18"/>
                <w:szCs w:val="18"/>
              </w:rPr>
              <w:t>0.7分</w:t>
            </w:r>
            <w:r>
              <w:rPr>
                <w:rFonts w:hint="eastAsia" w:ascii="仿宋_GB2312" w:eastAsia="仿宋_GB2312" w:cs="仿宋_GB2312"/>
                <w:color w:val="000000"/>
                <w:spacing w:val="18"/>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74" w:line="218" w:lineRule="auto"/>
              <w:ind w:left="0" w:right="0" w:firstLine="0"/>
              <w:jc w:val="center"/>
              <w:rPr>
                <w:rFonts w:hint="eastAsia" w:ascii="仿宋_GB2312" w:eastAsia="仿宋_GB2312" w:cs="仿宋_GB2312"/>
                <w:color w:val="000000"/>
                <w:sz w:val="18"/>
                <w:szCs w:val="18"/>
                <w:lang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74"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auto" w:sz="4" w:space="0"/>
              <w:left w:val="single" w:color="auto" w:sz="4" w:space="0"/>
              <w:bottom w:val="single" w:color="auto" w:sz="4" w:space="0"/>
              <w:right w:val="single" w:color="auto" w:sz="4" w:space="0"/>
            </w:tcBorders>
            <w:vAlign w:val="center"/>
          </w:tcPr>
          <w:p>
            <w:pPr>
              <w:spacing w:before="74"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5" w:type="dxa"/>
          <w:trHeight w:val="1004" w:hRule="atLeast"/>
        </w:trPr>
        <w:tc>
          <w:tcPr>
            <w:tcW w:w="954" w:type="dxa"/>
            <w:gridSpan w:val="2"/>
            <w:vMerge w:val="restart"/>
            <w:tcBorders>
              <w:top w:val="single" w:color="auto" w:sz="4" w:space="0"/>
              <w:left w:val="single" w:color="auto" w:sz="4" w:space="0"/>
              <w:bottom w:val="single" w:color="auto" w:sz="4" w:space="0"/>
              <w:right w:val="single" w:color="auto" w:sz="4" w:space="0"/>
            </w:tcBorders>
            <w:vAlign w:val="center"/>
          </w:tcPr>
          <w:p>
            <w:pPr>
              <w:spacing w:before="74" w:line="218" w:lineRule="auto"/>
              <w:ind w:left="0" w:right="0" w:firstLine="0"/>
              <w:jc w:val="center"/>
              <w:rPr>
                <w:rFonts w:hint="eastAsia" w:ascii="仿宋_GB2312" w:eastAsia="仿宋_GB2312" w:cs="仿宋_GB2312"/>
                <w:color w:val="000000"/>
                <w:sz w:val="18"/>
                <w:szCs w:val="18"/>
              </w:rPr>
            </w:pPr>
            <w:r>
              <w:rPr>
                <w:rFonts w:hint="eastAsia" w:ascii="仿宋_GB2312" w:eastAsia="仿宋_GB2312" w:cs="仿宋_GB2312"/>
                <w:color w:val="000000"/>
                <w:spacing w:val="1"/>
                <w:sz w:val="18"/>
                <w:szCs w:val="18"/>
              </w:rPr>
              <w:t>单独考核部分</w:t>
            </w:r>
          </w:p>
          <w:p>
            <w:pPr>
              <w:spacing w:before="37" w:line="221"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50分</w:t>
            </w:r>
            <w:r>
              <w:rPr>
                <w:rFonts w:hint="eastAsia" w:ascii="仿宋_GB2312" w:eastAsia="仿宋_GB2312" w:cs="仿宋_GB2312"/>
                <w:color w:val="000000"/>
                <w:spacing w:val="10"/>
                <w:sz w:val="18"/>
                <w:szCs w:val="18"/>
                <w:lang w:eastAsia="zh-CN"/>
              </w:rPr>
              <w:t>）</w:t>
            </w:r>
          </w:p>
        </w:tc>
        <w:tc>
          <w:tcPr>
            <w:tcW w:w="3196"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7"/>
                <w:sz w:val="18"/>
                <w:szCs w:val="18"/>
                <w:lang w:val="en-US" w:eastAsia="zh-CN"/>
              </w:rPr>
              <w:t>62</w:t>
            </w:r>
            <w:r>
              <w:rPr>
                <w:rFonts w:hint="eastAsia" w:ascii="仿宋_GB2312" w:eastAsia="仿宋_GB2312" w:cs="仿宋_GB2312"/>
                <w:color w:val="000000"/>
                <w:spacing w:val="7"/>
                <w:sz w:val="18"/>
                <w:szCs w:val="18"/>
              </w:rPr>
              <w:t>.开展石油成品油流通、报废汽车回收拆解、再生资源回收</w:t>
            </w:r>
            <w:r>
              <w:rPr>
                <w:rFonts w:hint="eastAsia" w:ascii="仿宋_GB2312" w:eastAsia="仿宋_GB2312" w:cs="仿宋_GB2312"/>
                <w:color w:val="000000"/>
                <w:spacing w:val="10"/>
                <w:sz w:val="18"/>
                <w:szCs w:val="18"/>
              </w:rPr>
              <w:t>等重点行业的安全生产隐患排查，落实重大隐患停产整顿措施，确保安全隐患排查工作取得实效。</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0.5分</w:t>
            </w:r>
            <w:r>
              <w:rPr>
                <w:rFonts w:hint="eastAsia" w:ascii="仿宋_GB2312" w:eastAsia="仿宋_GB2312" w:cs="仿宋_GB2312"/>
                <w:color w:val="000000"/>
                <w:spacing w:val="10"/>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74" w:line="218" w:lineRule="auto"/>
              <w:ind w:left="0" w:right="0" w:firstLine="0"/>
              <w:jc w:val="center"/>
              <w:rPr>
                <w:rFonts w:hint="eastAsia" w:ascii="仿宋_GB2312" w:eastAsia="仿宋_GB2312" w:cs="仿宋_GB2312"/>
                <w:color w:val="000000"/>
                <w:sz w:val="18"/>
                <w:szCs w:val="18"/>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74" w:line="218" w:lineRule="auto"/>
              <w:ind w:left="0" w:right="0" w:firstLine="0"/>
              <w:jc w:val="center"/>
              <w:rPr>
                <w:rFonts w:hint="eastAsia" w:ascii="仿宋_GB2312" w:eastAsia="仿宋_GB2312" w:cs="仿宋_GB2312"/>
                <w:color w:val="000000"/>
                <w:sz w:val="18"/>
                <w:szCs w:val="18"/>
              </w:rPr>
            </w:pPr>
          </w:p>
        </w:tc>
        <w:tc>
          <w:tcPr>
            <w:tcW w:w="1021" w:type="dxa"/>
            <w:gridSpan w:val="2"/>
            <w:tcBorders>
              <w:top w:val="single" w:color="auto" w:sz="4" w:space="0"/>
              <w:left w:val="single" w:color="auto" w:sz="4" w:space="0"/>
              <w:bottom w:val="single" w:color="auto" w:sz="4" w:space="0"/>
              <w:right w:val="single" w:color="auto" w:sz="4" w:space="0"/>
            </w:tcBorders>
            <w:vAlign w:val="center"/>
          </w:tcPr>
          <w:p>
            <w:pPr>
              <w:spacing w:before="74"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1480" w:hRule="atLeast"/>
        </w:trPr>
        <w:tc>
          <w:tcPr>
            <w:tcW w:w="954"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6"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pacing w:val="10"/>
                <w:sz w:val="18"/>
                <w:szCs w:val="18"/>
                <w:lang w:eastAsia="zh-CN"/>
              </w:rPr>
            </w:pPr>
            <w:r>
              <w:rPr>
                <w:rFonts w:hint="eastAsia" w:ascii="仿宋_GB2312" w:eastAsia="仿宋_GB2312" w:cs="仿宋_GB2312"/>
                <w:color w:val="000000"/>
                <w:spacing w:val="10"/>
                <w:sz w:val="18"/>
                <w:szCs w:val="18"/>
                <w:lang w:val="en-US" w:eastAsia="zh-CN"/>
              </w:rPr>
              <w:t>63</w:t>
            </w:r>
            <w:r>
              <w:rPr>
                <w:rFonts w:hint="eastAsia" w:ascii="仿宋_GB2312" w:eastAsia="仿宋_GB2312" w:cs="仿宋_GB2312"/>
                <w:color w:val="000000"/>
                <w:spacing w:val="10"/>
                <w:sz w:val="18"/>
                <w:szCs w:val="18"/>
              </w:rPr>
              <w:t>.制定落实年度监督检查计划，推进“互联网+监管”“双随机、一公开”监管，加强安全生产诚信体系建设。</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0.7分</w:t>
            </w:r>
            <w:r>
              <w:rPr>
                <w:rFonts w:hint="eastAsia" w:ascii="仿宋_GB2312" w:eastAsia="仿宋_GB2312" w:cs="仿宋_GB2312"/>
                <w:color w:val="000000"/>
                <w:spacing w:val="10"/>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pacing w:val="10"/>
                <w:sz w:val="18"/>
                <w:szCs w:val="18"/>
                <w:lang w:val="en-US"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pacing w:val="10"/>
                <w:sz w:val="18"/>
                <w:szCs w:val="18"/>
              </w:rPr>
            </w:pPr>
          </w:p>
        </w:tc>
        <w:tc>
          <w:tcPr>
            <w:tcW w:w="1021" w:type="dxa"/>
            <w:gridSpan w:val="2"/>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snapToGrid w:val="0"/>
                <w:color w:val="000000"/>
                <w:spacing w:val="1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5" w:type="dxa"/>
          <w:trHeight w:val="1004" w:hRule="atLeast"/>
        </w:trPr>
        <w:tc>
          <w:tcPr>
            <w:tcW w:w="954"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6"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pacing w:val="10"/>
                <w:sz w:val="18"/>
                <w:szCs w:val="18"/>
                <w:lang w:eastAsia="zh-CN"/>
              </w:rPr>
            </w:pPr>
            <w:r>
              <w:rPr>
                <w:rFonts w:hint="eastAsia" w:ascii="仿宋_GB2312" w:eastAsia="仿宋_GB2312" w:cs="仿宋_GB2312"/>
                <w:color w:val="000000"/>
                <w:spacing w:val="10"/>
                <w:sz w:val="18"/>
                <w:szCs w:val="18"/>
              </w:rPr>
              <w:t>6</w:t>
            </w:r>
            <w:r>
              <w:rPr>
                <w:rFonts w:hint="eastAsia" w:ascii="仿宋_GB2312" w:eastAsia="仿宋_GB2312" w:cs="仿宋_GB2312"/>
                <w:color w:val="000000"/>
                <w:spacing w:val="10"/>
                <w:sz w:val="18"/>
                <w:szCs w:val="18"/>
                <w:lang w:val="en-US" w:eastAsia="zh-CN"/>
              </w:rPr>
              <w:t>4</w:t>
            </w:r>
            <w:r>
              <w:rPr>
                <w:rFonts w:hint="eastAsia" w:ascii="仿宋_GB2312" w:eastAsia="仿宋_GB2312" w:cs="仿宋_GB2312"/>
                <w:color w:val="000000"/>
                <w:spacing w:val="10"/>
                <w:sz w:val="18"/>
                <w:szCs w:val="18"/>
              </w:rPr>
              <w:t>.严格落实旅行社投保旅行社责任保险和高风险旅游项目强制安全责任保险制度，指导A级旅游景区投保相应的责任保险和游客意外伤害保险，提升企业抵御风险能力。</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0.7分</w:t>
            </w:r>
            <w:r>
              <w:rPr>
                <w:rFonts w:hint="eastAsia" w:ascii="仿宋_GB2312" w:eastAsia="仿宋_GB2312" w:cs="仿宋_GB2312"/>
                <w:color w:val="000000"/>
                <w:spacing w:val="10"/>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pacing w:val="10"/>
                <w:sz w:val="18"/>
                <w:szCs w:val="18"/>
                <w:lang w:val="en-US"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pacing w:val="10"/>
                <w:sz w:val="18"/>
                <w:szCs w:val="18"/>
              </w:rPr>
            </w:pPr>
          </w:p>
        </w:tc>
        <w:tc>
          <w:tcPr>
            <w:tcW w:w="1021" w:type="dxa"/>
            <w:gridSpan w:val="2"/>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snapToGrid w:val="0"/>
                <w:color w:val="000000"/>
                <w:spacing w:val="1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1242" w:hRule="atLeast"/>
        </w:trPr>
        <w:tc>
          <w:tcPr>
            <w:tcW w:w="954"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6"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pacing w:val="10"/>
                <w:sz w:val="18"/>
                <w:szCs w:val="18"/>
                <w:lang w:eastAsia="zh-CN"/>
              </w:rPr>
            </w:pPr>
            <w:r>
              <w:rPr>
                <w:rFonts w:hint="eastAsia" w:ascii="仿宋_GB2312" w:eastAsia="仿宋_GB2312" w:cs="仿宋_GB2312"/>
                <w:color w:val="000000"/>
                <w:spacing w:val="10"/>
                <w:sz w:val="18"/>
                <w:szCs w:val="18"/>
              </w:rPr>
              <w:t>6</w:t>
            </w:r>
            <w:r>
              <w:rPr>
                <w:rFonts w:hint="eastAsia" w:ascii="仿宋_GB2312" w:eastAsia="仿宋_GB2312" w:cs="仿宋_GB2312"/>
                <w:color w:val="000000"/>
                <w:spacing w:val="10"/>
                <w:sz w:val="18"/>
                <w:szCs w:val="18"/>
                <w:lang w:val="en-US" w:eastAsia="zh-CN"/>
              </w:rPr>
              <w:t>5</w:t>
            </w:r>
            <w:r>
              <w:rPr>
                <w:rFonts w:hint="eastAsia" w:ascii="仿宋_GB2312" w:eastAsia="仿宋_GB2312" w:cs="仿宋_GB2312"/>
                <w:color w:val="000000"/>
                <w:spacing w:val="10"/>
                <w:sz w:val="18"/>
                <w:szCs w:val="18"/>
              </w:rPr>
              <w:t>.指导</w:t>
            </w:r>
            <w:r>
              <w:rPr>
                <w:rFonts w:hint="eastAsia" w:ascii="仿宋_GB2312" w:eastAsia="仿宋_GB2312" w:cs="仿宋_GB2312"/>
                <w:color w:val="000000"/>
                <w:spacing w:val="10"/>
                <w:sz w:val="18"/>
                <w:szCs w:val="18"/>
                <w:lang w:eastAsia="zh-CN"/>
              </w:rPr>
              <w:t>各</w:t>
            </w:r>
            <w:r>
              <w:rPr>
                <w:rFonts w:hint="eastAsia" w:ascii="仿宋_GB2312" w:eastAsia="仿宋_GB2312" w:cs="仿宋_GB2312"/>
                <w:color w:val="000000"/>
                <w:spacing w:val="10"/>
                <w:sz w:val="18"/>
                <w:szCs w:val="18"/>
              </w:rPr>
              <w:t>医疗机构严格落实医疗和科研机构危险化学品管理和医疗废弃物、放射性物品处置等要求，组织开展安全风险评估和隐患排查。</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0.7分</w:t>
            </w:r>
            <w:r>
              <w:rPr>
                <w:rFonts w:hint="eastAsia" w:ascii="仿宋_GB2312" w:eastAsia="仿宋_GB2312" w:cs="仿宋_GB2312"/>
                <w:color w:val="000000"/>
                <w:spacing w:val="10"/>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pacing w:val="10"/>
                <w:sz w:val="18"/>
                <w:szCs w:val="18"/>
                <w:lang w:val="en-US"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pacing w:val="10"/>
                <w:sz w:val="18"/>
                <w:szCs w:val="18"/>
              </w:rPr>
            </w:pPr>
          </w:p>
        </w:tc>
        <w:tc>
          <w:tcPr>
            <w:tcW w:w="1021" w:type="dxa"/>
            <w:gridSpan w:val="2"/>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snapToGrid w:val="0"/>
                <w:color w:val="000000"/>
                <w:spacing w:val="1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5" w:type="dxa"/>
          <w:trHeight w:val="932" w:hRule="atLeast"/>
        </w:trPr>
        <w:tc>
          <w:tcPr>
            <w:tcW w:w="954"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6"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pacing w:val="10"/>
                <w:sz w:val="18"/>
                <w:szCs w:val="18"/>
                <w:lang w:eastAsia="zh-CN"/>
              </w:rPr>
            </w:pPr>
            <w:r>
              <w:rPr>
                <w:rFonts w:hint="eastAsia" w:ascii="仿宋_GB2312" w:eastAsia="仿宋_GB2312" w:cs="仿宋_GB2312"/>
                <w:color w:val="000000"/>
                <w:spacing w:val="10"/>
                <w:sz w:val="18"/>
                <w:szCs w:val="18"/>
              </w:rPr>
              <w:t>6</w:t>
            </w:r>
            <w:r>
              <w:rPr>
                <w:rFonts w:hint="eastAsia" w:ascii="仿宋_GB2312" w:eastAsia="仿宋_GB2312" w:cs="仿宋_GB2312"/>
                <w:color w:val="000000"/>
                <w:spacing w:val="10"/>
                <w:sz w:val="18"/>
                <w:szCs w:val="18"/>
                <w:lang w:val="en-US" w:eastAsia="zh-CN"/>
              </w:rPr>
              <w:t>6</w:t>
            </w:r>
            <w:r>
              <w:rPr>
                <w:rFonts w:hint="eastAsia" w:ascii="仿宋_GB2312" w:eastAsia="仿宋_GB2312" w:cs="仿宋_GB2312"/>
                <w:color w:val="000000"/>
                <w:spacing w:val="10"/>
                <w:sz w:val="18"/>
                <w:szCs w:val="18"/>
              </w:rPr>
              <w:t>.督促落实《医疗机构消防安全管理九项规定</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2020版</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》,指导医疗卫生机构</w:t>
            </w:r>
            <w:r>
              <w:rPr>
                <w:rFonts w:hint="eastAsia" w:ascii="仿宋_GB2312" w:eastAsia="仿宋_GB2312" w:cs="仿宋_GB2312"/>
                <w:color w:val="000000"/>
                <w:spacing w:val="10"/>
                <w:sz w:val="18"/>
                <w:szCs w:val="18"/>
                <w:lang w:eastAsia="zh-CN"/>
              </w:rPr>
              <w:t>加强</w:t>
            </w:r>
            <w:r>
              <w:rPr>
                <w:rFonts w:hint="eastAsia" w:ascii="仿宋_GB2312" w:eastAsia="仿宋_GB2312" w:cs="仿宋_GB2312"/>
                <w:color w:val="000000"/>
                <w:spacing w:val="10"/>
                <w:sz w:val="18"/>
                <w:szCs w:val="18"/>
              </w:rPr>
              <w:t>消防安全管理。打造行业标杆示范单位，推广典型经验做法。</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w:t>
            </w:r>
            <w:r>
              <w:rPr>
                <w:rFonts w:hint="eastAsia" w:ascii="仿宋_GB2312" w:eastAsia="仿宋_GB2312" w:cs="仿宋_GB2312"/>
                <w:color w:val="000000"/>
                <w:spacing w:val="10"/>
                <w:sz w:val="18"/>
                <w:szCs w:val="18"/>
                <w:lang w:val="en-US" w:eastAsia="zh-CN"/>
              </w:rPr>
              <w:t>6</w:t>
            </w:r>
            <w:r>
              <w:rPr>
                <w:rFonts w:hint="eastAsia" w:ascii="仿宋_GB2312" w:eastAsia="仿宋_GB2312" w:cs="仿宋_GB2312"/>
                <w:color w:val="000000"/>
                <w:spacing w:val="10"/>
                <w:sz w:val="18"/>
                <w:szCs w:val="18"/>
              </w:rPr>
              <w:t>分</w:t>
            </w:r>
            <w:r>
              <w:rPr>
                <w:rFonts w:hint="eastAsia" w:ascii="仿宋_GB2312" w:eastAsia="仿宋_GB2312" w:cs="仿宋_GB2312"/>
                <w:color w:val="000000"/>
                <w:spacing w:val="10"/>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pacing w:val="10"/>
                <w:sz w:val="18"/>
                <w:szCs w:val="18"/>
                <w:lang w:val="en-US"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pacing w:val="10"/>
                <w:sz w:val="18"/>
                <w:szCs w:val="18"/>
              </w:rPr>
            </w:pPr>
          </w:p>
        </w:tc>
        <w:tc>
          <w:tcPr>
            <w:tcW w:w="1021" w:type="dxa"/>
            <w:gridSpan w:val="2"/>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snapToGrid w:val="0"/>
                <w:color w:val="000000"/>
                <w:spacing w:val="1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5" w:type="dxa"/>
          <w:trHeight w:val="1548" w:hRule="atLeast"/>
        </w:trPr>
        <w:tc>
          <w:tcPr>
            <w:tcW w:w="954"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6"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pacing w:val="10"/>
                <w:sz w:val="18"/>
                <w:szCs w:val="18"/>
                <w:lang w:eastAsia="zh-CN"/>
              </w:rPr>
            </w:pPr>
            <w:r>
              <w:rPr>
                <w:rFonts w:hint="eastAsia" w:ascii="仿宋_GB2312" w:eastAsia="仿宋_GB2312" w:cs="仿宋_GB2312"/>
                <w:color w:val="000000"/>
                <w:spacing w:val="10"/>
                <w:sz w:val="18"/>
                <w:szCs w:val="18"/>
              </w:rPr>
              <w:t>6</w:t>
            </w:r>
            <w:r>
              <w:rPr>
                <w:rFonts w:hint="eastAsia" w:ascii="仿宋_GB2312" w:eastAsia="仿宋_GB2312" w:cs="仿宋_GB2312"/>
                <w:color w:val="000000"/>
                <w:spacing w:val="10"/>
                <w:sz w:val="18"/>
                <w:szCs w:val="18"/>
                <w:lang w:val="en-US" w:eastAsia="zh-CN"/>
              </w:rPr>
              <w:t>7</w:t>
            </w:r>
            <w:r>
              <w:rPr>
                <w:rFonts w:hint="eastAsia" w:ascii="仿宋_GB2312" w:eastAsia="仿宋_GB2312" w:cs="仿宋_GB2312"/>
                <w:color w:val="000000"/>
                <w:spacing w:val="10"/>
                <w:sz w:val="18"/>
                <w:szCs w:val="18"/>
              </w:rPr>
              <w:t>.组织全市医疗机构开展为期一年的危险化学品安全风险集中治理，建立完善并落实医疗危险废物产生、运输、接收、处置各环节安全管理制度。</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0.7分</w:t>
            </w:r>
            <w:r>
              <w:rPr>
                <w:rFonts w:hint="eastAsia" w:ascii="仿宋_GB2312" w:eastAsia="仿宋_GB2312" w:cs="仿宋_GB2312"/>
                <w:color w:val="000000"/>
                <w:spacing w:val="10"/>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pacing w:val="10"/>
                <w:sz w:val="18"/>
                <w:szCs w:val="18"/>
                <w:lang w:val="en-US"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pacing w:val="10"/>
                <w:sz w:val="18"/>
                <w:szCs w:val="18"/>
              </w:rPr>
            </w:pPr>
          </w:p>
        </w:tc>
        <w:tc>
          <w:tcPr>
            <w:tcW w:w="1021" w:type="dxa"/>
            <w:gridSpan w:val="2"/>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snapToGrid w:val="0"/>
                <w:color w:val="000000"/>
                <w:spacing w:val="1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5" w:type="dxa"/>
          <w:trHeight w:val="1242" w:hRule="atLeast"/>
        </w:trPr>
        <w:tc>
          <w:tcPr>
            <w:tcW w:w="954"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6"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pacing w:val="10"/>
                <w:sz w:val="18"/>
                <w:szCs w:val="18"/>
                <w:lang w:eastAsia="zh-CN"/>
              </w:rPr>
            </w:pPr>
            <w:r>
              <w:rPr>
                <w:rFonts w:hint="eastAsia" w:ascii="仿宋_GB2312" w:eastAsia="仿宋_GB2312" w:cs="仿宋_GB2312"/>
                <w:color w:val="000000"/>
                <w:spacing w:val="10"/>
                <w:sz w:val="18"/>
                <w:szCs w:val="18"/>
              </w:rPr>
              <w:t>6</w:t>
            </w:r>
            <w:r>
              <w:rPr>
                <w:rFonts w:hint="eastAsia" w:ascii="仿宋_GB2312" w:eastAsia="仿宋_GB2312" w:cs="仿宋_GB2312"/>
                <w:color w:val="000000"/>
                <w:spacing w:val="10"/>
                <w:sz w:val="18"/>
                <w:szCs w:val="18"/>
                <w:lang w:val="en-US" w:eastAsia="zh-CN"/>
              </w:rPr>
              <w:t>8</w:t>
            </w:r>
            <w:r>
              <w:rPr>
                <w:rFonts w:hint="eastAsia" w:ascii="仿宋_GB2312" w:eastAsia="仿宋_GB2312" w:cs="仿宋_GB2312"/>
                <w:color w:val="000000"/>
                <w:spacing w:val="10"/>
                <w:sz w:val="18"/>
                <w:szCs w:val="18"/>
              </w:rPr>
              <w:t>.将职业病危害专项治理范围向工业企业扩展，以粉尘、化学毒物和辐射等职业病危害严重的行业领域为重点，推进职业病防治能力建设。</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0.7分</w:t>
            </w:r>
            <w:r>
              <w:rPr>
                <w:rFonts w:hint="eastAsia" w:ascii="仿宋_GB2312" w:eastAsia="仿宋_GB2312" w:cs="仿宋_GB2312"/>
                <w:color w:val="000000"/>
                <w:spacing w:val="10"/>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pacing w:val="10"/>
                <w:sz w:val="18"/>
                <w:szCs w:val="18"/>
                <w:lang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color w:val="000000"/>
                <w:spacing w:val="10"/>
                <w:sz w:val="18"/>
                <w:szCs w:val="18"/>
              </w:rPr>
            </w:pPr>
          </w:p>
        </w:tc>
        <w:tc>
          <w:tcPr>
            <w:tcW w:w="1021" w:type="dxa"/>
            <w:gridSpan w:val="2"/>
            <w:tcBorders>
              <w:top w:val="single" w:color="auto" w:sz="4" w:space="0"/>
              <w:left w:val="single" w:color="auto" w:sz="4" w:space="0"/>
              <w:bottom w:val="single" w:color="auto" w:sz="4" w:space="0"/>
              <w:right w:val="single" w:color="auto" w:sz="4" w:space="0"/>
            </w:tcBorders>
            <w:vAlign w:val="center"/>
          </w:tcPr>
          <w:p>
            <w:pPr>
              <w:spacing w:before="45" w:line="252" w:lineRule="auto"/>
              <w:ind w:left="0" w:right="0" w:firstLine="0"/>
              <w:jc w:val="center"/>
              <w:rPr>
                <w:rFonts w:hint="eastAsia" w:ascii="仿宋_GB2312" w:eastAsia="仿宋_GB2312" w:cs="仿宋_GB2312"/>
                <w:snapToGrid w:val="0"/>
                <w:color w:val="000000"/>
                <w:spacing w:val="1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677" w:hRule="atLeast"/>
        </w:trPr>
        <w:tc>
          <w:tcPr>
            <w:tcW w:w="957" w:type="dxa"/>
            <w:gridSpan w:val="2"/>
            <w:vMerge w:val="restart"/>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r>
              <w:rPr>
                <w:rFonts w:hint="eastAsia" w:ascii="仿宋_GB2312" w:eastAsia="仿宋_GB2312" w:cs="仿宋_GB2312"/>
                <w:color w:val="000000"/>
                <w:spacing w:val="-2"/>
                <w:sz w:val="18"/>
                <w:szCs w:val="18"/>
              </w:rPr>
              <w:t>单独考核部分</w:t>
            </w:r>
          </w:p>
          <w:p>
            <w:pPr>
              <w:spacing w:before="49" w:line="221"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9"/>
                <w:sz w:val="18"/>
                <w:szCs w:val="18"/>
                <w:lang w:eastAsia="zh-CN"/>
              </w:rPr>
              <w:t>（</w:t>
            </w:r>
            <w:r>
              <w:rPr>
                <w:rFonts w:hint="eastAsia" w:ascii="仿宋_GB2312" w:eastAsia="仿宋_GB2312" w:cs="仿宋_GB2312"/>
                <w:color w:val="000000"/>
                <w:spacing w:val="9"/>
                <w:sz w:val="18"/>
                <w:szCs w:val="18"/>
              </w:rPr>
              <w:t>50分</w:t>
            </w:r>
            <w:r>
              <w:rPr>
                <w:rFonts w:hint="eastAsia" w:ascii="仿宋_GB2312" w:eastAsia="仿宋_GB2312" w:cs="仿宋_GB2312"/>
                <w:color w:val="000000"/>
                <w:spacing w:val="9"/>
                <w:sz w:val="18"/>
                <w:szCs w:val="18"/>
                <w:lang w:eastAsia="zh-CN"/>
              </w:rPr>
              <w:t>）</w:t>
            </w:r>
          </w:p>
        </w:tc>
        <w:tc>
          <w:tcPr>
            <w:tcW w:w="3198" w:type="dxa"/>
            <w:gridSpan w:val="2"/>
            <w:tcBorders>
              <w:top w:val="single" w:color="auto" w:sz="4" w:space="0"/>
              <w:left w:val="single" w:color="auto" w:sz="4" w:space="0"/>
              <w:bottom w:val="single" w:color="auto" w:sz="4" w:space="0"/>
              <w:right w:val="single" w:color="auto" w:sz="4" w:space="0"/>
            </w:tcBorders>
            <w:vAlign w:val="center"/>
          </w:tcPr>
          <w:p>
            <w:pPr>
              <w:spacing w:before="52" w:line="257"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6</w:t>
            </w:r>
            <w:r>
              <w:rPr>
                <w:rFonts w:hint="eastAsia" w:ascii="仿宋_GB2312" w:eastAsia="仿宋_GB2312" w:cs="仿宋_GB2312"/>
                <w:color w:val="000000"/>
                <w:spacing w:val="1"/>
                <w:sz w:val="18"/>
                <w:szCs w:val="18"/>
                <w:lang w:val="en-US" w:eastAsia="zh-CN"/>
              </w:rPr>
              <w:t>9</w:t>
            </w:r>
            <w:r>
              <w:rPr>
                <w:rFonts w:hint="eastAsia" w:ascii="仿宋_GB2312" w:eastAsia="仿宋_GB2312" w:cs="仿宋_GB2312"/>
                <w:color w:val="000000"/>
                <w:spacing w:val="1"/>
                <w:sz w:val="18"/>
                <w:szCs w:val="18"/>
              </w:rPr>
              <w:t>.建立健全以公共体育设施风险辨识管控</w:t>
            </w:r>
            <w:r>
              <w:rPr>
                <w:rFonts w:hint="eastAsia" w:ascii="仿宋_GB2312" w:eastAsia="仿宋_GB2312" w:cs="仿宋_GB2312"/>
                <w:color w:val="000000"/>
                <w:sz w:val="18"/>
                <w:szCs w:val="18"/>
              </w:rPr>
              <w:t>为基础的隐患排查治理机制，特别是场馆的重点环节、重点部位，要开展常态化的自查自纠，及时整改，彻底消除安全隐患，确保场馆运营开</w:t>
            </w:r>
            <w:r>
              <w:rPr>
                <w:rFonts w:hint="eastAsia" w:ascii="仿宋_GB2312" w:eastAsia="仿宋_GB2312" w:cs="仿宋_GB2312"/>
                <w:color w:val="000000"/>
                <w:spacing w:val="-13"/>
                <w:sz w:val="18"/>
                <w:szCs w:val="18"/>
              </w:rPr>
              <w:t>放安全。</w:t>
            </w:r>
            <w:r>
              <w:rPr>
                <w:rFonts w:hint="eastAsia" w:ascii="仿宋_GB2312" w:eastAsia="仿宋_GB2312" w:cs="仿宋_GB2312"/>
                <w:color w:val="000000"/>
                <w:spacing w:val="-13"/>
                <w:sz w:val="18"/>
                <w:szCs w:val="18"/>
                <w:lang w:eastAsia="zh-CN"/>
              </w:rPr>
              <w:t>（</w:t>
            </w:r>
            <w:r>
              <w:rPr>
                <w:rFonts w:hint="eastAsia" w:ascii="仿宋_GB2312" w:eastAsia="仿宋_GB2312" w:cs="仿宋_GB2312"/>
                <w:color w:val="000000"/>
                <w:spacing w:val="-13"/>
                <w:sz w:val="18"/>
                <w:szCs w:val="18"/>
              </w:rPr>
              <w:t>0.7分</w:t>
            </w:r>
            <w:r>
              <w:rPr>
                <w:rFonts w:hint="eastAsia" w:ascii="仿宋_GB2312" w:eastAsia="仿宋_GB2312" w:cs="仿宋_GB2312"/>
                <w:color w:val="000000"/>
                <w:spacing w:val="-13"/>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pacing w:val="1"/>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548"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auto" w:sz="4" w:space="0"/>
              <w:left w:val="single" w:color="auto" w:sz="4" w:space="0"/>
              <w:bottom w:val="single" w:color="auto" w:sz="4" w:space="0"/>
              <w:right w:val="single" w:color="auto" w:sz="4" w:space="0"/>
            </w:tcBorders>
            <w:vAlign w:val="center"/>
          </w:tcPr>
          <w:p>
            <w:pPr>
              <w:spacing w:before="58" w:line="257"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0"/>
                <w:sz w:val="18"/>
                <w:szCs w:val="18"/>
                <w:lang w:val="en-US" w:eastAsia="zh-CN"/>
              </w:rPr>
              <w:t>70</w:t>
            </w:r>
            <w:r>
              <w:rPr>
                <w:rFonts w:hint="eastAsia" w:ascii="仿宋_GB2312" w:eastAsia="仿宋_GB2312" w:cs="仿宋_GB2312"/>
                <w:color w:val="000000"/>
                <w:spacing w:val="10"/>
                <w:sz w:val="18"/>
                <w:szCs w:val="18"/>
              </w:rPr>
              <w:t>.根据《山西省能源局监管事项清单</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2022年版</w:t>
            </w:r>
            <w:r>
              <w:rPr>
                <w:rFonts w:hint="eastAsia" w:ascii="仿宋_GB2312" w:eastAsia="仿宋_GB2312" w:cs="仿宋_GB2312"/>
                <w:color w:val="000000"/>
                <w:spacing w:val="10"/>
                <w:sz w:val="18"/>
                <w:szCs w:val="18"/>
                <w:lang w:eastAsia="zh-CN"/>
              </w:rPr>
              <w:t>）</w:t>
            </w:r>
            <w:r>
              <w:rPr>
                <w:rFonts w:hint="eastAsia" w:ascii="仿宋_GB2312" w:eastAsia="仿宋_GB2312" w:cs="仿宋_GB2312"/>
                <w:color w:val="000000"/>
                <w:spacing w:val="10"/>
                <w:sz w:val="18"/>
                <w:szCs w:val="18"/>
              </w:rPr>
              <w:t>》、</w:t>
            </w:r>
            <w:r>
              <w:rPr>
                <w:rFonts w:hint="eastAsia" w:ascii="仿宋_GB2312" w:eastAsia="仿宋_GB2312" w:cs="仿宋_GB2312"/>
                <w:color w:val="000000"/>
                <w:spacing w:val="9"/>
                <w:sz w:val="18"/>
                <w:szCs w:val="18"/>
              </w:rPr>
              <w:t>《山</w:t>
            </w:r>
            <w:r>
              <w:rPr>
                <w:rFonts w:hint="eastAsia" w:ascii="仿宋_GB2312" w:eastAsia="仿宋_GB2312" w:cs="仿宋_GB2312"/>
                <w:color w:val="000000"/>
                <w:spacing w:val="7"/>
                <w:sz w:val="18"/>
                <w:szCs w:val="18"/>
              </w:rPr>
              <w:t>西省能源局“双随机一公开”抽查事项清单</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2022年版</w:t>
            </w:r>
            <w:r>
              <w:rPr>
                <w:rFonts w:hint="eastAsia" w:ascii="仿宋_GB2312" w:eastAsia="仿宋_GB2312" w:cs="仿宋_GB2312"/>
                <w:color w:val="000000"/>
                <w:spacing w:val="7"/>
                <w:sz w:val="18"/>
                <w:szCs w:val="18"/>
                <w:lang w:eastAsia="zh-CN"/>
              </w:rPr>
              <w:t>）</w:t>
            </w:r>
            <w:r>
              <w:rPr>
                <w:rFonts w:hint="eastAsia" w:ascii="仿宋_GB2312" w:eastAsia="仿宋_GB2312" w:cs="仿宋_GB2312"/>
                <w:color w:val="000000"/>
                <w:spacing w:val="7"/>
                <w:sz w:val="18"/>
                <w:szCs w:val="18"/>
              </w:rPr>
              <w:t>》和</w:t>
            </w:r>
            <w:r>
              <w:rPr>
                <w:rFonts w:hint="eastAsia" w:ascii="仿宋_GB2312" w:eastAsia="仿宋_GB2312" w:cs="仿宋_GB2312"/>
                <w:color w:val="000000"/>
                <w:sz w:val="18"/>
                <w:szCs w:val="18"/>
              </w:rPr>
              <w:t>市相关文件，制定下发年度执法检查计划，全面推行“双随机</w:t>
            </w:r>
            <w:r>
              <w:rPr>
                <w:rFonts w:hint="eastAsia" w:ascii="仿宋_GB2312" w:eastAsia="仿宋_GB2312" w:cs="仿宋_GB2312"/>
                <w:color w:val="000000"/>
                <w:spacing w:val="2"/>
                <w:sz w:val="18"/>
                <w:szCs w:val="18"/>
              </w:rPr>
              <w:t>一公开”抽查加强事中事后监管，进一步规范行政</w:t>
            </w:r>
            <w:r>
              <w:rPr>
                <w:rFonts w:hint="eastAsia" w:ascii="仿宋_GB2312" w:eastAsia="仿宋_GB2312" w:cs="仿宋_GB2312"/>
                <w:color w:val="000000"/>
                <w:spacing w:val="1"/>
                <w:sz w:val="18"/>
                <w:szCs w:val="18"/>
              </w:rPr>
              <w:t>执法。</w:t>
            </w:r>
            <w:r>
              <w:rPr>
                <w:rFonts w:hint="eastAsia" w:ascii="仿宋_GB2312" w:eastAsia="仿宋_GB2312" w:cs="仿宋_GB2312"/>
                <w:color w:val="000000"/>
                <w:spacing w:val="1"/>
                <w:sz w:val="18"/>
                <w:szCs w:val="18"/>
                <w:lang w:eastAsia="zh-CN"/>
              </w:rPr>
              <w:t>（</w:t>
            </w:r>
            <w:r>
              <w:rPr>
                <w:rFonts w:hint="eastAsia" w:ascii="仿宋_GB2312" w:eastAsia="仿宋_GB2312" w:cs="仿宋_GB2312"/>
                <w:color w:val="000000"/>
                <w:spacing w:val="1"/>
                <w:sz w:val="18"/>
                <w:szCs w:val="18"/>
              </w:rPr>
              <w:t>0.6</w:t>
            </w:r>
            <w:r>
              <w:rPr>
                <w:rFonts w:hint="eastAsia" w:ascii="仿宋_GB2312" w:eastAsia="仿宋_GB2312" w:cs="仿宋_GB2312"/>
                <w:color w:val="000000"/>
                <w:spacing w:val="-6"/>
                <w:sz w:val="18"/>
                <w:szCs w:val="18"/>
              </w:rPr>
              <w:t>分</w:t>
            </w:r>
            <w:r>
              <w:rPr>
                <w:rFonts w:hint="eastAsia" w:ascii="仿宋_GB2312" w:eastAsia="仿宋_GB2312" w:cs="仿宋_GB2312"/>
                <w:color w:val="000000"/>
                <w:spacing w:val="-6"/>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035"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auto" w:sz="4" w:space="0"/>
              <w:left w:val="single" w:color="auto" w:sz="4" w:space="0"/>
              <w:bottom w:val="single" w:color="auto" w:sz="4" w:space="0"/>
              <w:right w:val="single" w:color="auto" w:sz="4" w:space="0"/>
            </w:tcBorders>
            <w:vAlign w:val="center"/>
          </w:tcPr>
          <w:p>
            <w:pPr>
              <w:spacing w:before="59" w:line="242"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4"/>
                <w:sz w:val="18"/>
                <w:szCs w:val="18"/>
                <w:lang w:val="en-US" w:eastAsia="zh-CN"/>
              </w:rPr>
              <w:t>71</w:t>
            </w:r>
            <w:r>
              <w:rPr>
                <w:rFonts w:hint="eastAsia" w:ascii="仿宋_GB2312" w:eastAsia="仿宋_GB2312" w:cs="仿宋_GB2312"/>
                <w:color w:val="000000"/>
                <w:spacing w:val="4"/>
                <w:sz w:val="18"/>
                <w:szCs w:val="18"/>
              </w:rPr>
              <w:t>.积极推进煤矿“一优三减”,加快智能化矿山和智</w:t>
            </w:r>
            <w:r>
              <w:rPr>
                <w:rFonts w:hint="eastAsia" w:ascii="仿宋_GB2312" w:eastAsia="仿宋_GB2312" w:cs="仿宋_GB2312"/>
                <w:color w:val="000000"/>
                <w:spacing w:val="3"/>
                <w:sz w:val="18"/>
                <w:szCs w:val="18"/>
              </w:rPr>
              <w:t>能化采</w:t>
            </w:r>
            <w:r>
              <w:rPr>
                <w:rFonts w:hint="eastAsia" w:ascii="仿宋_GB2312" w:eastAsia="仿宋_GB2312" w:cs="仿宋_GB2312"/>
                <w:color w:val="000000"/>
                <w:spacing w:val="14"/>
                <w:sz w:val="18"/>
                <w:szCs w:val="18"/>
              </w:rPr>
              <w:t>掘工作面建设进度。</w:t>
            </w:r>
            <w:r>
              <w:rPr>
                <w:rFonts w:hint="eastAsia" w:ascii="仿宋_GB2312" w:eastAsia="仿宋_GB2312" w:cs="仿宋_GB2312"/>
                <w:color w:val="000000"/>
                <w:spacing w:val="14"/>
                <w:sz w:val="18"/>
                <w:szCs w:val="18"/>
                <w:lang w:eastAsia="zh-CN"/>
              </w:rPr>
              <w:t>（</w:t>
            </w:r>
            <w:r>
              <w:rPr>
                <w:rFonts w:hint="eastAsia" w:ascii="仿宋_GB2312" w:eastAsia="仿宋_GB2312" w:cs="仿宋_GB2312"/>
                <w:color w:val="000000"/>
                <w:spacing w:val="14"/>
                <w:sz w:val="18"/>
                <w:szCs w:val="18"/>
              </w:rPr>
              <w:t>0.7分</w:t>
            </w:r>
            <w:r>
              <w:rPr>
                <w:rFonts w:hint="eastAsia" w:ascii="仿宋_GB2312" w:eastAsia="仿宋_GB2312" w:cs="仿宋_GB2312"/>
                <w:color w:val="000000"/>
                <w:spacing w:val="14"/>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213"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213"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auto" w:sz="4" w:space="0"/>
              <w:left w:val="single" w:color="auto" w:sz="4" w:space="0"/>
              <w:bottom w:val="single" w:color="auto" w:sz="4" w:space="0"/>
              <w:right w:val="single" w:color="auto" w:sz="4" w:space="0"/>
            </w:tcBorders>
            <w:vAlign w:val="center"/>
          </w:tcPr>
          <w:p>
            <w:pPr>
              <w:spacing w:before="213"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240"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auto" w:sz="4" w:space="0"/>
              <w:left w:val="single" w:color="auto" w:sz="4" w:space="0"/>
              <w:bottom w:val="single" w:color="auto" w:sz="4" w:space="0"/>
              <w:right w:val="single" w:color="auto" w:sz="4" w:space="0"/>
            </w:tcBorders>
            <w:vAlign w:val="center"/>
          </w:tcPr>
          <w:p>
            <w:pPr>
              <w:spacing w:before="52" w:line="257"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
                <w:sz w:val="18"/>
                <w:szCs w:val="18"/>
              </w:rPr>
              <w:t>7</w:t>
            </w:r>
            <w:r>
              <w:rPr>
                <w:rFonts w:hint="eastAsia" w:ascii="仿宋_GB2312" w:eastAsia="仿宋_GB2312" w:cs="仿宋_GB2312"/>
                <w:color w:val="000000"/>
                <w:spacing w:val="1"/>
                <w:sz w:val="18"/>
                <w:szCs w:val="18"/>
                <w:lang w:val="en-US" w:eastAsia="zh-CN"/>
              </w:rPr>
              <w:t>2</w:t>
            </w:r>
            <w:r>
              <w:rPr>
                <w:rFonts w:hint="eastAsia" w:ascii="仿宋_GB2312" w:eastAsia="仿宋_GB2312" w:cs="仿宋_GB2312"/>
                <w:color w:val="000000"/>
                <w:spacing w:val="1"/>
                <w:sz w:val="18"/>
                <w:szCs w:val="18"/>
              </w:rPr>
              <w:t>.加强重要时段督导检查，开展电力行业安全生产风险隐患</w:t>
            </w:r>
            <w:r>
              <w:rPr>
                <w:rFonts w:hint="eastAsia" w:ascii="仿宋_GB2312" w:eastAsia="仿宋_GB2312" w:cs="仿宋_GB2312"/>
                <w:color w:val="000000"/>
                <w:sz w:val="18"/>
                <w:szCs w:val="18"/>
              </w:rPr>
              <w:t>大排查大整治“百日攻坚”行动、电力行业危险化学品安全风险集中治理、水电站和发电企业安全风险隐患排查整治</w:t>
            </w:r>
            <w:r>
              <w:rPr>
                <w:rFonts w:hint="eastAsia" w:ascii="仿宋_GB2312" w:eastAsia="仿宋_GB2312" w:cs="仿宋_GB2312"/>
                <w:color w:val="000000"/>
                <w:spacing w:val="-15"/>
                <w:sz w:val="18"/>
                <w:szCs w:val="18"/>
              </w:rPr>
              <w:t>专项行动。</w:t>
            </w:r>
            <w:r>
              <w:rPr>
                <w:rFonts w:hint="eastAsia" w:ascii="仿宋_GB2312" w:eastAsia="仿宋_GB2312" w:cs="仿宋_GB2312"/>
                <w:color w:val="000000"/>
                <w:spacing w:val="-15"/>
                <w:sz w:val="18"/>
                <w:szCs w:val="18"/>
                <w:lang w:eastAsia="zh-CN"/>
              </w:rPr>
              <w:t>（</w:t>
            </w:r>
            <w:r>
              <w:rPr>
                <w:rFonts w:hint="eastAsia" w:ascii="仿宋_GB2312" w:eastAsia="仿宋_GB2312" w:cs="仿宋_GB2312"/>
                <w:color w:val="000000"/>
                <w:spacing w:val="-15"/>
                <w:sz w:val="18"/>
                <w:szCs w:val="18"/>
              </w:rPr>
              <w:t>0.7分</w:t>
            </w:r>
            <w:r>
              <w:rPr>
                <w:rFonts w:hint="eastAsia" w:ascii="仿宋_GB2312" w:eastAsia="仿宋_GB2312" w:cs="仿宋_GB2312"/>
                <w:color w:val="000000"/>
                <w:spacing w:val="-15"/>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009"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auto" w:sz="4" w:space="0"/>
              <w:left w:val="single" w:color="auto" w:sz="4" w:space="0"/>
              <w:bottom w:val="single" w:color="auto" w:sz="4" w:space="0"/>
              <w:right w:val="single" w:color="auto" w:sz="4" w:space="0"/>
            </w:tcBorders>
            <w:vAlign w:val="center"/>
          </w:tcPr>
          <w:p>
            <w:pPr>
              <w:spacing w:before="46" w:line="254"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z w:val="18"/>
                <w:szCs w:val="18"/>
              </w:rPr>
              <w:t>7</w:t>
            </w:r>
            <w:r>
              <w:rPr>
                <w:rFonts w:hint="eastAsia" w:ascii="仿宋_GB2312" w:eastAsia="仿宋_GB2312" w:cs="仿宋_GB2312"/>
                <w:color w:val="000000"/>
                <w:sz w:val="18"/>
                <w:szCs w:val="18"/>
                <w:lang w:val="en-US" w:eastAsia="zh-CN"/>
              </w:rPr>
              <w:t>3</w:t>
            </w:r>
            <w:r>
              <w:rPr>
                <w:rFonts w:hint="eastAsia" w:ascii="仿宋_GB2312" w:eastAsia="仿宋_GB2312" w:cs="仿宋_GB2312"/>
                <w:color w:val="000000"/>
                <w:sz w:val="18"/>
                <w:szCs w:val="18"/>
              </w:rPr>
              <w:t>.督促企业严查严控“多合一”场所火患</w:t>
            </w:r>
            <w:r>
              <w:rPr>
                <w:rFonts w:hint="eastAsia" w:ascii="仿宋_GB2312" w:eastAsia="仿宋_GB2312" w:cs="仿宋_GB2312"/>
                <w:color w:val="000000"/>
                <w:spacing w:val="-1"/>
                <w:sz w:val="18"/>
                <w:szCs w:val="18"/>
              </w:rPr>
              <w:t>，集中整治处理场</w:t>
            </w:r>
            <w:r>
              <w:rPr>
                <w:rFonts w:hint="eastAsia" w:ascii="仿宋_GB2312" w:eastAsia="仿宋_GB2312" w:cs="仿宋_GB2312"/>
                <w:color w:val="000000"/>
                <w:spacing w:val="8"/>
                <w:sz w:val="18"/>
                <w:szCs w:val="18"/>
              </w:rPr>
              <w:t>所、营业场所、办公场所以及租用村</w:t>
            </w:r>
            <w:r>
              <w:rPr>
                <w:rFonts w:hint="eastAsia" w:ascii="仿宋_GB2312" w:eastAsia="仿宋_GB2312" w:cs="仿宋_GB2312"/>
                <w:color w:val="000000"/>
                <w:spacing w:val="8"/>
                <w:sz w:val="18"/>
                <w:szCs w:val="18"/>
                <w:lang w:eastAsia="zh-CN"/>
              </w:rPr>
              <w:t>（</w:t>
            </w:r>
            <w:r>
              <w:rPr>
                <w:rFonts w:hint="eastAsia" w:ascii="仿宋_GB2312" w:eastAsia="仿宋_GB2312" w:cs="仿宋_GB2312"/>
                <w:color w:val="000000"/>
                <w:spacing w:val="8"/>
                <w:sz w:val="18"/>
                <w:szCs w:val="18"/>
              </w:rPr>
              <w:t>居</w:t>
            </w:r>
            <w:r>
              <w:rPr>
                <w:rFonts w:hint="eastAsia" w:ascii="仿宋_GB2312" w:eastAsia="仿宋_GB2312" w:cs="仿宋_GB2312"/>
                <w:color w:val="000000"/>
                <w:spacing w:val="8"/>
                <w:sz w:val="18"/>
                <w:szCs w:val="18"/>
                <w:lang w:eastAsia="zh-CN"/>
              </w:rPr>
              <w:t>）</w:t>
            </w:r>
            <w:r>
              <w:rPr>
                <w:rFonts w:hint="eastAsia" w:ascii="仿宋_GB2312" w:eastAsia="仿宋_GB2312" w:cs="仿宋_GB2312"/>
                <w:color w:val="000000"/>
                <w:spacing w:val="8"/>
                <w:sz w:val="18"/>
                <w:szCs w:val="18"/>
              </w:rPr>
              <w:t>民自建</w:t>
            </w:r>
            <w:r>
              <w:rPr>
                <w:rFonts w:hint="eastAsia" w:ascii="仿宋_GB2312" w:eastAsia="仿宋_GB2312" w:cs="仿宋_GB2312"/>
                <w:color w:val="000000"/>
                <w:spacing w:val="7"/>
                <w:sz w:val="18"/>
                <w:szCs w:val="18"/>
              </w:rPr>
              <w:t>房作为末端</w:t>
            </w:r>
            <w:r>
              <w:rPr>
                <w:rFonts w:hint="eastAsia" w:ascii="仿宋_GB2312" w:eastAsia="仿宋_GB2312" w:cs="仿宋_GB2312"/>
                <w:color w:val="000000"/>
                <w:spacing w:val="-6"/>
                <w:sz w:val="18"/>
                <w:szCs w:val="18"/>
              </w:rPr>
              <w:t>网点等人员密集区域消防设施设备不合规问题。</w:t>
            </w:r>
            <w:r>
              <w:rPr>
                <w:rFonts w:hint="eastAsia" w:ascii="仿宋_GB2312" w:eastAsia="仿宋_GB2312" w:cs="仿宋_GB2312"/>
                <w:color w:val="000000"/>
                <w:spacing w:val="-6"/>
                <w:sz w:val="18"/>
                <w:szCs w:val="18"/>
                <w:lang w:eastAsia="zh-CN"/>
              </w:rPr>
              <w:t>（</w:t>
            </w:r>
            <w:r>
              <w:rPr>
                <w:rFonts w:hint="eastAsia" w:ascii="仿宋_GB2312" w:eastAsia="仿宋_GB2312" w:cs="仿宋_GB2312"/>
                <w:color w:val="000000"/>
                <w:spacing w:val="-6"/>
                <w:sz w:val="18"/>
                <w:szCs w:val="18"/>
              </w:rPr>
              <w:t>0.7分</w:t>
            </w:r>
            <w:r>
              <w:rPr>
                <w:rFonts w:hint="eastAsia" w:ascii="仿宋_GB2312" w:eastAsia="仿宋_GB2312" w:cs="仿宋_GB2312"/>
                <w:color w:val="000000"/>
                <w:spacing w:val="-6"/>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snapToGrid w:val="0"/>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2" w:type="dxa"/>
          <w:trHeight w:val="1510"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98" w:type="dxa"/>
            <w:gridSpan w:val="2"/>
            <w:tcBorders>
              <w:top w:val="single" w:color="auto" w:sz="4" w:space="0"/>
              <w:left w:val="single" w:color="auto" w:sz="4" w:space="0"/>
              <w:bottom w:val="single" w:color="auto" w:sz="4" w:space="0"/>
              <w:right w:val="single" w:color="auto" w:sz="4" w:space="0"/>
            </w:tcBorders>
            <w:vAlign w:val="center"/>
          </w:tcPr>
          <w:p>
            <w:pPr>
              <w:spacing w:before="48" w:line="266" w:lineRule="auto"/>
              <w:ind w:left="0" w:right="0" w:firstLine="0"/>
              <w:jc w:val="center"/>
              <w:rPr>
                <w:rFonts w:hint="eastAsia" w:ascii="仿宋_GB2312" w:eastAsia="仿宋_GB2312" w:cs="仿宋_GB2312"/>
                <w:color w:val="000000"/>
                <w:sz w:val="18"/>
                <w:szCs w:val="18"/>
                <w:lang w:eastAsia="zh-CN"/>
              </w:rPr>
            </w:pPr>
            <w:r>
              <w:rPr>
                <w:rFonts w:hint="eastAsia" w:ascii="仿宋_GB2312" w:eastAsia="仿宋_GB2312" w:cs="仿宋_GB2312"/>
                <w:color w:val="000000"/>
                <w:spacing w:val="16"/>
                <w:sz w:val="18"/>
                <w:szCs w:val="18"/>
              </w:rPr>
              <w:t>7</w:t>
            </w:r>
            <w:r>
              <w:rPr>
                <w:rFonts w:hint="eastAsia" w:ascii="仿宋_GB2312" w:eastAsia="仿宋_GB2312" w:cs="仿宋_GB2312"/>
                <w:color w:val="000000"/>
                <w:spacing w:val="16"/>
                <w:sz w:val="18"/>
                <w:szCs w:val="18"/>
                <w:lang w:val="en-US" w:eastAsia="zh-CN"/>
              </w:rPr>
              <w:t>4</w:t>
            </w:r>
            <w:r>
              <w:rPr>
                <w:rFonts w:hint="eastAsia" w:ascii="仿宋_GB2312" w:eastAsia="仿宋_GB2312" w:cs="仿宋_GB2312"/>
                <w:color w:val="000000"/>
                <w:spacing w:val="16"/>
                <w:sz w:val="18"/>
                <w:szCs w:val="18"/>
              </w:rPr>
              <w:t>.狠抓寄递安全“三项制度”落实，集中整治“实名不实”</w:t>
            </w:r>
            <w:r>
              <w:rPr>
                <w:rFonts w:hint="eastAsia" w:ascii="仿宋_GB2312" w:eastAsia="仿宋_GB2312" w:cs="仿宋_GB2312"/>
                <w:color w:val="000000"/>
                <w:spacing w:val="10"/>
                <w:sz w:val="18"/>
                <w:szCs w:val="18"/>
              </w:rPr>
              <w:t>问题，推广应用新技术、新手段、新装备，提</w:t>
            </w:r>
            <w:r>
              <w:rPr>
                <w:rFonts w:hint="eastAsia" w:ascii="仿宋_GB2312" w:eastAsia="仿宋_GB2312" w:cs="仿宋_GB2312"/>
                <w:color w:val="000000"/>
                <w:spacing w:val="9"/>
                <w:sz w:val="18"/>
                <w:szCs w:val="18"/>
              </w:rPr>
              <w:t>高寄递实名准确</w:t>
            </w:r>
            <w:r>
              <w:rPr>
                <w:rFonts w:hint="eastAsia" w:ascii="仿宋_GB2312" w:eastAsia="仿宋_GB2312" w:cs="仿宋_GB2312"/>
                <w:color w:val="000000"/>
                <w:spacing w:val="12"/>
                <w:sz w:val="18"/>
                <w:szCs w:val="18"/>
              </w:rPr>
              <w:t>率，提升收寄验视质量，加强邮件快件安全检查效</w:t>
            </w:r>
            <w:r>
              <w:rPr>
                <w:rFonts w:hint="eastAsia" w:ascii="仿宋_GB2312" w:eastAsia="仿宋_GB2312" w:cs="仿宋_GB2312"/>
                <w:color w:val="000000"/>
                <w:spacing w:val="11"/>
                <w:sz w:val="18"/>
                <w:szCs w:val="18"/>
              </w:rPr>
              <w:t>果。</w:t>
            </w:r>
            <w:r>
              <w:rPr>
                <w:rFonts w:hint="eastAsia" w:ascii="仿宋_GB2312" w:eastAsia="仿宋_GB2312" w:cs="仿宋_GB2312"/>
                <w:color w:val="000000"/>
                <w:spacing w:val="11"/>
                <w:sz w:val="18"/>
                <w:szCs w:val="18"/>
                <w:lang w:eastAsia="zh-CN"/>
              </w:rPr>
              <w:t>（</w:t>
            </w:r>
            <w:r>
              <w:rPr>
                <w:rFonts w:hint="eastAsia" w:ascii="仿宋_GB2312" w:eastAsia="仿宋_GB2312" w:cs="仿宋_GB2312"/>
                <w:color w:val="000000"/>
                <w:spacing w:val="11"/>
                <w:sz w:val="18"/>
                <w:szCs w:val="18"/>
              </w:rPr>
              <w:t>0.7</w:t>
            </w:r>
            <w:r>
              <w:rPr>
                <w:rFonts w:hint="eastAsia" w:ascii="仿宋_GB2312" w:eastAsia="仿宋_GB2312" w:cs="仿宋_GB2312"/>
                <w:color w:val="000000"/>
                <w:spacing w:val="-2"/>
                <w:sz w:val="18"/>
                <w:szCs w:val="18"/>
              </w:rPr>
              <w:t>分</w:t>
            </w:r>
            <w:r>
              <w:rPr>
                <w:rFonts w:hint="eastAsia" w:ascii="仿宋_GB2312" w:eastAsia="仿宋_GB2312" w:cs="仿宋_GB2312"/>
                <w:color w:val="000000"/>
                <w:spacing w:val="-2"/>
                <w:sz w:val="18"/>
                <w:szCs w:val="18"/>
                <w:lang w:eastAsia="zh-CN"/>
              </w:rPr>
              <w:t>）</w:t>
            </w:r>
          </w:p>
        </w:tc>
        <w:tc>
          <w:tcPr>
            <w:tcW w:w="2906"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z w:val="18"/>
                <w:szCs w:val="18"/>
                <w:lang w:val="en-US" w:eastAsia="zh-CN"/>
              </w:rPr>
            </w:pPr>
          </w:p>
        </w:tc>
        <w:tc>
          <w:tcPr>
            <w:tcW w:w="915"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z w:val="18"/>
                <w:szCs w:val="18"/>
              </w:rPr>
            </w:pPr>
          </w:p>
        </w:tc>
        <w:tc>
          <w:tcPr>
            <w:tcW w:w="1019" w:type="dxa"/>
            <w:tcBorders>
              <w:top w:val="single" w:color="auto" w:sz="4" w:space="0"/>
              <w:left w:val="single" w:color="auto" w:sz="4" w:space="0"/>
              <w:bottom w:val="single" w:color="auto" w:sz="4" w:space="0"/>
              <w:right w:val="single" w:color="auto" w:sz="4" w:space="0"/>
            </w:tcBorders>
            <w:vAlign w:val="center"/>
          </w:tcPr>
          <w:p>
            <w:pPr>
              <w:spacing w:before="72" w:line="218" w:lineRule="auto"/>
              <w:ind w:left="0" w:right="0" w:firstLine="0"/>
              <w:jc w:val="center"/>
              <w:rPr>
                <w:rFonts w:hint="eastAsia" w:ascii="仿宋_GB2312" w:eastAsia="仿宋_GB2312" w:cs="仿宋_GB2312"/>
                <w:color w:val="000000"/>
                <w:spacing w:val="1"/>
                <w:sz w:val="18"/>
                <w:szCs w:val="18"/>
              </w:rPr>
            </w:pPr>
          </w:p>
        </w:tc>
      </w:tr>
    </w:tbl>
    <w:p>
      <w:pPr>
        <w:spacing w:line="242" w:lineRule="auto"/>
        <w:ind w:left="858" w:hanging="738" w:hangingChars="300"/>
        <w:rPr>
          <w:rFonts w:ascii="仿宋_GB2312" w:eastAsia="仿宋_GB2312" w:cs="仿宋_GB2312"/>
          <w:color w:val="000000"/>
          <w:spacing w:val="3"/>
          <w:sz w:val="24"/>
          <w:szCs w:val="24"/>
          <w:lang w:val="en-US" w:eastAsia="zh-CN"/>
        </w:rPr>
        <w:sectPr>
          <w:footerReference r:id="rId11" w:type="default"/>
          <w:pgSz w:w="12040" w:h="16940"/>
          <w:pgMar w:top="1439" w:right="1090" w:bottom="1221" w:left="1490" w:header="0" w:footer="0" w:gutter="0"/>
          <w:pgNumType w:fmt="numberInDash"/>
          <w:cols w:space="720" w:num="1"/>
          <w:docGrid w:linePitch="312" w:charSpace="0"/>
        </w:sectPr>
      </w:pPr>
      <w:r>
        <w:rPr>
          <w:rFonts w:ascii="仿宋_GB2312" w:eastAsia="仿宋_GB2312" w:cs="仿宋_GB2312"/>
          <w:b w:val="0"/>
          <w:bCs w:val="0"/>
          <w:color w:val="000000"/>
          <w:spacing w:val="3"/>
          <w:sz w:val="24"/>
          <w:szCs w:val="24"/>
          <w:lang w:val="en-US" w:eastAsia="zh-CN"/>
        </w:rPr>
        <w:t>说明：不参与打分项由各被考核单位</w:t>
      </w:r>
      <w:r>
        <w:rPr>
          <w:rFonts w:hint="eastAsia" w:ascii="仿宋_GB2312" w:eastAsia="仿宋_GB2312" w:cs="仿宋_GB2312"/>
          <w:b w:val="0"/>
          <w:bCs w:val="0"/>
          <w:color w:val="000000"/>
          <w:spacing w:val="3"/>
          <w:sz w:val="24"/>
          <w:szCs w:val="24"/>
          <w:lang w:val="en-US" w:eastAsia="zh-CN"/>
        </w:rPr>
        <w:t>向</w:t>
      </w:r>
      <w:r>
        <w:rPr>
          <w:rFonts w:ascii="仿宋_GB2312" w:eastAsia="仿宋_GB2312" w:cs="仿宋_GB2312"/>
          <w:b w:val="0"/>
          <w:bCs w:val="0"/>
          <w:color w:val="000000"/>
          <w:spacing w:val="3"/>
          <w:sz w:val="24"/>
          <w:szCs w:val="24"/>
          <w:lang w:val="en-US" w:eastAsia="zh-CN"/>
        </w:rPr>
        <w:t>考核组书面说明后，考核组在备注中进行填写。</w:t>
      </w:r>
    </w:p>
    <w:p>
      <w:pPr>
        <w:pStyle w:val="5"/>
        <w:rPr>
          <w:rFonts w:ascii="仿宋_GB2312" w:eastAsia="仿宋_GB2312" w:cs="仿宋_GB2312"/>
          <w:color w:val="000000"/>
          <w:spacing w:val="3"/>
          <w:sz w:val="32"/>
          <w:szCs w:val="32"/>
        </w:rPr>
      </w:pPr>
    </w:p>
    <w:sectPr>
      <w:footerReference r:id="rId12" w:type="default"/>
      <w:pgSz w:w="12040" w:h="16940"/>
      <w:pgMar w:top="2098" w:right="1474" w:bottom="1984" w:left="1587" w:header="0" w:footer="0" w:gutter="0"/>
      <w:pgNumType w:fmt="numberInDash"/>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黑_GBK">
    <w:altName w:val="微软雅黑"/>
    <w:panose1 w:val="02000000000000000000"/>
    <w:charset w:val="86"/>
    <w:family w:val="script"/>
    <w:pitch w:val="default"/>
    <w:sig w:usb0="00000000" w:usb1="00000000" w:usb2="0008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pBdr>
        <w:top w:val="none" w:color="auto" w:sz="0" w:space="0"/>
        <w:left w:val="none" w:color="auto" w:sz="0" w:space="0"/>
        <w:bottom w:val="none" w:color="auto" w:sz="0" w:space="0"/>
        <w:right w:val="none" w:color="auto" w:sz="0" w:space="0"/>
      </w:pBdr>
    </w:pPr>
    <w:r>
      <w:rPr>
        <w:rStyle w:val="15"/>
      </w:rPr>
      <w:fldChar w:fldCharType="begin"/>
    </w:r>
    <w:r>
      <w:rPr>
        <w:rStyle w:val="15"/>
      </w:rPr>
      <w:instrText xml:space="preserve">Page</w:instrText>
    </w:r>
    <w:r>
      <w:rPr>
        <w:rStyle w:val="15"/>
      </w:rPr>
      <w:fldChar w:fldCharType="separate"/>
    </w:r>
    <w:r>
      <w:rPr>
        <w:rStyle w:val="15"/>
      </w:rPr>
      <w:t>- 1 -</w:t>
    </w:r>
    <w:r>
      <w:rPr>
        <w:rStyle w:val="15"/>
      </w:rPr>
      <w:fldChar w:fldCharType="end"/>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pBdr>
        <w:top w:val="none" w:color="auto" w:sz="0" w:space="0"/>
        <w:left w:val="none" w:color="auto" w:sz="0" w:space="0"/>
        <w:bottom w:val="none" w:color="auto" w:sz="0" w:space="0"/>
        <w:right w:val="none" w:color="auto" w:sz="0" w:space="0"/>
      </w:pBdr>
    </w:pPr>
    <w:r>
      <w:rPr>
        <w:rStyle w:val="15"/>
      </w:rPr>
      <w:fldChar w:fldCharType="begin"/>
    </w:r>
    <w:r>
      <w:rPr>
        <w:rStyle w:val="15"/>
      </w:rPr>
      <w:instrText xml:space="preserve">Page</w:instrText>
    </w:r>
    <w:r>
      <w:rPr>
        <w:rStyle w:val="15"/>
      </w:rPr>
      <w:fldChar w:fldCharType="separate"/>
    </w:r>
    <w:r>
      <w:rPr>
        <w:rStyle w:val="15"/>
      </w:rPr>
      <w:t>- 1 -</w:t>
    </w:r>
    <w:r>
      <w:rPr>
        <w:rStyle w:val="15"/>
      </w:rP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rPr>
        <w:rFonts w:ascii="宋体" w:eastAsia="宋体" w:cs="宋体"/>
        <w:sz w:val="30"/>
        <w:szCs w:val="30"/>
      </w:rPr>
    </w:pPr>
    <w:r>
      <w:rPr>
        <w:sz w:val="30"/>
      </w:rPr>
      <mc:AlternateContent>
        <mc:Choice Requires="wps">
          <w:drawing>
            <wp:anchor distT="0" distB="0" distL="113665" distR="113665" simplePos="0" relativeHeight="251659264" behindDoc="0" locked="0" layoutInCell="1" allowOverlap="1">
              <wp:simplePos x="0" y="0"/>
              <wp:positionH relativeFrom="margin">
                <wp:posOffset>9525</wp:posOffset>
              </wp:positionH>
              <wp:positionV relativeFrom="paragraph">
                <wp:posOffset>323850</wp:posOffset>
              </wp:positionV>
              <wp:extent cx="9525" cy="133350"/>
              <wp:effectExtent l="0" t="0" r="0" b="0"/>
              <wp:wrapNone/>
              <wp:docPr id="1" name="文本框 11"/>
              <wp:cNvGraphicFramePr/>
              <a:graphic xmlns:a="http://schemas.openxmlformats.org/drawingml/2006/main">
                <a:graphicData uri="http://schemas.microsoft.com/office/word/2010/wordprocessingShape">
                  <wps:wsp>
                    <wps:cNvSpPr/>
                    <wps:spPr>
                      <a:xfrm>
                        <a:off x="0" y="0"/>
                        <a:ext cx="9524" cy="133379"/>
                      </a:xfrm>
                      <a:prstGeom prst="rect">
                        <a:avLst/>
                      </a:prstGeom>
                      <a:noFill/>
                      <a:ln w="9525" cap="flat" cmpd="sng">
                        <a:noFill/>
                        <a:prstDash val="solid"/>
                        <a:round/>
                      </a:ln>
                    </wps:spPr>
                    <wps:txbx>
                      <w:txbxContent>
                        <w:p>
                          <w:pPr>
                            <w:pStyle w:val="10"/>
                          </w:pPr>
                        </w:p>
                      </w:txbxContent>
                    </wps:txbx>
                    <wps:bodyPr vert="horz" wrap="none" lIns="0" tIns="0" rIns="0" bIns="0" anchor="t" anchorCtr="0" upright="0">
                      <a:spAutoFit/>
                    </wps:bodyPr>
                  </wps:wsp>
                </a:graphicData>
              </a:graphic>
            </wp:anchor>
          </w:drawing>
        </mc:Choice>
        <mc:Fallback>
          <w:pict>
            <v:rect id="文本框 11" o:spid="_x0000_s1026" o:spt="1" style="position:absolute;left:0pt;margin-left:0.75pt;margin-top:25.5pt;height:10.5pt;width:0.75pt;mso-position-horizontal-relative:margin;mso-wrap-style:none;z-index:251659264;mso-width-relative:page;mso-height-relative:page;" filled="f" stroked="f" coordsize="21600,21600" o:gfxdata="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igMavSAAAABQEAAA8AAAAAAAAAAQAgAAAAIgAAAGRycy9kb3ducmV2Lnht&#10;bFBLAQIUABQAAAAIAIdO4kDtOcEz/wEAAPMDAAAOAAAAAAAAAAEAIAAAACEBAABkcnMvZTJvRG9j&#10;LnhtbFBLBQYAAAAABgAGAFkBAACSBQAAAAA=&#10;">
              <v:fill on="f" focussize="0,0"/>
              <v:stroke on="f" joinstyle="round"/>
              <v:imagedata o:title=""/>
              <o:lock v:ext="edit" aspectratio="f"/>
              <v:textbox inset="0mm,0mm,0mm,0mm" style="mso-fit-shape-to-text:t;">
                <w:txbxContent>
                  <w:p>
                    <w:pPr>
                      <w:pStyle w:val="10"/>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hAnsi="Arial"/>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right="360"/>
      <w:rPr>
        <w:rFonts w:ascii="Arial" w:hAns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pPr>
    <w:r>
      <w:rPr>
        <w:rStyle w:val="15"/>
      </w:rPr>
      <w:fldChar w:fldCharType="begin"/>
    </w:r>
    <w:r>
      <w:rPr>
        <w:rStyle w:val="15"/>
      </w:rPr>
      <w:instrText xml:space="preserve">Page</w:instrText>
    </w:r>
    <w:r>
      <w:rPr>
        <w:rStyle w:val="15"/>
      </w:rPr>
      <w:fldChar w:fldCharType="separate"/>
    </w:r>
    <w:r>
      <w:rPr>
        <w:rStyle w:val="15"/>
      </w:rPr>
      <w:t>- 1 -</w:t>
    </w:r>
    <w:r>
      <w:rPr>
        <w:rStyle w:val="15"/>
      </w:rPr>
      <w:fldChar w:fldCharType="end"/>
    </w:r>
  </w:p>
  <w:p>
    <w:pPr>
      <w:pStyle w:val="1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pPr>
    <w:r>
      <w:rPr>
        <w:rStyle w:val="15"/>
      </w:rPr>
      <w:fldChar w:fldCharType="begin"/>
    </w:r>
    <w:r>
      <w:rPr>
        <w:rStyle w:val="15"/>
      </w:rPr>
      <w:instrText xml:space="preserve">Page</w:instrText>
    </w:r>
    <w:r>
      <w:rPr>
        <w:rStyle w:val="15"/>
      </w:rPr>
      <w:fldChar w:fldCharType="separate"/>
    </w:r>
    <w:r>
      <w:rPr>
        <w:rStyle w:val="15"/>
      </w:rPr>
      <w:t>- 1 -</w:t>
    </w:r>
    <w:r>
      <w:rPr>
        <w:rStyle w:val="15"/>
      </w:rPr>
      <w:fldChar w:fldCharType="end"/>
    </w:r>
  </w:p>
  <w:p>
    <w:pPr>
      <w:pStyle w:val="11"/>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footnotePr>
    <w:footnote w:id="0"/>
    <w:footnote w:id="1"/>
  </w:footnotePr>
  <w:endnotePr>
    <w:endnote w:id="0"/>
    <w:endnote w:id="1"/>
  </w:endnotePr>
  <w:compat>
    <w:spaceForUL/>
    <w:ulTrailSpace/>
    <w:doNotExpandShiftReturn/>
    <w:useFELayout/>
    <w:doNotUseIndentAsNumberingTabStop/>
    <w:compatSetting w:name="compatibilityMode" w:uri="http://schemas.microsoft.com/office/word" w:val="14"/>
  </w:compat>
  <w:docVars>
    <w:docVar w:name="commondata" w:val="eyJoZGlkIjoiOTYyZjI2NTI4NmI4OTRkZWI0NmFmNjc1NTQxODRmYjkifQ=="/>
  </w:docVars>
  <w:rsids>
    <w:rsidRoot w:val="00000000"/>
    <w:rsid w:val="2B0C56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zh-CN" w:bidi="ar-SA"/>
    </w:rPr>
  </w:style>
  <w:style w:type="paragraph" w:styleId="6">
    <w:name w:val="heading 1"/>
    <w:basedOn w:val="1"/>
    <w:next w:val="1"/>
    <w:uiPriority w:val="0"/>
    <w:pPr>
      <w:keepNext/>
      <w:keepLines/>
      <w:spacing w:before="340" w:after="330" w:line="578" w:lineRule="auto"/>
      <w:outlineLvl w:val="0"/>
    </w:pPr>
    <w:rPr>
      <w:b/>
      <w:bCs/>
      <w:kern w:val="44"/>
      <w:sz w:val="44"/>
      <w:szCs w:val="44"/>
    </w:rPr>
  </w:style>
  <w:style w:type="paragraph" w:styleId="7">
    <w:name w:val="heading 2"/>
    <w:basedOn w:val="1"/>
    <w:next w:val="1"/>
    <w:uiPriority w:val="0"/>
    <w:pPr>
      <w:keepNext/>
      <w:keepLines/>
      <w:spacing w:before="260" w:after="260" w:line="415" w:lineRule="auto"/>
      <w:outlineLvl w:val="1"/>
    </w:pPr>
    <w:rPr>
      <w:rFonts w:ascii="方正兰亭黑_GBK" w:hAnsi="方正兰亭黑_GBK" w:eastAsia="黑体"/>
      <w:b/>
      <w:bCs/>
      <w:sz w:val="32"/>
      <w:szCs w:val="32"/>
    </w:rPr>
  </w:style>
  <w:style w:type="paragraph" w:styleId="8">
    <w:name w:val="heading 3"/>
    <w:basedOn w:val="1"/>
    <w:next w:val="1"/>
    <w:qFormat/>
    <w:uiPriority w:val="0"/>
    <w:pPr>
      <w:keepNext/>
      <w:keepLines/>
      <w:spacing w:before="260" w:after="260" w:line="415" w:lineRule="auto"/>
      <w:outlineLvl w:val="2"/>
    </w:pPr>
    <w:rPr>
      <w:b/>
      <w:bCs/>
      <w:sz w:val="32"/>
      <w:szCs w:val="32"/>
    </w:rPr>
  </w:style>
  <w:style w:type="character" w:default="1" w:styleId="14">
    <w:name w:val="Default Paragraph Fon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djustRightInd w:val="0"/>
      <w:snapToGrid w:val="0"/>
      <w:spacing w:line="360" w:lineRule="auto"/>
    </w:pPr>
    <w:rPr>
      <w:rFonts w:ascii="Times New Roman" w:hAnsi="Times New Roman" w:eastAsia="仿宋_GB2312"/>
      <w:sz w:val="32"/>
      <w:szCs w:val="32"/>
    </w:rPr>
  </w:style>
  <w:style w:type="paragraph" w:customStyle="1" w:styleId="3">
    <w:name w:val="正文首行缩进 21"/>
    <w:basedOn w:val="4"/>
    <w:next w:val="5"/>
    <w:uiPriority w:val="0"/>
    <w:pPr>
      <w:ind w:firstLine="200" w:firstLineChars="200"/>
    </w:pPr>
  </w:style>
  <w:style w:type="paragraph" w:customStyle="1" w:styleId="4">
    <w:name w:val="正文文本缩进1"/>
    <w:basedOn w:val="1"/>
    <w:next w:val="3"/>
    <w:qFormat/>
    <w:uiPriority w:val="0"/>
    <w:pPr>
      <w:ind w:left="200" w:leftChars="200"/>
    </w:pPr>
  </w:style>
  <w:style w:type="paragraph" w:styleId="5">
    <w:name w:val="Normal (Web)"/>
    <w:basedOn w:val="1"/>
    <w:next w:val="1"/>
    <w:qFormat/>
    <w:uiPriority w:val="0"/>
    <w:pPr>
      <w:spacing w:before="0" w:beforeAutospacing="1" w:after="0" w:afterAutospacing="1"/>
      <w:ind w:left="0" w:right="0"/>
      <w:jc w:val="left"/>
    </w:pPr>
    <w:rPr>
      <w:kern w:val="0"/>
      <w:sz w:val="24"/>
      <w:lang w:val="en-US" w:eastAsia="zh-CN"/>
    </w:rPr>
  </w:style>
  <w:style w:type="paragraph" w:styleId="9">
    <w:name w:val="Plain Text"/>
    <w:basedOn w:val="1"/>
    <w:uiPriority w:val="0"/>
    <w:rPr>
      <w:rFonts w:ascii="宋体" w:hAnsi="宋体"/>
    </w:rPr>
  </w:style>
  <w:style w:type="paragraph" w:styleId="10">
    <w:name w:val="footer"/>
    <w:basedOn w:val="1"/>
    <w:next w:val="3"/>
    <w:qFormat/>
    <w:uiPriority w:val="0"/>
    <w:pPr>
      <w:tabs>
        <w:tab w:val="center" w:pos="4153"/>
        <w:tab w:val="right" w:pos="8306"/>
      </w:tabs>
      <w:adjustRightInd w:val="0"/>
      <w:snapToGrid w:val="0"/>
      <w:jc w:val="left"/>
    </w:pPr>
    <w:rPr>
      <w:sz w:val="18"/>
    </w:rPr>
  </w:style>
  <w:style w:type="paragraph" w:styleId="11">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adjustRightInd w:val="0"/>
      <w:snapToGrid w:val="0"/>
      <w:spacing w:line="240" w:lineRule="auto"/>
      <w:jc w:val="both"/>
      <w:outlineLvl w:val="9"/>
    </w:pPr>
    <w:rPr>
      <w:sz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宋体"/>
      <w:kern w:val="0"/>
      <w:sz w:val="24"/>
      <w:szCs w:val="24"/>
      <w:lang w:val="en-US" w:eastAsia="zh-CN"/>
    </w:rPr>
  </w:style>
  <w:style w:type="character" w:styleId="15">
    <w:name w:val="page number"/>
    <w:basedOn w:val="14"/>
    <w:qFormat/>
    <w:uiPriority w:val="0"/>
  </w:style>
  <w:style w:type="character" w:styleId="16">
    <w:name w:val="Emphasis"/>
    <w:basedOn w:val="14"/>
    <w:qFormat/>
    <w:uiPriority w:val="0"/>
    <w:rPr>
      <w:i/>
    </w:rPr>
  </w:style>
  <w:style w:type="paragraph" w:customStyle="1" w:styleId="17">
    <w:name w:val="Normal Indent1"/>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48</Pages>
  <Words>39084</Words>
  <Characters>40778</Characters>
  <Lines>3173</Lines>
  <Paragraphs>906</Paragraphs>
  <TotalTime>50</TotalTime>
  <ScaleCrop>false</ScaleCrop>
  <LinksUpToDate>false</LinksUpToDate>
  <CharactersWithSpaces>40894</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2023-01-02T01:39:00Z</dcterms:created>
  <dc:creator>Kingsoft-PDF</dc:creator>
  <cp:lastModifiedBy>武瑢</cp:lastModifiedBy>
  <cp:lastPrinted>2022-12-30T08:28:00Z</cp:lastPrinted>
  <dcterms:modified xsi:type="dcterms:W3CDTF">2023-03-16T03:25:06Z</dcterms:modified>
  <dc:subject>pdfbuilder</dc:subject>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2022-12-26T16:00:00Z</vt:filetime>
  </property>
  <property fmtid="{D5CDD505-2E9C-101B-9397-08002B2CF9AE}" pid="4" name="UsrData">
    <vt:lpwstr>63aa4ca812a115001529173d</vt:lpwstr>
  </property>
  <property fmtid="{D5CDD505-2E9C-101B-9397-08002B2CF9AE}" pid="5" name="KSOProductBuildVer">
    <vt:lpwstr>2052-11.1.0.13703</vt:lpwstr>
  </property>
  <property fmtid="{D5CDD505-2E9C-101B-9397-08002B2CF9AE}" pid="6" name="ICV">
    <vt:lpwstr>C333A9C5DEE159CC4550AA63C46025A0</vt:lpwstr>
  </property>
</Properties>
</file>