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2"/>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left"/>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山西汾西香源煤业有限责任公司延深开采下组煤项目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GIyZDVkMDYzNjQwOGI0NjI1NmFjZjMzMmYzMzUifQ=="/>
  </w:docVars>
  <w:rsids>
    <w:rsidRoot w:val="0A034731"/>
    <w:rsid w:val="0A034731"/>
    <w:rsid w:val="3998427A"/>
    <w:rsid w:val="3EEB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437</Words>
  <Characters>449</Characters>
  <Lines>0</Lines>
  <Paragraphs>0</Paragraphs>
  <TotalTime>1</TotalTime>
  <ScaleCrop>false</ScaleCrop>
  <LinksUpToDate>false</LinksUpToDate>
  <CharactersWithSpaces>472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2022-12-07T01:58:00Z</dcterms:created>
  <dc:creator>zora</dc:creator>
  <cp:lastModifiedBy>张然</cp:lastModifiedBy>
  <dcterms:modified xsi:type="dcterms:W3CDTF">2023-07-12T07:58:41Z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93FF105601ED4A889E45BFAECB801AA1</vt:lpwstr>
  </property>
</Properties>
</file>