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530" w:tblpY="2883"/>
        <w:tblW w:w="88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1"/>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exact"/>
        </w:trPr>
        <w:tc>
          <w:tcPr>
            <w:tcW w:w="7081" w:type="dxa"/>
            <w:noWrap w:val="0"/>
            <w:vAlign w:val="top"/>
          </w:tcPr>
          <w:p>
            <w:pPr>
              <w:jc w:val="distribute"/>
              <w:rPr>
                <w:rFonts w:ascii="方正小标宋简体" w:eastAsia="方正小标宋简体"/>
                <w:color w:val="FF0000"/>
                <w:w w:val="70"/>
                <w:sz w:val="90"/>
                <w:szCs w:val="90"/>
              </w:rPr>
            </w:pPr>
            <w:r>
              <w:rPr>
                <w:rFonts w:hint="eastAsia" w:ascii="方正小标宋简体" w:eastAsia="方正小标宋简体"/>
                <w:color w:val="FF0000"/>
                <w:w w:val="70"/>
                <w:sz w:val="90"/>
                <w:szCs w:val="90"/>
                <w:lang w:val="en-US" w:eastAsia="zh-CN"/>
              </w:rPr>
              <w:t xml:space="preserve"> </w:t>
            </w:r>
            <w:r>
              <w:rPr>
                <w:rFonts w:hint="eastAsia" w:ascii="方正小标宋简体" w:eastAsia="方正小标宋简体"/>
                <w:color w:val="FF0000"/>
                <w:w w:val="70"/>
                <w:sz w:val="90"/>
                <w:szCs w:val="90"/>
              </w:rPr>
              <w:t>吕梁市医疗保障局</w:t>
            </w:r>
          </w:p>
        </w:tc>
        <w:tc>
          <w:tcPr>
            <w:tcW w:w="1770" w:type="dxa"/>
            <w:vMerge w:val="restart"/>
            <w:noWrap w:val="0"/>
            <w:vAlign w:val="center"/>
          </w:tcPr>
          <w:p>
            <w:pPr>
              <w:jc w:val="center"/>
              <w:rPr>
                <w:rFonts w:ascii="方正小标宋简体" w:eastAsia="方正小标宋简体"/>
                <w:w w:val="70"/>
                <w:sz w:val="100"/>
                <w:szCs w:val="100"/>
              </w:rPr>
            </w:pPr>
            <w:r>
              <w:rPr>
                <w:rFonts w:hint="eastAsia" w:ascii="方正小标宋简体" w:eastAsia="方正小标宋简体"/>
                <w:color w:val="FF0000"/>
                <w:w w:val="70"/>
                <w:sz w:val="100"/>
                <w:szCs w:val="10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exact"/>
        </w:trPr>
        <w:tc>
          <w:tcPr>
            <w:tcW w:w="7081" w:type="dxa"/>
            <w:noWrap w:val="0"/>
            <w:vAlign w:val="top"/>
          </w:tcPr>
          <w:p>
            <w:pPr>
              <w:jc w:val="distribute"/>
              <w:rPr>
                <w:rFonts w:hint="eastAsia" w:ascii="方正小标宋简体" w:eastAsia="方正小标宋简体"/>
                <w:color w:val="FF0000"/>
                <w:w w:val="70"/>
                <w:sz w:val="90"/>
                <w:szCs w:val="90"/>
                <w:lang w:eastAsia="zh-CN"/>
              </w:rPr>
            </w:pPr>
            <w:r>
              <w:rPr>
                <w:rFonts w:hint="eastAsia" w:ascii="方正小标宋简体" w:eastAsia="方正小标宋简体"/>
                <w:color w:val="FF0000"/>
                <w:w w:val="70"/>
                <w:sz w:val="90"/>
                <w:szCs w:val="90"/>
                <w:lang w:val="en-US" w:eastAsia="zh-CN"/>
              </w:rPr>
              <w:t xml:space="preserve"> 吕梁市财政局</w:t>
            </w:r>
          </w:p>
        </w:tc>
        <w:tc>
          <w:tcPr>
            <w:tcW w:w="1770" w:type="dxa"/>
            <w:vMerge w:val="continue"/>
            <w:noWrap w:val="0"/>
            <w:vAlign w:val="top"/>
          </w:tcPr>
          <w:p>
            <w:pPr>
              <w:rPr>
                <w:rFonts w:ascii="方正小标宋简体" w:eastAsia="方正小标宋简体"/>
                <w:sz w:val="84"/>
                <w:szCs w:val="84"/>
              </w:rPr>
            </w:pPr>
          </w:p>
        </w:tc>
      </w:tr>
    </w:tbl>
    <w:p>
      <w:pPr>
        <w:rPr>
          <w:rFonts w:ascii="方正小标宋简体" w:eastAsia="方正小标宋简体"/>
          <w:sz w:val="32"/>
          <w:szCs w:val="32"/>
        </w:rPr>
      </w:pPr>
    </w:p>
    <w:p>
      <w:pPr>
        <w:pStyle w:val="2"/>
        <w:rPr>
          <w:rFonts w:ascii="方正小标宋简体" w:eastAsia="方正小标宋简体"/>
          <w:sz w:val="32"/>
          <w:szCs w:val="32"/>
        </w:rPr>
      </w:pPr>
    </w:p>
    <w:p>
      <w:pPr>
        <w:pStyle w:val="2"/>
        <w:rPr>
          <w:rFonts w:ascii="方正小标宋简体" w:eastAsia="方正小标宋简体"/>
          <w:sz w:val="32"/>
          <w:szCs w:val="32"/>
        </w:rPr>
      </w:pPr>
    </w:p>
    <w:p>
      <w:pPr>
        <w:jc w:val="center"/>
        <w:rPr>
          <w:rFonts w:ascii="仿宋_GB2312" w:hAnsi="仿宋_GB2312" w:eastAsia="仿宋_GB2312" w:cs="仿宋_GB2312"/>
          <w:sz w:val="32"/>
          <w:szCs w:val="32"/>
        </w:rPr>
      </w:pPr>
      <w:r>
        <w:rPr>
          <w:rFonts w:hint="eastAsia" w:ascii="仿宋_GB2312" w:eastAsia="仿宋_GB2312"/>
          <w:color w:val="FF0000"/>
          <w:sz w:val="32"/>
          <w:szCs w:val="32"/>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417830</wp:posOffset>
                </wp:positionV>
                <wp:extent cx="5572125" cy="9525"/>
                <wp:effectExtent l="0" t="13970" r="9525" b="14605"/>
                <wp:wrapNone/>
                <wp:docPr id="3" name="直接连接符 3"/>
                <wp:cNvGraphicFramePr/>
                <a:graphic xmlns:a="http://schemas.openxmlformats.org/drawingml/2006/main">
                  <a:graphicData uri="http://schemas.microsoft.com/office/word/2010/wordprocessingShape">
                    <wps:wsp>
                      <wps:cNvCnPr/>
                      <wps:spPr>
                        <a:xfrm>
                          <a:off x="0" y="0"/>
                          <a:ext cx="5572125" cy="9525"/>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margin-left:-1.5pt;margin-top:32.9pt;height:0.75pt;width:438.75pt;z-index:251658240;mso-width-relative:page;mso-height-relative:page;" filled="f" stroked="t" coordsize="21600,21600" o:gfxdata="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aefnYAAAACAEA&#10;AA8AAAAAAAAAAQAgAAAAIgAAAGRycy9kb3ducmV2LnhtbFBLAQIUABQAAAAIAIdO4kAoovsv4QEA&#10;AKwDAAAOAAAAAAAAAAEAIAAAACcBAABkcnMvZTJvRG9jLnhtbFBLBQYAAAAABgAGAFkBAAB6BQAA&#10;AAA=&#10;">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2"/>
          <w:szCs w:val="32"/>
        </w:rPr>
        <w:t>吕医保发〔20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关于规范全市城乡居民</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门诊慢性病管理的通知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各县（市、区）医疗保障局、财政局，</w:t>
      </w:r>
      <w:r>
        <w:rPr>
          <w:rFonts w:hint="eastAsia" w:ascii="仿宋_GB2312" w:hAnsi="仿宋_GB2312" w:eastAsia="仿宋_GB2312" w:cs="仿宋_GB2312"/>
          <w:sz w:val="32"/>
          <w:szCs w:val="32"/>
        </w:rPr>
        <w:t>市医疗保险管理服务中心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为贯彻落实《中共山西省委 山西省人民政府关于深化医疗保障制度改革的实施意见》，加强城乡居民慢性病管理，根据省医保局、财政厅《</w:t>
      </w:r>
      <w:r>
        <w:rPr>
          <w:rFonts w:hint="eastAsia" w:ascii="仿宋_GB2312" w:hAnsi="仿宋_GB2312" w:eastAsia="仿宋_GB2312" w:cs="仿宋_GB2312"/>
          <w:color w:val="auto"/>
          <w:sz w:val="32"/>
          <w:szCs w:val="32"/>
        </w:rPr>
        <w:t>关于统一全省城乡居民门诊慢性病病种的通知</w:t>
      </w:r>
      <w:r>
        <w:rPr>
          <w:rFonts w:hint="eastAsia" w:ascii="仿宋_GB2312" w:hAnsi="仿宋_GB2312" w:eastAsia="仿宋_GB2312" w:cs="仿宋_GB2312"/>
          <w:color w:val="auto"/>
          <w:sz w:val="32"/>
          <w:szCs w:val="32"/>
          <w:lang w:val="en-US" w:eastAsia="zh-CN"/>
        </w:rPr>
        <w:t>》（晋医保发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33号），决定规范我市城乡居民基本医疗保险（以下简称居民医保）门诊慢性病病种及支付标准，优化简化经办服务，现就有关事宜通知如下：</w:t>
      </w: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黑体" w:hAnsi="黑体" w:eastAsia="黑体" w:cs="黑体"/>
          <w:color w:val="auto"/>
          <w:sz w:val="32"/>
          <w:szCs w:val="32"/>
          <w:lang w:val="en-US" w:eastAsia="zh-CN"/>
        </w:rPr>
        <w:sectPr>
          <w:pgSz w:w="11906" w:h="16838"/>
          <w:pgMar w:top="2098" w:right="1474" w:bottom="1984" w:left="1587" w:header="851" w:footer="1134"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ind w:firstLine="64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一、保障范围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市居民医保门诊慢性病病种范围及准入（退出）标准按照全省统一政策标准执行，病种支付比例和最高限额按我市规定标准执行（详见附件1），各县（市、区）医保局、市医保经办机构不得自行调整病种和支付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二、待遇标准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（一）参保居民符合全省统一的居民医保门诊慢性病病种准入标准的，限额支付病种可同时申请鉴定一种或两种门诊慢性病，就高享受其中一种疾病限额。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二）参保患者自通过审批备案次月起享受门诊慢性病待遇，有效期二年。患者须在有效期截止前重新提交申请鉴定，审核通过方可继续享受门诊慢性病待遇。本通知实施前已认定为慢性病且享受待遇满2年后，需重新提交申请鉴定，审核通过方可继续享受待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三）限额支付病种不设起付线，按设置支付比例和最高限额报销，参保患者当年发生符合政策规定病种医保目录范围内的医药费用按比例报销，统筹基金年度最高支付不得超过病种限额。门诊慢性病统筹基金年度支付额度纳入居民医保统筹基金年度最高支付限额计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（四）非限额门诊慢性病支付病种（恶性肿瘤门诊治疗、器官移植抗排异治疗、血友病、尿毒症透析、重性精神疾病）起付线500元，报销比例70%,与住院合计一个封顶线，合规费用纳入大病保险支付范围。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（五）建档立卡贫困人口暂按原政策执行。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（六）门诊慢性病医保基金支付范围按《药品目录》和《诊疗项目》规定执行。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（七）下列情况不纳入支付范围。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bCs/>
          <w:color w:val="auto"/>
          <w:sz w:val="32"/>
          <w:lang w:val="en-US" w:eastAsia="zh-CN"/>
        </w:rPr>
      </w:pPr>
      <w:r>
        <w:rPr>
          <w:rFonts w:hint="eastAsia" w:ascii="仿宋_GB2312" w:hAnsi="仿宋_GB2312" w:eastAsia="仿宋_GB2312" w:cs="仿宋_GB2312"/>
          <w:color w:val="auto"/>
          <w:sz w:val="32"/>
          <w:lang w:val="en-US" w:eastAsia="zh-CN"/>
        </w:rPr>
        <w:t>1.以下药品不纳入用药范围：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(1)未纳入《基本医疗保险药品目录》的药品；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(2)与门诊慢性病病种门诊治疗无关的药品；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(3)明确不得在门诊使用的药品；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(4)辅助类或滋补类的药品；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(5)其他不适宜门诊使用的药品等；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(6)《基本医疗保险药品目录》调出的药品；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(7)被药品监管部门撤销、吊销或者注销药品批准证明文件的药品。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2.与鉴定病种无关的诊疗项目。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3.国家及省规定的其它情形。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三、优化经办服务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严格按照《山西省医疗保障经办政务服务事项清单(2020版）》要求，进一步精简办理材料、优化经办流程、缩短鉴定周期。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（一）精简申办材料。</w:t>
      </w:r>
      <w:r>
        <w:rPr>
          <w:rFonts w:hint="eastAsia" w:ascii="仿宋_GB2312" w:hAnsi="仿宋_GB2312" w:eastAsia="仿宋_GB2312" w:cs="仿宋_GB2312"/>
          <w:color w:val="auto"/>
          <w:sz w:val="32"/>
          <w:szCs w:val="32"/>
          <w:lang w:val="en-US" w:eastAsia="zh-CN"/>
        </w:rPr>
        <w:t>参保居民申报门诊慢性病时，原则上提供二级以上（含二级）医疗机构病历复印件及病种检查、化验报告等资料，对于诊断证明、门诊病历及相关检查检验报告能够证明病情，且符合准入标准的，不再提供住院病历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（二）缩短申报鉴定周期。</w:t>
      </w:r>
      <w:r>
        <w:rPr>
          <w:rFonts w:hint="eastAsia" w:ascii="仿宋_GB2312" w:hAnsi="仿宋_GB2312" w:eastAsia="仿宋_GB2312" w:cs="仿宋_GB2312"/>
          <w:color w:val="auto"/>
          <w:sz w:val="32"/>
          <w:szCs w:val="32"/>
          <w:lang w:val="en-US" w:eastAsia="zh-CN"/>
        </w:rPr>
        <w:t>享受门诊慢性病病种待遇认定办结时限不得超过20个工作日。对恶性肿瘤门诊治疗、器官移植抗排异治疗、尿毒症透析等诊断明确、易于鉴定的病种，应随时受理，及时办结。</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（三）做好告知工作。</w:t>
      </w:r>
      <w:r>
        <w:rPr>
          <w:rFonts w:hint="eastAsia" w:ascii="仿宋_GB2312" w:hAnsi="仿宋_GB2312" w:eastAsia="仿宋_GB2312" w:cs="仿宋_GB2312"/>
          <w:color w:val="auto"/>
          <w:sz w:val="32"/>
          <w:szCs w:val="32"/>
          <w:lang w:val="en-US" w:eastAsia="zh-CN"/>
        </w:rPr>
        <w:t>对于申请鉴定结果，医保经办机构或指定办理的定点医疗机构要做好告知工作，可以书面告知，也可以通过信息化等方式告知。对不符合条件的，要做好书面告知和政策解释工作（</w:t>
      </w:r>
      <w:r>
        <w:rPr>
          <w:rFonts w:hint="eastAsia" w:ascii="仿宋_GB2312" w:hAnsi="仿宋_GB2312" w:eastAsia="仿宋_GB2312" w:cs="仿宋_GB2312"/>
          <w:color w:val="auto"/>
          <w:sz w:val="32"/>
          <w:szCs w:val="32"/>
          <w:highlight w:val="none"/>
          <w:lang w:val="en-US" w:eastAsia="zh-CN"/>
        </w:rPr>
        <w:t>详见附件3</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（四）完善管理机制。</w:t>
      </w:r>
      <w:r>
        <w:rPr>
          <w:rFonts w:hint="eastAsia" w:ascii="仿宋_GB2312" w:hAnsi="仿宋_GB2312" w:eastAsia="仿宋_GB2312" w:cs="仿宋_GB2312"/>
          <w:color w:val="auto"/>
          <w:sz w:val="32"/>
          <w:szCs w:val="32"/>
          <w:lang w:val="en-US" w:eastAsia="zh-CN"/>
        </w:rPr>
        <w:t>做到全市居民医保门诊慢性病确认备案统一、经办流程统一、办理时限统一、监督管理统一的“四统一”，实行一窗口受理、一次性告知、一站式办结和最多跑一次的“四个一”工作机制。具体经办服务规范由市医保中心制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四、就医管理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(一）凡具备享受门诊慢性病统筹支付待遇的参保患者在本市域内</w:t>
      </w:r>
      <w:r>
        <w:rPr>
          <w:rFonts w:hint="eastAsia" w:ascii="仿宋_GB2312" w:hAnsi="仿宋_GB2312" w:eastAsia="仿宋_GB2312" w:cs="仿宋_GB2312"/>
          <w:b w:val="0"/>
          <w:bCs w:val="0"/>
          <w:color w:val="auto"/>
          <w:sz w:val="32"/>
          <w:szCs w:val="32"/>
          <w:lang w:val="en-US" w:eastAsia="zh-CN"/>
        </w:rPr>
        <w:t>定点医药机构发生的门诊检查、治疗、购药费用，实行联网直接报销结算。因特殊原因不能联网直报的，向医保经办机构提供门诊收费票据，由经办机构工作人员录入系统进行审核报销。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本市统筹区域内定点医</w:t>
      </w:r>
      <w:r>
        <w:rPr>
          <w:rFonts w:hint="eastAsia" w:ascii="仿宋_GB2312" w:hAnsi="仿宋_GB2312" w:eastAsia="仿宋_GB2312" w:cs="仿宋_GB2312"/>
          <w:color w:val="auto"/>
          <w:sz w:val="32"/>
          <w:szCs w:val="32"/>
          <w:lang w:val="en-US" w:eastAsia="zh-CN"/>
        </w:rPr>
        <w:t>药机构</w:t>
      </w:r>
      <w:r>
        <w:rPr>
          <w:rFonts w:hint="eastAsia" w:ascii="仿宋_GB2312" w:hAnsi="仿宋_GB2312" w:eastAsia="仿宋_GB2312" w:cs="仿宋_GB2312"/>
          <w:color w:val="auto"/>
          <w:sz w:val="32"/>
          <w:szCs w:val="32"/>
        </w:rPr>
        <w:t>不能满足病种门诊治疗</w:t>
      </w:r>
      <w:r>
        <w:rPr>
          <w:rFonts w:hint="eastAsia" w:ascii="仿宋_GB2312" w:hAnsi="仿宋_GB2312" w:eastAsia="仿宋_GB2312" w:cs="仿宋_GB2312"/>
          <w:color w:val="auto"/>
          <w:sz w:val="32"/>
          <w:szCs w:val="32"/>
          <w:lang w:val="en-US" w:eastAsia="zh-CN"/>
        </w:rPr>
        <w:t>和购药</w:t>
      </w:r>
      <w:r>
        <w:rPr>
          <w:rFonts w:hint="eastAsia" w:ascii="仿宋_GB2312" w:hAnsi="仿宋_GB2312" w:eastAsia="仿宋_GB2312" w:cs="仿宋_GB2312"/>
          <w:color w:val="auto"/>
          <w:sz w:val="32"/>
          <w:szCs w:val="32"/>
        </w:rPr>
        <w:t>需求，</w:t>
      </w:r>
      <w:r>
        <w:rPr>
          <w:rFonts w:hint="eastAsia" w:ascii="仿宋_GB2312" w:hAnsi="仿宋_GB2312" w:eastAsia="仿宋_GB2312" w:cs="仿宋_GB2312"/>
          <w:color w:val="auto"/>
          <w:sz w:val="32"/>
          <w:szCs w:val="32"/>
          <w:lang w:val="en-US" w:eastAsia="zh-CN"/>
        </w:rPr>
        <w:t>或因长期异地居住等特殊原因需在异地接受门诊治疗和购药的，</w:t>
      </w:r>
      <w:r>
        <w:rPr>
          <w:rFonts w:hint="eastAsia" w:ascii="仿宋_GB2312" w:hAnsi="仿宋_GB2312" w:eastAsia="仿宋_GB2312" w:cs="仿宋_GB2312"/>
          <w:color w:val="auto"/>
          <w:sz w:val="32"/>
          <w:szCs w:val="32"/>
        </w:rPr>
        <w:t>必须选择</w:t>
      </w:r>
      <w:r>
        <w:rPr>
          <w:rFonts w:hint="eastAsia" w:ascii="仿宋_GB2312" w:hAnsi="仿宋_GB2312" w:eastAsia="仿宋_GB2312" w:cs="仿宋_GB2312"/>
          <w:color w:val="auto"/>
          <w:sz w:val="32"/>
          <w:szCs w:val="32"/>
          <w:lang w:val="en-US" w:eastAsia="zh-CN"/>
        </w:rPr>
        <w:t>就诊地医保定点医药机构，</w:t>
      </w:r>
      <w:r>
        <w:rPr>
          <w:rFonts w:hint="eastAsia" w:ascii="仿宋_GB2312" w:hAnsi="仿宋_GB2312" w:eastAsia="仿宋_GB2312" w:cs="仿宋_GB2312"/>
          <w:color w:val="auto"/>
          <w:sz w:val="32"/>
          <w:szCs w:val="32"/>
        </w:rPr>
        <w:t>相关费用回参保地</w:t>
      </w:r>
      <w:r>
        <w:rPr>
          <w:rFonts w:hint="eastAsia" w:ascii="仿宋_GB2312" w:hAnsi="仿宋_GB2312" w:eastAsia="仿宋_GB2312" w:cs="仿宋_GB2312"/>
          <w:color w:val="auto"/>
          <w:sz w:val="32"/>
          <w:szCs w:val="32"/>
          <w:lang w:val="en-US" w:eastAsia="zh-CN"/>
        </w:rPr>
        <w:t>医保经办机构</w:t>
      </w:r>
      <w:r>
        <w:rPr>
          <w:rFonts w:hint="eastAsia" w:ascii="仿宋_GB2312" w:hAnsi="仿宋_GB2312" w:eastAsia="仿宋_GB2312" w:cs="仿宋_GB2312"/>
          <w:color w:val="auto"/>
          <w:sz w:val="32"/>
          <w:szCs w:val="32"/>
        </w:rPr>
        <w:t>结算。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对在非医保定点医药机构发生的门诊治疗和购药费用，医保基金不予支付。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五、费用结算</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（一）患者在本市统筹区域内医保定点医药机构发生的门诊治疗和购药费用实施联网报销</w:t>
      </w:r>
      <w:r>
        <w:rPr>
          <w:rFonts w:hint="eastAsia" w:ascii="仿宋_GB2312" w:hAnsi="仿宋_GB2312" w:eastAsia="仿宋_GB2312" w:cs="仿宋_GB2312"/>
          <w:color w:val="auto"/>
          <w:sz w:val="32"/>
          <w:szCs w:val="32"/>
          <w:lang w:val="en-US" w:eastAsia="zh-CN"/>
        </w:rPr>
        <w:t>结算</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个人只需支付</w:t>
      </w:r>
      <w:r>
        <w:rPr>
          <w:rFonts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负</w:t>
      </w:r>
      <w:r>
        <w:rPr>
          <w:rFonts w:ascii="仿宋_GB2312" w:hAnsi="仿宋_GB2312" w:eastAsia="仿宋_GB2312" w:cs="仿宋_GB2312"/>
          <w:color w:val="auto"/>
          <w:sz w:val="32"/>
          <w:szCs w:val="32"/>
        </w:rPr>
        <w:t>部分，其余部分由定点医</w:t>
      </w:r>
      <w:r>
        <w:rPr>
          <w:rFonts w:hint="eastAsia" w:ascii="仿宋_GB2312" w:hAnsi="仿宋_GB2312" w:eastAsia="仿宋_GB2312" w:cs="仿宋_GB2312"/>
          <w:color w:val="auto"/>
          <w:sz w:val="32"/>
          <w:szCs w:val="32"/>
        </w:rPr>
        <w:t>药</w:t>
      </w:r>
      <w:r>
        <w:rPr>
          <w:rFonts w:ascii="仿宋_GB2312" w:hAnsi="仿宋_GB2312" w:eastAsia="仿宋_GB2312" w:cs="仿宋_GB2312"/>
          <w:color w:val="auto"/>
          <w:sz w:val="32"/>
          <w:szCs w:val="32"/>
        </w:rPr>
        <w:t>机构与医保经办机构结算</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于在当地医保定点医药机构暂时不能实现联网直接报销以及本统筹区域外医保定点医药机构发生的费用先由个人垫付，随后持医保定点医药机构的正规票据并标注姓名、日期和相关疾病的药品名称（附小票或处方）到参保地医保经办机构报销。</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strike w:val="0"/>
          <w:dstrike w:val="0"/>
          <w:color w:val="auto"/>
          <w:sz w:val="32"/>
          <w:szCs w:val="32"/>
          <w:lang w:val="en-US" w:eastAsia="zh-CN"/>
        </w:rPr>
        <w:t>医保经办机构应及时受理报销资料，并于20个工作日内完成办结。</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trike w:val="0"/>
          <w:dstrike w:val="0"/>
          <w:color w:val="auto"/>
          <w:sz w:val="32"/>
          <w:szCs w:val="32"/>
          <w:lang w:val="en-US" w:eastAsia="zh-CN"/>
        </w:rPr>
        <w:t>（四）</w:t>
      </w:r>
      <w:r>
        <w:rPr>
          <w:rFonts w:hint="eastAsia" w:ascii="仿宋_GB2312" w:hAnsi="仿宋_GB2312" w:eastAsia="仿宋_GB2312" w:cs="仿宋_GB2312"/>
          <w:color w:val="auto"/>
          <w:sz w:val="32"/>
          <w:szCs w:val="32"/>
        </w:rPr>
        <w:t>定点医药机构每月定期与医保经办机构进行对账结算，门诊和购药结算费用不留存保证金，不参与总额控制管理。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统一全省城乡居民门诊慢性病病种管理服务，政策性强，涉及广大参保人员的切身利益，各县市区要把落实门诊慢性病医疗保障待遇政策作为推进医疗保障体制改革实施的重要内容切实落实到位，确保参保人员门诊慢性病医疗保障待遇享受。</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坚持正确的舆论导向，政策出台后要准确解读相关政策，同时制定风险防控预案。通过主流的电视、广播、报纸等传统媒体和政府网络平台、微信公众号等新媒体，积极宣传统一全省城乡居民门诊慢性病病种管理服务的重要意义及相关政策，合理引导预期，防止过度承诺，为工作平稳推进，营造良好的社会氛围。</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加强基金管理，严惩违规行为，确保基金平稳运行。一是各县市区医保局要加强监督管理，医保经办机构或其指定办理慢性病的定点医疗机构要严把鉴定关，不得将不符合准入标准的患者纳入门诊慢性病范围。二是对参保人员伪造虚假医疗资料和证明，骗取门诊慢性病待遇的，一经查实，取消待遇资格，两年内不得重新申请，并作为重点监控对象。三是对定点医疗机构在门诊慢性病资格评审过程中，违规操作的，暂停或取消该医疗机构门诊慢性病鉴定资格并暂停违规医师医保处方权3-6个月，严重者暂停1-5年。四是慢性病定点医药机构要严把诊疗关，严格按照《处方管理办法》开具处方，对就诊的门诊慢性病患者应当因病施治、合理用药、合理检查、合理收费，并加强门诊</w:t>
      </w:r>
      <w:r>
        <w:rPr>
          <w:rFonts w:hint="eastAsia" w:ascii="仿宋_GB2312" w:hAnsi="仿宋_GB2312" w:eastAsia="仿宋_GB2312" w:cs="仿宋_GB2312"/>
          <w:color w:val="auto"/>
          <w:kern w:val="2"/>
          <w:sz w:val="32"/>
          <w:szCs w:val="32"/>
          <w:highlight w:val="none"/>
          <w:lang w:val="en-US" w:eastAsia="zh-CN" w:bidi="ar-SA"/>
        </w:rPr>
        <w:t>慢性</w:t>
      </w:r>
      <w:r>
        <w:rPr>
          <w:rFonts w:hint="eastAsia" w:ascii="仿宋_GB2312" w:hAnsi="仿宋_GB2312" w:eastAsia="仿宋_GB2312" w:cs="仿宋_GB2312"/>
          <w:color w:val="auto"/>
          <w:kern w:val="2"/>
          <w:sz w:val="32"/>
          <w:szCs w:val="32"/>
          <w:lang w:val="en-US" w:eastAsia="zh-CN" w:bidi="ar-SA"/>
        </w:rPr>
        <w:t>病患者的健康教育和健康管理等医疗服务管理，提高群众防治疾病健康意识。就诊后出具门诊发票，不得记账后累开发票、补开发票或虚开发票，违规者不予结算。对放宽鉴定标准、伪造处方、虚开发票、记假账和采用伪造、涂改及其他手段套取医保基金的，将依法依规严厉查处。</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（四）市医疗保险经办机构负责升级建设城乡居民门诊慢性病信息管理系统和</w:t>
      </w:r>
      <w:r>
        <w:rPr>
          <w:rFonts w:hint="eastAsia" w:ascii="仿宋_GB2312" w:hAnsi="仿宋_GB2312" w:eastAsia="仿宋_GB2312" w:cs="仿宋_GB2312"/>
          <w:color w:val="auto"/>
          <w:sz w:val="32"/>
          <w:lang w:val="en-US" w:eastAsia="zh-CN"/>
        </w:rPr>
        <w:t>病种、药品编码的维护</w:t>
      </w:r>
      <w:r>
        <w:rPr>
          <w:rFonts w:hint="eastAsia" w:ascii="仿宋_GB2312" w:hAnsi="仿宋_GB2312" w:eastAsia="仿宋_GB2312" w:cs="仿宋_GB2312"/>
          <w:color w:val="auto"/>
          <w:kern w:val="2"/>
          <w:sz w:val="32"/>
          <w:szCs w:val="32"/>
          <w:lang w:val="en-US" w:eastAsia="zh-CN" w:bidi="ar-SA"/>
        </w:rPr>
        <w:t>。医保定点医药机构必须建立符合医疗保险管理要求的信息系统，保障参保居民门诊慢性病就医购药费用直接结算。</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通知自2021年4月1日起实施。各县（市、区）医保局、市医保经办机构应根据本通知精神制定具体实施办法。实施过程中，遇到重大问题要及时向市医保局报告。原有门诊慢性病医保规定与本通知不一致的，以本通知为准，本通知未尽事宜按原规定执行。</w:t>
      </w: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598" w:leftChars="304" w:hanging="960" w:hanging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附件：1.居民医保门诊慢性病病种准入（退出）及支付标准</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558" w:firstLineChars="48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2.门诊慢性病病种名称规范对照表</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558" w:firstLineChars="487"/>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3.不符合门诊慢性病准入条件告知书</w:t>
      </w: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6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吕梁市医疗保障局              吕梁市财政局</w:t>
      </w:r>
    </w:p>
    <w:p>
      <w:pPr>
        <w:keepNext w:val="0"/>
        <w:keepLines w:val="0"/>
        <w:pageBreakBefore w:val="0"/>
        <w:widowControl w:val="0"/>
        <w:kinsoku/>
        <w:wordWrap/>
        <w:overflowPunct/>
        <w:topLinePunct w:val="0"/>
        <w:autoSpaceDE/>
        <w:autoSpaceDN/>
        <w:bidi w:val="0"/>
        <w:adjustRightInd/>
        <w:snapToGrid/>
        <w:spacing w:line="620" w:lineRule="exact"/>
        <w:ind w:firstLine="5440" w:firstLineChars="1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2021年2月27日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2098" w:right="1474" w:bottom="1984" w:left="1587" w:header="851" w:footer="1134" w:gutter="0"/>
          <w:pgBorders>
            <w:top w:val="none" w:sz="0" w:space="0"/>
            <w:left w:val="none" w:sz="0" w:space="0"/>
            <w:bottom w:val="none" w:sz="0" w:space="0"/>
            <w:right w:val="none" w:sz="0" w:space="0"/>
          </w:pgBorders>
          <w:pgNumType w:fmt="decimal" w:start="2"/>
          <w:cols w:space="720" w:num="1"/>
          <w:docGrid w:type="lines" w:linePitch="312" w:charSpace="0"/>
        </w:sectPr>
      </w:pPr>
    </w:p>
    <w:p>
      <w:pPr>
        <w:jc w:val="left"/>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p>
      <w:pPr>
        <w:jc w:val="center"/>
        <w:rPr>
          <w:rFonts w:ascii="方正小标宋简体" w:eastAsia="方正小标宋简体"/>
          <w:color w:val="auto"/>
          <w:sz w:val="44"/>
          <w:szCs w:val="44"/>
        </w:rPr>
      </w:pPr>
      <w:r>
        <w:rPr>
          <w:rFonts w:hint="eastAsia" w:ascii="方正小标宋简体" w:hAnsi="宋体" w:eastAsia="方正小标宋简体" w:cs="宋体"/>
          <w:color w:val="auto"/>
          <w:kern w:val="0"/>
          <w:sz w:val="44"/>
          <w:szCs w:val="44"/>
        </w:rPr>
        <w:t>居民医保门诊慢性病病种准入（退出）</w:t>
      </w:r>
      <w:r>
        <w:rPr>
          <w:rFonts w:hint="eastAsia" w:ascii="方正小标宋简体" w:hAnsi="方正小标宋简体" w:eastAsia="方正小标宋简体" w:cs="方正小标宋简体"/>
          <w:color w:val="auto"/>
          <w:sz w:val="44"/>
          <w:szCs w:val="44"/>
          <w:lang w:val="en-US" w:eastAsia="zh-CN"/>
        </w:rPr>
        <w:t>及支付</w:t>
      </w:r>
      <w:r>
        <w:rPr>
          <w:rFonts w:hint="eastAsia" w:ascii="方正小标宋简体" w:hAnsi="宋体" w:eastAsia="方正小标宋简体" w:cs="宋体"/>
          <w:color w:val="auto"/>
          <w:kern w:val="0"/>
          <w:sz w:val="44"/>
          <w:szCs w:val="44"/>
        </w:rPr>
        <w:t>标准</w:t>
      </w:r>
    </w:p>
    <w:tbl>
      <w:tblPr>
        <w:tblStyle w:val="6"/>
        <w:tblW w:w="13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1"/>
        <w:gridCol w:w="1670"/>
        <w:gridCol w:w="896"/>
        <w:gridCol w:w="5742"/>
        <w:gridCol w:w="2245"/>
        <w:gridCol w:w="833"/>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blHeader/>
          <w:jc w:val="center"/>
        </w:trPr>
        <w:tc>
          <w:tcPr>
            <w:tcW w:w="521"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序号</w:t>
            </w:r>
          </w:p>
        </w:tc>
        <w:tc>
          <w:tcPr>
            <w:tcW w:w="1670"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病种</w:t>
            </w:r>
          </w:p>
        </w:tc>
        <w:tc>
          <w:tcPr>
            <w:tcW w:w="896"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病种编码</w:t>
            </w:r>
          </w:p>
        </w:tc>
        <w:tc>
          <w:tcPr>
            <w:tcW w:w="5742"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准入标准</w:t>
            </w:r>
          </w:p>
        </w:tc>
        <w:tc>
          <w:tcPr>
            <w:tcW w:w="2245" w:type="dxa"/>
            <w:noWrap w:val="0"/>
            <w:vAlign w:val="center"/>
          </w:tcPr>
          <w:p>
            <w:pPr>
              <w:widowControl/>
              <w:jc w:val="center"/>
              <w:rPr>
                <w:rFonts w:ascii="黑体" w:hAnsi="宋体" w:eastAsia="黑体" w:cs="宋体"/>
                <w:color w:val="auto"/>
                <w:kern w:val="0"/>
                <w:sz w:val="24"/>
                <w:szCs w:val="24"/>
              </w:rPr>
            </w:pPr>
            <w:r>
              <w:rPr>
                <w:rFonts w:hint="eastAsia" w:ascii="黑体" w:hAnsi="宋体" w:eastAsia="黑体" w:cs="宋体"/>
                <w:color w:val="auto"/>
                <w:kern w:val="0"/>
                <w:sz w:val="24"/>
                <w:szCs w:val="24"/>
              </w:rPr>
              <w:t>退出标准</w:t>
            </w:r>
          </w:p>
        </w:tc>
        <w:tc>
          <w:tcPr>
            <w:tcW w:w="833" w:type="dxa"/>
            <w:noWrap w:val="0"/>
            <w:vAlign w:val="center"/>
          </w:tcPr>
          <w:p>
            <w:pPr>
              <w:widowControl/>
              <w:jc w:val="center"/>
              <w:rPr>
                <w:rFonts w:hint="eastAsia" w:ascii="黑体" w:hAnsi="宋体" w:eastAsia="黑体" w:cs="宋体"/>
                <w:color w:val="auto"/>
                <w:kern w:val="0"/>
                <w:sz w:val="24"/>
                <w:szCs w:val="24"/>
                <w:lang w:val="en-US" w:eastAsia="zh-CN"/>
              </w:rPr>
            </w:pPr>
            <w:r>
              <w:rPr>
                <w:rFonts w:hint="eastAsia" w:ascii="黑体" w:hAnsi="宋体" w:eastAsia="黑体" w:cs="宋体"/>
                <w:color w:val="auto"/>
                <w:kern w:val="0"/>
                <w:sz w:val="24"/>
                <w:szCs w:val="24"/>
                <w:lang w:val="en-US" w:eastAsia="zh-CN"/>
              </w:rPr>
              <w:t>支付</w:t>
            </w:r>
          </w:p>
          <w:p>
            <w:pPr>
              <w:widowControl/>
              <w:jc w:val="center"/>
              <w:rPr>
                <w:rFonts w:hint="default" w:ascii="黑体" w:hAnsi="宋体" w:eastAsia="黑体" w:cs="宋体"/>
                <w:color w:val="auto"/>
                <w:kern w:val="0"/>
                <w:sz w:val="24"/>
                <w:szCs w:val="24"/>
                <w:lang w:val="en-US" w:eastAsia="zh-CN"/>
              </w:rPr>
            </w:pPr>
            <w:r>
              <w:rPr>
                <w:rFonts w:hint="eastAsia" w:ascii="黑体" w:hAnsi="宋体" w:eastAsia="黑体" w:cs="宋体"/>
                <w:color w:val="auto"/>
                <w:kern w:val="0"/>
                <w:sz w:val="24"/>
                <w:szCs w:val="24"/>
                <w:lang w:val="en-US" w:eastAsia="zh-CN"/>
              </w:rPr>
              <w:t>比例</w:t>
            </w:r>
          </w:p>
        </w:tc>
        <w:tc>
          <w:tcPr>
            <w:tcW w:w="1210" w:type="dxa"/>
            <w:noWrap w:val="0"/>
            <w:vAlign w:val="center"/>
          </w:tcPr>
          <w:p>
            <w:pPr>
              <w:widowControl/>
              <w:jc w:val="center"/>
              <w:rPr>
                <w:rFonts w:hint="eastAsia" w:ascii="黑体" w:hAnsi="宋体" w:eastAsia="黑体" w:cs="宋体"/>
                <w:color w:val="auto"/>
                <w:kern w:val="0"/>
                <w:sz w:val="24"/>
                <w:szCs w:val="24"/>
                <w:lang w:val="en-US" w:eastAsia="zh-CN"/>
              </w:rPr>
            </w:pPr>
            <w:r>
              <w:rPr>
                <w:rFonts w:hint="eastAsia" w:ascii="黑体" w:hAnsi="宋体" w:eastAsia="黑体" w:cs="宋体"/>
                <w:color w:val="auto"/>
                <w:kern w:val="0"/>
                <w:sz w:val="24"/>
                <w:szCs w:val="24"/>
                <w:lang w:val="en-US" w:eastAsia="zh-CN"/>
              </w:rPr>
              <w:t>年支付</w:t>
            </w:r>
          </w:p>
          <w:p>
            <w:pPr>
              <w:widowControl/>
              <w:jc w:val="center"/>
              <w:rPr>
                <w:rFonts w:hint="default" w:ascii="黑体" w:hAnsi="宋体" w:eastAsia="黑体" w:cs="宋体"/>
                <w:color w:val="auto"/>
                <w:kern w:val="0"/>
                <w:sz w:val="24"/>
                <w:szCs w:val="24"/>
                <w:lang w:val="en-US" w:eastAsia="zh-CN"/>
              </w:rPr>
            </w:pPr>
            <w:r>
              <w:rPr>
                <w:rFonts w:hint="eastAsia" w:ascii="黑体" w:hAnsi="宋体" w:eastAsia="黑体" w:cs="宋体"/>
                <w:color w:val="auto"/>
                <w:kern w:val="0"/>
                <w:sz w:val="24"/>
                <w:szCs w:val="24"/>
                <w:lang w:val="en-US" w:eastAsia="zh-CN"/>
              </w:rPr>
              <w:t>限额（元）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恶性肿瘤</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门诊治疗</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M00500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恶性肿瘤诊断明确。</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vMerge w:val="restart"/>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70%</w:t>
            </w:r>
          </w:p>
        </w:tc>
        <w:tc>
          <w:tcPr>
            <w:tcW w:w="1210" w:type="dxa"/>
            <w:vMerge w:val="restart"/>
            <w:noWrap w:val="0"/>
            <w:vAlign w:val="center"/>
          </w:tcPr>
          <w:p>
            <w:pPr>
              <w:widowControl/>
              <w:spacing w:line="360" w:lineRule="exact"/>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起付线500元，与住院费用合计一个封顶线10万元</w:t>
            </w:r>
          </w:p>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器官移植</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抗排异治疗</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M08300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有器官移植病史。</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c>
          <w:tcPr>
            <w:tcW w:w="1210"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血友病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确诊血友病甲或血友病乙，有实验室检查依据(除外获得性血友病、中毒或其他原因所致的凝血因子缺乏导致的出血性疾病)。</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c>
          <w:tcPr>
            <w:tcW w:w="1210"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尿毒症透析</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M07801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1.有急、慢性肾功能不全的基础疾病诊断；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2.肾小球滤过率EGFR＜15ml/min，或血肌酐Scr＞707mol/L，或临床已实施透析且需长期依赖者。</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肾移植术后。</w:t>
            </w:r>
          </w:p>
        </w:tc>
        <w:tc>
          <w:tcPr>
            <w:tcW w:w="833"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c>
          <w:tcPr>
            <w:tcW w:w="1210"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8"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重性精神疾病（包括精神分裂症、双相障碍、妄想性障碍、分裂情感性障碍、癫痫性精神病、重度以上精神发育迟滞）</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M02100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1.依据《国际疾病分类第10版》（ICD-10)诊断标准确诊；</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2.需提供精神病专科医院或综合医院精神卫生科住院病历。</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不需要继续治疗的患者。</w:t>
            </w:r>
          </w:p>
        </w:tc>
        <w:tc>
          <w:tcPr>
            <w:tcW w:w="833"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c>
          <w:tcPr>
            <w:tcW w:w="1210" w:type="dxa"/>
            <w:vMerge w:val="continue"/>
            <w:noWrap w:val="0"/>
            <w:vAlign w:val="center"/>
          </w:tcPr>
          <w:p>
            <w:pPr>
              <w:widowControl/>
              <w:spacing w:line="360" w:lineRule="exact"/>
              <w:jc w:val="center"/>
              <w:rPr>
                <w:rFonts w:hint="eastAsia" w:ascii="仿宋_GB2312" w:hAnsi="仿宋_GB2312" w:eastAsia="仿宋_GB2312" w:cs="仿宋_GB2312"/>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6</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肾病综合征</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（原发性）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M07700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由微小病变型肾病、系膜增生性肾小球肾炎、IgA肾病、局灶节段性肾小球硬化、膜性肾病、系膜增生性肾小球肾炎及系膜毛细血管性肾小球肾炎引起：</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1.大量蛋白尿（尿蛋白定量＞3.5g/d）；</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2.低蛋白血症（血浆白蛋白＜30g/L）；</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3.水肿（出现眼睑或下肢轻度水肿）；</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4.高脂血症（血清总胆固醇或甘油三酯高于正常值）。                                                               符合以上1+2+3条或1+2+4条。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间隔2个月以上，至少两次尿蛋白定量＜0.3g/L,血浆白蛋白＞40g/L，或进入尿毒症透析，肾移植术后。</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7</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慢性肾功能</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不全</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M07800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满足以下两条：</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1.慢性肾脏疾病史≥3个月；</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2.肾功能异常：血肌酐Scr133-707mol/L。</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进入尿毒症透析或肾移植术后；复查结果低于准入标准中任意一条。</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8</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肺源性</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心脏病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M04100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满足以下三条：</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1.有慢性阻塞性肺疾病，其它支气管、肺部疾患，胸廓疾病和肺血管病变的病史；</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2.有右心功能不全的临床表现；</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3.胸片、心电图、超声心动图检查提示肺动脉高压、右心室增大。</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lang w:val="en-US" w:eastAsia="zh-CN"/>
              </w:rPr>
              <w:t>9</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心脏瓣膜病（器质性）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M04500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满足以下任意一条：</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1.因瓣膜的狭窄和或关闭不全（中或重度），出现经住院诊治的心功能NYHF分级Ⅱ-Ⅳ级，或合并心房颤动、心房扑动；                                                                                              2.心脏瓣膜置换术后。</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1"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10</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慢性心力</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衰竭</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M04301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1.心力衰竭的临床病史及体征；</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2.超声心动图：（1）左心室舒张末内径（女性LVEDd＞5.0cm或男性LVEDd＞5.5cm）；（2）左心室射血分数LVEF≤40%；</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3.NT-pro BNP或BNP符合心力衰竭诊断标准。</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符合1+2或1+3。</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复查结果低于准入标准中任意一条。</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3"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慢性阻塞</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性肺疾病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M05300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1.有慢性咳嗽、咳痰、喘息、呼吸困难等临床表现；</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2.肺功能检查：吸入支气管舒张剂后FEV1/FVC＜70%，可根据肺功能质控要求标准综合判断；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3.胸部影像学表现为双肺纹理增粗、紊乱，肺气肿、肺大疱表现。</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并发慢性肺心病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冠心病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M04600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急性心肌梗死：（1）疼痛或无痛，休息和含硝酸甘油等扩冠脉药多不缓解；（2）心电图：ST段抬高呈弓背向上型、病理性Q波；或有典型的缺血性心电图改变（ST段压低、T波倒置）；（3）肌钙蛋白、肌酸激酶同工酶升高；（4）病程4个月以内（发病之日至受理资料时间）。</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陈旧性心肌梗死：确诊急性心肌梗死8周以上，且至少有下列一种并发症或合并症：（1）慢性心力衰竭(同高血压3级极高危中慢性心力衰竭标准)；（2）严重心律失常（动态心电图提示：持续窦性心动过缓≤40次/分；Ⅱ度以上窦房阻滞；持续性房扑或持续性房颤；Ⅱ度Ⅱ型以上房室传导阻滞或频发多源性室性早搏；持续性室性心动速需抗心律失常药物控制的。药物性和一过性除外）；（3）不稳定性心绞痛（结合血管造影或心电图改变确诊）；（4）经皮球囊冠状动脉腔内成形术、支架植入术后或旁路移植(搭桥)术后；（5）仍存在心外膜下大血管狭窄≥70%，左主干狭窄≥50%。</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3.冠心病支架术后标准：支架手术记录及相关耗材。</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1.急性心肌梗死：按陈旧性心肌梗死退出标准执行；</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2.陈旧性心肌梗死：准入标准条件降低。</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6"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股骨头坏死</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M07401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具有临床表现和体征，同时具备以下任意一条： </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1.CT：出现骨硬化带包绕坏死骨、修复骨，或软骨下骨断裂；</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2.MRI：T1加权像局限性软骨下带状（也称线状）低信号影或T2加权像双线征，或放射性核素检查显示股骨头坏死。</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人工髋关节置换术后。</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高血压3级（极高危）</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M03902</w:t>
            </w:r>
          </w:p>
        </w:tc>
        <w:tc>
          <w:tcPr>
            <w:tcW w:w="5742" w:type="dxa"/>
            <w:noWrap w:val="0"/>
            <w:vAlign w:val="center"/>
          </w:tcPr>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高血压3级（BP≥180/110mmHg，含继发性高血压中肾实质性、血管性高血压）极高危险组且至少有下列一种情况：</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1.慢性心力衰竭：症状、体征符合心力衰竭指征左室射血分数≤40%，或NT-pro BNP或BNP符合心力衰竭诊断标准；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冠心病：（至少有下列一种情况）（1）具有冠心病临床症状,且有发作时心电图缺血动态演变；（2）冠脉造影检查显示左主干病变（狭窄≥30%）；（3）冠脉影像学检查显示单支（前降支、回旋支、右冠动脉）主干狭窄≥70%；</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3.脑卒中：急性期6个月后有脑卒中的神经功能障碍症状和体征；</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4.慢性肾衰竭（失代偿期）：具有临床症状、体征，且肾小球滤过率＜60ml/min和（或）持续3个月以上的血肌酐和血尿素氮异常；</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糖尿病：（至少有下列一种情况）（1）心（室壁增厚，左房内径≥40mm或严重心律失常〈动态心电图提示：持续窦性心动过缓≤40次/分；Ⅱ度以上窦房阻滞；持续性房扑或持续性房颤；Ⅱ度Ⅱ型以上房室传导阻滞或频发多源性室性早搏；持续性室性心动速需抗心律失常药物控制的。药物性和一过性除外〉）；（2）脑（脑出血、脑梗死或短暂性脑缺血，除外无神经功能障碍的腔隙性脑梗死）；（3）肾（持续三个月以上的肾性尿蛋白阳性和或（肾）小球滤过率＜80ml/min）；（4）眼底（眼底检查至少提示硬性渗出）一种损害。</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复查结果低于准入标准中相应指标。</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中枢神经系统脱髓鞘疾病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M03000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包括：多发性硬化、视神经脊髓炎谱系疾病。经公立三级乙等级别以上医院神经内科住院确诊，需长期使用激素及免疫抑制剂治疗。</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经治疗后症状充分改善或症状稳定无进展，无新发病灶持续2年，停用激素或免疫抑制剂半年以上未复发的患者。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6</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支气管哮喘</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M05400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1.反复发作性喘息、气急、胸闷或咳嗽，多与接触变应原、冷空气、物理、化学性刺激、病毒性上呼吸道感染、运动等有关；</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2.发作时在双肺可闻及散在或弥漫性、以呼气相为主的哮鸣音，呼气相延长；</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3.上述症状可经治疗缓解或自行缓解；</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4.除外其他疾病所引起的喘息、气急、胸闷和咳嗽；</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5.临床表现不典型者（如无明显喘息或体征）应有下列三项中至少一项阳性：（1）支气管激发试验或运动试验阳性；（2）支气管舒张试验阳性；（3）昼夜PEF变异率≥20%。</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符合1-4条或4、5条者，可以诊断为支气管哮喘。同时为临床部分控制及未控制病人。</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停止治疗后临床病灶完全控制1年以上，肺功能检查连续两次正常。</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7</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膝关节骨性</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关节炎</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M09000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满足Ⅱ期及以上骨性关节炎诊断标准：</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1.近一个月反复膝关节疼痛，有持续疼痛、负重疼痛、行走痛或曲张痛；</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2.X线检查（站立位或负重位）关节间隙变窄，软骨下骨质硬化或囊变，关节边缘骨质增生（骨赘）。</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行膝关节置换手术后予以退出。</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8"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8</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慢性骨髓炎</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（化脓性）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M07300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1.多有急性骨髓炎病史或骨折手术史；</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w:t>
            </w:r>
            <w:r>
              <w:rPr>
                <w:rFonts w:hint="eastAsia" w:ascii="仿宋_GB2312" w:hAnsi="仿宋_GB2312" w:eastAsia="仿宋_GB2312" w:cs="仿宋_GB2312"/>
                <w:color w:val="auto"/>
                <w:spacing w:val="-10"/>
                <w:kern w:val="0"/>
                <w:szCs w:val="21"/>
              </w:rPr>
              <w:t>局部可出现广泛瘢痕组织及窦道形成，可有肌肉萎缩、发病临近关节挛缩或僵硬；</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X线表现可有:（1）虫蛀状骨破坏与骨质稀疏，并逐渐出现硬化区，骨膜增生，皮质增厚,髓腔变窄-闭塞;（2）骨干增粗，外形不整，而骨质破坏相对较小，较局限，并不明显;（3）死骨、死腔存在，表现为沿长轴形成的长方形或条状高密度影，与周围骨质分界清楚；</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4.CT检查可以显示脓腔与小型死骨。</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3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1</w:t>
            </w:r>
            <w:r>
              <w:rPr>
                <w:rFonts w:hint="eastAsia" w:ascii="仿宋_GB2312" w:hAnsi="仿宋_GB2312" w:eastAsia="仿宋_GB2312" w:cs="仿宋_GB2312"/>
                <w:b/>
                <w:bCs/>
                <w:color w:val="auto"/>
                <w:kern w:val="0"/>
                <w:szCs w:val="21"/>
                <w:lang w:val="en-US" w:eastAsia="zh-CN"/>
              </w:rPr>
              <w:t>9</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强直性脊柱炎</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腰背痛≥3个月的患者，具备1、2中任意一条：</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1.影像学提示骶髂关节炎加上≥1个下述的SpA特征；</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HLA—B27阳性加上≥2个下述的其他SpA特征。其中影像学提示骶髂关节炎指的是：（1）PMRI提示骶髂关节活动性(急性)炎症，高度提示与SpA相关的骶髂关节炎或（2）明确的骶髂关节炎影像学改变(根据1984年修订的纽约标准)。</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SpA特征包括：（1）炎性背痛；（2）关节炎；（3）起止点炎(跟腱)；（4）眼葡萄膜炎；（5）指(趾)炎；（6）银屑病；（7）克罗恩病，溃疡性结肠炎；（8）对非甾体抗炎药(NSAIDs)反应良好；（9）SpA家族史；（10）HLA—B27阳性；（11）CRP升高。</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红细胞沉降率、</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C-反应蛋白正常，临床症状消失。</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lang w:val="en-US" w:eastAsia="zh-CN"/>
              </w:rPr>
              <w:t>20</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白癜风</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M10500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在二级甲等及以上医院就诊，有相应门诊诊断病历手册资料，皮指特征：色素脱失性白班，行皮肤CT，伍德灯、皮肤镜检查，必要时结合组织病理，确诊为白癜风，且严重程度评级≥2级。</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处于静止期，病程&gt;10年或复色＞90%。</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银屑病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M06700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在二级甲等及以上医院就诊，组织病理确诊为银屑病，慢性反复发作，有连续一年以上的治疗记录，并符合下列情况之一者：</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（1）寻常型银屑病BAS≥10%或PASI&gt;12分的中重度患者；</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（2）关节型（除外风湿相关关节损害）、脓疮型或红皮病型银屑病。</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符合下列情况之一：</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1.寻常型银屑病皮损面积BAS&lt;10%；</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2.经治疗PASI评分改善率&gt;90%。</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系统性硬化症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M07105</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符合2013年ACR/EULAR、SSc标准。</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1"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脉管炎</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M07108</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1.病史资料及治疗经过;</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2.检查及相关报告单：下肢血管彩超或者CTA可以见到血管狭窄或闭塞;</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3.临床症状及体征:</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（1）大多数病人为青壮年男性，多数有吸烟嗜好；</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（2）患肢有不同程度的缺血症状：发凉、怕冷、麻木、间歇跛行、淤血等，常累及下肢，上肢发病者少；</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（3）有游走性浅静脉炎病史；</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（4）患肢足背动脉或胫后动脉搏动减弱或消失；</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（5）一般无高血压、高脂血症、糖尿病等易致动脉硬化的因素。</w:t>
            </w:r>
          </w:p>
        </w:tc>
        <w:tc>
          <w:tcPr>
            <w:tcW w:w="2245" w:type="dxa"/>
            <w:noWrap w:val="0"/>
            <w:vAlign w:val="top"/>
          </w:tcPr>
          <w:p>
            <w:pPr>
              <w:spacing w:line="360" w:lineRule="exact"/>
              <w:rPr>
                <w:rFonts w:hint="eastAsia" w:ascii="仿宋_GB2312" w:hAnsi="仿宋_GB2312" w:eastAsia="仿宋_GB2312" w:cs="仿宋_GB2312"/>
                <w:color w:val="auto"/>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病毒性肝炎（慢性）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1.病程超过6个月；</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2.肝炎病毒标志物阳性；</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3.ALT高于正常检测值或ALT正常但符合：（1）年龄大于30岁，有肝硬化或肝癌家族史；（2）年龄大于30岁，无创肝纤维化诊断技术提示存在明显肝脏炎症或肝纤维化；（3）存在HBV相关肝外损害；</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4.血清胆红素测定值大于正常值上限的2倍；</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5.血浆白蛋白低于正常值；</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6.凝血酶原活动度低于正常值下限；</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7.胆碱酯酶低于正常值下限；</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8.肝活检有慢性中（重）度病毒性肝炎的病理改变。</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符合以上1-3条，并具备4-7条中的任意1条，或仅符合第8条。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1.肝功能正常，乙型肝炎：HBV-DNA低于检测限下限，HBeAg血清学转阴，HBsAg消失；</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2.肝功能正常，HCV-RNA低于检测下限；</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3.拒绝抗病毒治疗。</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1" w:type="dxa"/>
            <w:noWrap w:val="0"/>
            <w:vAlign w:val="center"/>
          </w:tcPr>
          <w:p>
            <w:pPr>
              <w:widowControl/>
              <w:spacing w:line="4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类风湿性</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关节炎</w:t>
            </w:r>
          </w:p>
        </w:tc>
        <w:tc>
          <w:tcPr>
            <w:tcW w:w="896" w:type="dxa"/>
            <w:noWrap w:val="0"/>
            <w:vAlign w:val="center"/>
          </w:tcPr>
          <w:p>
            <w:pPr>
              <w:widowControl/>
              <w:spacing w:line="4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M06900</w:t>
            </w:r>
          </w:p>
        </w:tc>
        <w:tc>
          <w:tcPr>
            <w:tcW w:w="5742" w:type="dxa"/>
            <w:noWrap w:val="0"/>
            <w:vAlign w:val="center"/>
          </w:tcPr>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1987年美国风湿病学会（ACR）标准或2009年ACR和EULAR的RA标准1987年标准：类风湿性关节炎中（重）度是一种以关节、滑膜炎为特征的慢性全身性疾病。有类风湿关节炎住院病史资料，诊断时须同时把握下列要点：</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1.晨僵至少一小时，大于六周以上;</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2.三个或三个以上关节肿;</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3.腕、掌、指关节肿;</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4.对称性关节肿;</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5.手X光片改变;</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6.皮下结节;</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7.类风湿因子阳性。</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2009年标准：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2009年ACR和欧洲抗风湿病联盟(EULAR)提出了新的RA分类标准和评分系统，即：至少1个关节肿痛，并有滑膜炎的证据(临床或超声或MRI)；同时排除了其他疾病引起的关节炎，并有典型的常规放射学RA骨破坏的改变，可诊断为RA。另外，该标准对关节受累情况、血清学指标、滑膜炎持续时间和急性时相反应物4个部分进行评分，总得分6分以上也可诊断RA。</w:t>
            </w:r>
          </w:p>
          <w:p>
            <w:pPr>
              <w:widowControl/>
              <w:spacing w:line="320" w:lineRule="exact"/>
              <w:jc w:val="left"/>
              <w:rPr>
                <w:rFonts w:hint="eastAsia" w:ascii="仿宋_GB2312" w:hAnsi="仿宋_GB2312" w:eastAsia="仿宋_GB2312" w:cs="仿宋_GB2312"/>
                <w:color w:val="auto"/>
                <w:spacing w:val="-10"/>
                <w:kern w:val="0"/>
                <w:szCs w:val="21"/>
              </w:rPr>
            </w:pPr>
            <w:r>
              <w:rPr>
                <w:rFonts w:hint="eastAsia" w:ascii="仿宋_GB2312" w:hAnsi="仿宋_GB2312" w:eastAsia="仿宋_GB2312" w:cs="仿宋_GB2312"/>
                <w:color w:val="auto"/>
                <w:spacing w:val="-10"/>
                <w:kern w:val="0"/>
                <w:szCs w:val="21"/>
              </w:rPr>
              <w:t>（一）关节受累情况【0-5分】：①中大关节+受累关节数为1—0分；②中大关节+受累关节数为2到10个—1分；③小关节+受累关节数为1到3个—2分；④小关节+受累关节数为4到10个—3分；⑤至少1个为小关节+受累关节数&gt;10个—5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pacing w:val="-10"/>
                <w:kern w:val="0"/>
                <w:szCs w:val="21"/>
              </w:rPr>
              <w:t>（二）</w:t>
            </w:r>
            <w:r>
              <w:rPr>
                <w:rFonts w:hint="eastAsia" w:ascii="仿宋_GB2312" w:hAnsi="仿宋_GB2312" w:eastAsia="仿宋_GB2312" w:cs="仿宋_GB2312"/>
                <w:color w:val="auto"/>
                <w:spacing w:val="-12"/>
                <w:kern w:val="0"/>
                <w:szCs w:val="21"/>
              </w:rPr>
              <w:t>血清学【0-3分】①RF或抗CCP抗体均阴性—0分；②RF或抗CCP抗体至少1项低滴度阳性—2分；③RF或抗CCP抗体至少1项高滴度（&gt;正常上限3倍）阳性—3分；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（三）滑膜炎持续时间【0-1分】①≤6周—0分；②&gt;6周—1分；</w:t>
            </w:r>
          </w:p>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（四）急性时相反应物【0-1分】①CRP或ESR均正常—0分；②CRP或ESR增高—1分。</w:t>
            </w:r>
          </w:p>
        </w:tc>
        <w:tc>
          <w:tcPr>
            <w:tcW w:w="2245" w:type="dxa"/>
            <w:noWrap w:val="0"/>
            <w:vAlign w:val="center"/>
          </w:tcPr>
          <w:p>
            <w:pPr>
              <w:widowControl/>
              <w:spacing w:line="32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类风湿因子阴性，抗环瓜氨酸多肽抗体阴性，红细胞沉降率、C-反应蛋白正常，临床症状消失。</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6</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肝硬化</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（失代偿期）</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1.有肝病史；</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2.有门静脉高压的临床症状、体征及检查；</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3.血清白蛋白下降,ALT、AST由高降低，胆红素增高，凝血酶原活动度降低；</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4.上消化道出血、腹水、肝性脑病、肝肾综合征；</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5.有肝穿组织学的结果。                                                  符合以上1-4条，或仅符合第5条。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肝移植。</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lang w:eastAsia="zh-CN"/>
              </w:rPr>
            </w:pPr>
            <w:r>
              <w:rPr>
                <w:rFonts w:hint="eastAsia" w:ascii="仿宋_GB2312" w:hAnsi="仿宋_GB2312" w:eastAsia="仿宋_GB2312" w:cs="仿宋_GB2312"/>
                <w:b/>
                <w:bCs/>
                <w:color w:val="auto"/>
                <w:kern w:val="0"/>
                <w:szCs w:val="21"/>
              </w:rPr>
              <w:t>2</w:t>
            </w:r>
            <w:r>
              <w:rPr>
                <w:rFonts w:hint="eastAsia" w:ascii="仿宋_GB2312" w:hAnsi="仿宋_GB2312" w:eastAsia="仿宋_GB2312" w:cs="仿宋_GB2312"/>
                <w:b/>
                <w:bCs/>
                <w:color w:val="auto"/>
                <w:kern w:val="0"/>
                <w:szCs w:val="21"/>
                <w:lang w:val="en-US" w:eastAsia="zh-CN"/>
              </w:rPr>
              <w:t>7</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炎症性肠病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M06501</w:t>
            </w:r>
          </w:p>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M06000</w:t>
            </w:r>
          </w:p>
        </w:tc>
        <w:tc>
          <w:tcPr>
            <w:tcW w:w="5742" w:type="dxa"/>
            <w:noWrap w:val="0"/>
            <w:vAlign w:val="center"/>
          </w:tcPr>
          <w:p>
            <w:pPr>
              <w:widowControl/>
              <w:numPr>
                <w:ilvl w:val="0"/>
                <w:numId w:val="1"/>
              </w:numPr>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二级以上医院住院病历和相关辅助检查诊断报告（包括便培养）；                           </w:t>
            </w:r>
          </w:p>
          <w:p>
            <w:pPr>
              <w:widowControl/>
              <w:numPr>
                <w:ilvl w:val="0"/>
                <w:numId w:val="0"/>
              </w:numPr>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2.临常表现：腹痛、腹泻或黏液脓血便；</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3.内镜检查符合溃疡性结构或克罗恩病诊断；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4.影像学检查符合溃疡性结构或克罗恩病诊断；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5.病理组织检查符合溃疡性结构或克罗恩病诊断。</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符合以上1-2条，并具备3-5条任意一条。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针对溃疡性结肠炎行全结肠切除术。</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9"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28</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脑血管病</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后遗症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M04803</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脑血管病发病后6个月以上，且神经功能缺损程度评分达16分以上的患者。</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经康复治疗后，神经功能缺损明显好转，神经功能缺损程度评分≤13分。</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7"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29</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帕金森病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M02300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符合帕金森病的诊断标准，需三级乙等以上医院神经内科确诊的住院患者，有辅助检查明确且排除其他疾病所致的帕金森样症状。</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经治疗（药物或手术治疗后）症状明显缓解，不需要继续服用药物维持治疗的患者。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4"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30</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癫痫</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M02500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1.二级甲等以上医院神经内科确诊的住院病历；</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2.需长期服药治疗；</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3.有初审医院副主任及以上医师开具的诊断建议书。</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经三甲医院神经内科专病医师评估可以停药的患者。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干燥综合征</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[舍格伦]</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M07106</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1.符合2002年或2016年干燥综合征分类标准；</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w:t>
            </w:r>
            <w:r>
              <w:rPr>
                <w:rFonts w:hint="eastAsia" w:ascii="仿宋_GB2312" w:hAnsi="仿宋_GB2312" w:eastAsia="仿宋_GB2312" w:cs="仿宋_GB2312"/>
                <w:color w:val="auto"/>
                <w:spacing w:val="-10"/>
                <w:kern w:val="0"/>
                <w:szCs w:val="21"/>
              </w:rPr>
              <w:t>（1）肾小管酸中毒；（2）肺间质病变；（3）神经系统受损；（4）血液系统受累：血细胞减少（至少一项以上）；（5）肝功能异常；（6）肺动脉高压；（7）高球蛋白血症；（8）原发病所致的其他严重的炎性病变：如血管炎、肌炎、皮炎、浆膜炎、关节炎、口干燥征、眼干燥征、自身免疫性胰腺炎、雷诺现象等。</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具备条件1和条件2中任意一项。</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条件二中8条均恢复正常，且稳定12个月以上者。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糖尿病（合并严重并发症）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M01603</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1.糖尿病肾病：确诊糖尿病，合并糖尿病肾病Ⅳ期及以上，或糖尿病肾病Ⅲ期并发高血压Ⅱ级高危组及以上危险组（需至少有持续3个月以上尿蛋白异常）。</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2.糖尿病伴视网膜病变：确诊糖尿病，眼底荧光造影符合增殖期视网膜病变（Ⅳ期）及以上标准。</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糖尿病合并心肌病或冠心病：确诊糖尿病合并下列心脏情况之一：（1）严重心律失常，动态心电图提示：持续窦性心律过缓≤40次/分；Ⅱ度Ⅱ型以上窦房阻滞；持续性房扑或持续性房颤；Ⅱ度以上房室传导阻滞或频发多源性室性早搏；持续性室性心动过速需抗心律失常药物控制的；（药物性和一过性除外）（2）慢性心力衰竭，左心室射血分数≤45%；（3）符合冠心病诊断，至少有下列一种情况：①心电图有缺血性动态演变；②冠脉造影提示左主干病变（狭窄≥30%）；③冠脉造影提示单支（前降支、回旋支、右冠动脉）近、中段病变狭窄≥70%。</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4.糖尿病肢端坏疽：确诊糖尿病，至少满足下列一种情况：（1）肢端皮肤开放性病灶侵犯深部肌肉组织，伴蜂窝组织炎，皮肤灶性坏死；（2）有严重下肢动脉血管狭窄或闭塞，并伴下肢皮肤溃疡。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复查结果低于准入标准。</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7"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再生障碍性贫血（慢性）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M01102</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满足以下1-3条并需要临床治疗的：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1.全血细胞减少，网织红细胞百分数﹤0.01，淋巴细胞比例增高；                                                   2.骨髓多部位检查增生减低或重度减低，造血细胞减少，非造血细胞比例增高（包括骨髓活检）； </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3.排除其他原因引起的全血细胞减少性疾病。    </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停止治疗后贫血和出血症状消失，血红蛋白男性达120g/L、女性达110g/L，白细胞达4×10</w:t>
            </w:r>
            <w:r>
              <w:rPr>
                <w:rFonts w:hint="eastAsia" w:ascii="仿宋_GB2312" w:hAnsi="仿宋_GB2312" w:eastAsia="仿宋_GB2312" w:cs="仿宋_GB2312"/>
                <w:color w:val="auto"/>
                <w:kern w:val="0"/>
                <w:szCs w:val="21"/>
                <w:vertAlign w:val="superscript"/>
              </w:rPr>
              <w:t>9</w:t>
            </w:r>
            <w:r>
              <w:rPr>
                <w:rFonts w:hint="eastAsia" w:ascii="仿宋_GB2312" w:hAnsi="仿宋_GB2312" w:eastAsia="仿宋_GB2312" w:cs="仿宋_GB2312"/>
                <w:color w:val="auto"/>
                <w:kern w:val="0"/>
                <w:szCs w:val="21"/>
              </w:rPr>
              <w:t>/L，血小板达100×10</w:t>
            </w:r>
            <w:r>
              <w:rPr>
                <w:rFonts w:hint="eastAsia" w:ascii="仿宋_GB2312" w:hAnsi="仿宋_GB2312" w:eastAsia="仿宋_GB2312" w:cs="仿宋_GB2312"/>
                <w:color w:val="auto"/>
                <w:kern w:val="0"/>
                <w:szCs w:val="21"/>
                <w:vertAlign w:val="superscript"/>
              </w:rPr>
              <w:t>9</w:t>
            </w:r>
            <w:r>
              <w:rPr>
                <w:rFonts w:hint="eastAsia" w:ascii="仿宋_GB2312" w:hAnsi="仿宋_GB2312" w:eastAsia="仿宋_GB2312" w:cs="仿宋_GB2312"/>
                <w:color w:val="auto"/>
                <w:kern w:val="0"/>
                <w:szCs w:val="21"/>
              </w:rPr>
              <w:t>/L。</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521" w:type="dxa"/>
            <w:vMerge w:val="restart"/>
            <w:noWrap w:val="0"/>
            <w:vAlign w:val="top"/>
          </w:tcPr>
          <w:p>
            <w:pPr>
              <w:spacing w:line="360" w:lineRule="exact"/>
              <w:jc w:val="center"/>
              <w:rPr>
                <w:rFonts w:hint="eastAsia" w:ascii="仿宋_GB2312" w:hAnsi="仿宋_GB2312" w:eastAsia="仿宋_GB2312" w:cs="仿宋_GB2312"/>
                <w:b/>
                <w:bCs/>
                <w:color w:val="auto"/>
                <w:kern w:val="0"/>
                <w:szCs w:val="21"/>
              </w:rPr>
            </w:pPr>
          </w:p>
          <w:p>
            <w:pPr>
              <w:spacing w:line="360" w:lineRule="exact"/>
              <w:jc w:val="center"/>
              <w:rPr>
                <w:rFonts w:hint="eastAsia" w:ascii="仿宋_GB2312" w:hAnsi="仿宋_GB2312" w:eastAsia="仿宋_GB2312" w:cs="仿宋_GB2312"/>
                <w:b/>
                <w:bCs/>
                <w:color w:val="auto"/>
                <w:kern w:val="0"/>
                <w:szCs w:val="21"/>
              </w:rPr>
            </w:pPr>
          </w:p>
          <w:p>
            <w:pPr>
              <w:spacing w:line="360" w:lineRule="exact"/>
              <w:jc w:val="center"/>
              <w:rPr>
                <w:rFonts w:hint="eastAsia" w:ascii="仿宋_GB2312" w:hAnsi="仿宋_GB2312" w:eastAsia="仿宋_GB2312" w:cs="仿宋_GB2312"/>
                <w:b/>
                <w:bCs/>
                <w:color w:val="auto"/>
                <w:kern w:val="0"/>
                <w:szCs w:val="21"/>
              </w:rPr>
            </w:pPr>
          </w:p>
          <w:p>
            <w:pPr>
              <w:spacing w:line="360" w:lineRule="exact"/>
              <w:jc w:val="center"/>
              <w:rPr>
                <w:rFonts w:hint="eastAsia" w:ascii="仿宋_GB2312" w:hAnsi="仿宋_GB2312" w:eastAsia="仿宋_GB2312" w:cs="仿宋_GB2312"/>
                <w:b/>
                <w:bCs/>
                <w:color w:val="auto"/>
                <w:kern w:val="0"/>
                <w:szCs w:val="21"/>
              </w:rPr>
            </w:pPr>
          </w:p>
          <w:p>
            <w:pPr>
              <w:spacing w:line="36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b/>
                <w:bCs/>
                <w:color w:val="auto"/>
                <w:kern w:val="0"/>
                <w:szCs w:val="21"/>
              </w:rPr>
              <w:t>34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甲状腺功能</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减退症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M01701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满足以下1-3条并需要临床治疗的：</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1.具备甲状腺功能减退症的临床表现和体征；</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2.血清TT3、TT4、FT3、FT4降低，TSH升高；</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3.需长期替代药物治疗。</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停服左旋甲状腺素片,1-3个月甲状腺功能正常。</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1" w:hRule="atLeast"/>
          <w:jc w:val="center"/>
        </w:trPr>
        <w:tc>
          <w:tcPr>
            <w:tcW w:w="521" w:type="dxa"/>
            <w:vMerge w:val="continue"/>
            <w:noWrap w:val="0"/>
            <w:vAlign w:val="top"/>
          </w:tcPr>
          <w:p>
            <w:pPr>
              <w:spacing w:line="360" w:lineRule="exact"/>
              <w:rPr>
                <w:rFonts w:hint="eastAsia" w:ascii="仿宋_GB2312" w:hAnsi="仿宋_GB2312" w:eastAsia="仿宋_GB2312" w:cs="仿宋_GB2312"/>
                <w:color w:val="auto"/>
                <w:szCs w:val="21"/>
              </w:rPr>
            </w:pP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甲状腺功能</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亢进症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M01702</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满足以下1-3条并需要临床治疗的：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1.具备甲状腺功能亢进症的临床表现和体征；</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2.血清TT3、TT4、FT3、FT4开高，TSH降低；</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3.甲状腺彩超：弥漫性肿大、血流增快、呈“火海症”。           </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经规范抗甲状腺药物治疗治愈者、行131碘治疗或外科手术治疗者。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2"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spacing w:val="-14"/>
                <w:kern w:val="0"/>
                <w:szCs w:val="21"/>
              </w:rPr>
            </w:pPr>
            <w:r>
              <w:rPr>
                <w:rFonts w:hint="eastAsia" w:ascii="仿宋_GB2312" w:hAnsi="仿宋_GB2312" w:eastAsia="仿宋_GB2312" w:cs="仿宋_GB2312"/>
                <w:b/>
                <w:bCs/>
                <w:color w:val="auto"/>
                <w:spacing w:val="-14"/>
                <w:kern w:val="0"/>
                <w:szCs w:val="21"/>
              </w:rPr>
              <w:t>免疫性血小板</w:t>
            </w:r>
          </w:p>
          <w:p>
            <w:pPr>
              <w:widowControl/>
              <w:spacing w:line="360" w:lineRule="exact"/>
              <w:jc w:val="center"/>
              <w:rPr>
                <w:rFonts w:hint="eastAsia" w:ascii="仿宋_GB2312" w:hAnsi="仿宋_GB2312" w:eastAsia="仿宋_GB2312" w:cs="仿宋_GB2312"/>
                <w:b/>
                <w:bCs/>
                <w:color w:val="auto"/>
                <w:spacing w:val="-14"/>
                <w:kern w:val="0"/>
                <w:szCs w:val="21"/>
              </w:rPr>
            </w:pPr>
            <w:r>
              <w:rPr>
                <w:rFonts w:hint="eastAsia" w:ascii="仿宋_GB2312" w:hAnsi="仿宋_GB2312" w:eastAsia="仿宋_GB2312" w:cs="仿宋_GB2312"/>
                <w:b/>
                <w:bCs/>
                <w:color w:val="auto"/>
                <w:spacing w:val="-14"/>
                <w:kern w:val="0"/>
                <w:szCs w:val="21"/>
              </w:rPr>
              <w:t>减少症（原发性）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M01501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满足以下1-5条并需要临床治疗的：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1.出血症状：如皮肤粘膜出血，或消化道、泌尿道出血症状；</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2.实验室检查血小板计数减少（至少2次以上血常规）；</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3.脾脏一般不肿大；</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4.骨髓检查巨核细胞增多或正常，伴成熟障碍；</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5.排除其他继发性血小板减少症。</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停止治疗后，多次化验血小板计数在正常范围。</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1"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36</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重症肌无力</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M03200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1.波动性骨骼肌无力的，活动后加重、休息后减轻；</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2.新斯的明实验（+）或肌电图重频电刺激波幅递减；</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3.经二级甲等及以上医院神经内科医生诊断的住院患者。</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停用胆碱酯酶抑制剂或免疫抑制剂持续半年以上，临床症状完全缓解的患者。</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37</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结核（活动性）</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M00100</w:t>
            </w:r>
          </w:p>
        </w:tc>
        <w:tc>
          <w:tcPr>
            <w:tcW w:w="5742" w:type="dxa"/>
            <w:noWrap w:val="0"/>
            <w:vAlign w:val="center"/>
          </w:tcPr>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kern w:val="0"/>
                <w:szCs w:val="21"/>
              </w:rPr>
              <w:t>1.</w:t>
            </w:r>
            <w:r>
              <w:rPr>
                <w:rFonts w:hint="eastAsia" w:ascii="仿宋_GB2312" w:hAnsi="仿宋_GB2312" w:eastAsia="仿宋_GB2312" w:cs="仿宋_GB2312"/>
                <w:color w:val="auto"/>
                <w:spacing w:val="-8"/>
                <w:kern w:val="0"/>
                <w:szCs w:val="21"/>
              </w:rPr>
              <w:t>肺内结核准入标准：</w:t>
            </w:r>
          </w:p>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spacing w:val="-8"/>
                <w:kern w:val="0"/>
                <w:szCs w:val="21"/>
              </w:rPr>
              <w:t>（1）肺部影像学表现符合肺结核特点；</w:t>
            </w:r>
          </w:p>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spacing w:val="-8"/>
                <w:kern w:val="0"/>
                <w:szCs w:val="21"/>
              </w:rPr>
              <w:t>（2）痰涂片抗酸杆菌阳性或痰培养结核杆菌阳性，痰分子生物学检测结核分枝杆菌核酸阳性或纤维支气管镜取得标本符合结核特点；</w:t>
            </w:r>
          </w:p>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spacing w:val="-8"/>
                <w:kern w:val="0"/>
                <w:szCs w:val="21"/>
              </w:rPr>
              <w:t>（3）曾确诊肺结核，此次发病胸部影像学显示：病灶增多、增大等病情活动的征象。</w:t>
            </w:r>
          </w:p>
          <w:p>
            <w:pPr>
              <w:widowControl/>
              <w:spacing w:line="360" w:lineRule="exact"/>
              <w:jc w:val="left"/>
              <w:rPr>
                <w:rFonts w:hint="eastAsia" w:ascii="仿宋_GB2312" w:hAnsi="仿宋_GB2312" w:eastAsia="仿宋_GB2312" w:cs="仿宋_GB2312"/>
                <w:color w:val="auto"/>
                <w:spacing w:val="-8"/>
                <w:kern w:val="0"/>
                <w:szCs w:val="21"/>
              </w:rPr>
            </w:pPr>
            <w:r>
              <w:rPr>
                <w:rFonts w:hint="eastAsia" w:ascii="仿宋_GB2312" w:hAnsi="仿宋_GB2312" w:eastAsia="仿宋_GB2312" w:cs="仿宋_GB2312"/>
                <w:color w:val="auto"/>
                <w:spacing w:val="-8"/>
                <w:kern w:val="0"/>
                <w:szCs w:val="21"/>
              </w:rPr>
              <w:t>符合以上（1）、（2）条或（1）、（3）条。</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2.胸外结核病准入标准：</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（1）符合结核病的临床表现或各器官感染的临床表现；</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（2）各系统器官的影像学表现符合感染或结核病的特点；</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（3）各系统取得的标本中抗酸杆菌阳性或结核杆菌培养阳性或分子生物学结核分枝杆菌核酸阳性或标本病理学符合结核病特点。</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符合（1）、（3）条，或（2）、（3）条或（1）、（2）、（3）条。</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1.临床治愈，停用抗结核药物。</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2.2年自动退出。</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38</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阿尔茨</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海默病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M02400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符合阿尔茨海默病的诊断标准，经三级乙等以上级别医院神经内科医生诊断的住院患者，且存在明显辅助检查确诊的，排除其他疾病所致的认知功能障碍。</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经治疗后患者病情呈进行性加重，出现严重的认知功能障碍同时生活不能自理，呈卧床状态，鼻饲喂养，ADL评分＜20分，可退出治疗。</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39</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系统性</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红斑狼疮</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M07101</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确诊为系统性红斑狼疮，符合1997年美国风湿病学会（ACR）系统性红斑狼疮分类标准。具体标准如下：</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1.颊部红斑：固定红斑，扁平或高起，在两颧突出部位红斑；</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2.盘状红斑：片状高起于皮肤的红斑，黏附有角质脱屑和毛囊栓；陈旧性病变可发生萎缩性瘢痕；</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3.光过敏：对日光有明显的反应，引起皮疹，从病史中得知或医生观察；</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4.口腔溃疡：经医生观察到的口腔或鼻咽部溃疡，一般为无痛性；</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5.关节炎：非侵蚀性关节炎，累积2个或更多的外周关节，有压痛，肿胀或积液；</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6.浆膜炎：胸膜炎或心包炎；</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7.肾脏病变：尿蛋白＞0.5g/24h或+++，或管型（红细胞，血红蛋白，颗粒或混合管型）；</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8.神经病变：癫痫发作或精神病，除外药物或已知的代谢紊乱；</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9.血液学疾病：溶血性贫血或白细胞减少，或淋巴细胞减少，或血小板减少；</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10.免疫学异常：抗dsDNA抗体阳性，或抗Sm抗体阳性。或抗磷脂抗体阳性（包括心磷脂抗体，或狼疮抗凝物，或至少持续6个月的梅毒血清试验假阳性三者中具备一项阳性）；</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11.抗核抗体：在任何时间和未用药物诱发“药物性狼疮”的情况下，抗核抗体异常。以上诊断标准的11项中，符合4项或4项以上者，在除外感染、肿瘤和其他结缔组织病后，可诊断系统性红斑狼疮，同时具备第7条肾脏病变即可诊断为狼疮性肾炎。</w:t>
            </w:r>
          </w:p>
        </w:tc>
        <w:tc>
          <w:tcPr>
            <w:tcW w:w="2245"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SLEDAL积分＜5分。</w:t>
            </w: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40</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原发性骨髓</w:t>
            </w:r>
          </w:p>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纤维化</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M00904</w:t>
            </w:r>
          </w:p>
        </w:tc>
        <w:tc>
          <w:tcPr>
            <w:tcW w:w="5742" w:type="dxa"/>
            <w:noWrap w:val="0"/>
            <w:vAlign w:val="center"/>
          </w:tcPr>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1.临床以巨脾为主要特征；</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2.骨髓活检可见巨核细胞增生及异型性表现，通常伴随网硬蛋白和（或）胶原纤维化；</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3.Ph染色体阴性，不符合PV、CML、MDS或其他髓系肿瘤表现；                      </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highlight w:val="none"/>
              </w:rPr>
              <w:t>4.存在JAK2／V61</w:t>
            </w:r>
            <w:r>
              <w:rPr>
                <w:rFonts w:hint="eastAsia" w:ascii="仿宋_GB2312" w:hAnsi="仿宋_GB2312" w:eastAsia="仿宋_GB2312" w:cs="仿宋_GB2312"/>
                <w:color w:val="auto"/>
                <w:kern w:val="0"/>
                <w:szCs w:val="21"/>
              </w:rPr>
              <w:t>7F或其他克隆性标记如MPL、W515K/L；或不存在克隆性标记，也不存在继发性骨髓纤维化的疾病；</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5.外周血出现幼红、幼粒细胞；</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6.血清乳酸脱氢（LDH）水平增高；</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7.贫血；</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8.脾大。</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满足以上1－4条，同时具备5－8中的任意两条并需要临床治疗的。</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5"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41</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真性红细胞</w:t>
            </w:r>
            <w:r>
              <w:rPr>
                <w:rFonts w:hint="eastAsia" w:ascii="仿宋_GB2312" w:hAnsi="仿宋_GB2312" w:eastAsia="仿宋_GB2312" w:cs="仿宋_GB2312"/>
                <w:b/>
                <w:bCs/>
                <w:color w:val="auto"/>
                <w:kern w:val="0"/>
                <w:szCs w:val="21"/>
              </w:rPr>
              <w:br w:type="textWrapping"/>
            </w:r>
            <w:r>
              <w:rPr>
                <w:rFonts w:hint="eastAsia" w:ascii="仿宋_GB2312" w:hAnsi="仿宋_GB2312" w:eastAsia="仿宋_GB2312" w:cs="仿宋_GB2312"/>
                <w:b/>
                <w:bCs/>
                <w:color w:val="auto"/>
                <w:kern w:val="0"/>
                <w:szCs w:val="21"/>
              </w:rPr>
              <w:t>增多症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M00901</w:t>
            </w:r>
          </w:p>
        </w:tc>
        <w:tc>
          <w:tcPr>
            <w:tcW w:w="5742" w:type="dxa"/>
            <w:noWrap w:val="0"/>
            <w:vAlign w:val="center"/>
          </w:tcPr>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1.红细胞容量大于正常预期值的25％以上，或男性HCT&gt;0.60、女性HCT＞0．56；</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2.可触及或B超提示脾大；</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3.造血细胞存在JAK2／V617F突变或其他细胞遗传学异常（BCR／ABL除外)；</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4.无引起继发性红细胞增多症的病因。</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满足以上1－4条并需要临床治疗的。</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42</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原发性血小板增多症</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M00903</w:t>
            </w:r>
          </w:p>
        </w:tc>
        <w:tc>
          <w:tcPr>
            <w:tcW w:w="5742" w:type="dxa"/>
            <w:noWrap w:val="0"/>
            <w:vAlign w:val="center"/>
          </w:tcPr>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1.临床症状表现为出血或血栓形成；</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2.血小板持续大于450×10</w:t>
            </w:r>
            <w:r>
              <w:rPr>
                <w:rFonts w:hint="eastAsia" w:ascii="仿宋_GB2312" w:hAnsi="仿宋_GB2312" w:eastAsia="仿宋_GB2312" w:cs="仿宋_GB2312"/>
                <w:color w:val="auto"/>
                <w:kern w:val="0"/>
                <w:szCs w:val="21"/>
                <w:vertAlign w:val="superscript"/>
              </w:rPr>
              <w:t>9</w:t>
            </w:r>
            <w:r>
              <w:rPr>
                <w:rFonts w:hint="eastAsia" w:ascii="仿宋_GB2312" w:hAnsi="仿宋_GB2312" w:eastAsia="仿宋_GB2312" w:cs="仿宋_GB2312"/>
                <w:color w:val="auto"/>
                <w:kern w:val="0"/>
                <w:szCs w:val="21"/>
              </w:rPr>
              <w:t>／L；</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3.骨髓以成熟的巨核细胞增生为主；</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4.除外骨髓增生异常综合征（MDS）及其他骨髓性疾病（PV、PMF、CML等）；</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 xml:space="preserve">5.JAK2／V617F基因或其他克隆表达，除外继发性血小板增多症。                           </w:t>
            </w:r>
          </w:p>
          <w:p>
            <w:pPr>
              <w:widowControl/>
              <w:spacing w:line="34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highlight w:val="none"/>
              </w:rPr>
              <w:t>满足以上1</w:t>
            </w:r>
            <w:r>
              <w:rPr>
                <w:rFonts w:hint="eastAsia" w:ascii="仿宋_GB2312" w:hAnsi="仿宋_GB2312" w:eastAsia="仿宋_GB2312" w:cs="仿宋_GB2312"/>
                <w:color w:val="auto"/>
                <w:kern w:val="0"/>
                <w:szCs w:val="21"/>
              </w:rPr>
              <w:t>－5条并需要临床治疗的。</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22"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43</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氟骨病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M11700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1.出生并居住在地方性氟中毒病区或出生后迁居病区1年以上，颈、腰和四肢大关节疼痛，肢体运动功能障碍以及骨和关节X线征象异常，诊断为中、重度的氟骨症病例；</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2.流行病学及病历资料（临床症状、体征等）、专业医治开具的诊断书；</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3.颈、腰、骨盆、四肢大关节（3个部位以上）的影像学资料（X线检查、CT、核磁等）。</w:t>
            </w:r>
          </w:p>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同时具备以上3条。</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7"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44</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大骨节病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M08800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1.具有病区接触史（6个月以上），有多发性、对称性手指关节增粗或短指（趾）畸形等体征并排除其他相关疾病，临床诊断为大骨节病Ⅱ度及以上的病例；</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2.手部或踝关节侧位X线片具有大骨节病X线征象，X线沙断为大骨节病中度及以上的病例。</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同时具备以上两条。</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2" w:hRule="atLeast"/>
          <w:jc w:val="center"/>
        </w:trPr>
        <w:tc>
          <w:tcPr>
            <w:tcW w:w="521"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45</w:t>
            </w:r>
          </w:p>
        </w:tc>
        <w:tc>
          <w:tcPr>
            <w:tcW w:w="1670"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克山病</w:t>
            </w:r>
          </w:p>
        </w:tc>
        <w:tc>
          <w:tcPr>
            <w:tcW w:w="896"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M01900</w:t>
            </w:r>
          </w:p>
        </w:tc>
        <w:tc>
          <w:tcPr>
            <w:tcW w:w="5742" w:type="dxa"/>
            <w:noWrap w:val="0"/>
            <w:vAlign w:val="center"/>
          </w:tcPr>
          <w:p>
            <w:pPr>
              <w:widowControl/>
              <w:spacing w:line="360" w:lineRule="exact"/>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1.在克山病病区连续生活6个月以上，具有心肌病或心功能不全的临床表现；</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2.心电图、X线胸片或心脏彩超检查，排除包括心肌病在内的其他心脏疾病；</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3.心功能Ⅱ级及以上者。</w:t>
            </w:r>
            <w:r>
              <w:rPr>
                <w:rFonts w:hint="eastAsia" w:ascii="仿宋_GB2312" w:hAnsi="仿宋_GB2312" w:eastAsia="仿宋_GB2312" w:cs="仿宋_GB2312"/>
                <w:color w:val="auto"/>
                <w:kern w:val="0"/>
                <w:szCs w:val="21"/>
              </w:rPr>
              <w:br w:type="textWrapping"/>
            </w:r>
            <w:r>
              <w:rPr>
                <w:rFonts w:hint="eastAsia" w:ascii="仿宋_GB2312" w:hAnsi="仿宋_GB2312" w:eastAsia="仿宋_GB2312" w:cs="仿宋_GB2312"/>
                <w:color w:val="auto"/>
                <w:kern w:val="0"/>
                <w:szCs w:val="21"/>
              </w:rPr>
              <w:t>同时具备以上3条。</w:t>
            </w:r>
          </w:p>
        </w:tc>
        <w:tc>
          <w:tcPr>
            <w:tcW w:w="2245" w:type="dxa"/>
            <w:noWrap w:val="0"/>
            <w:vAlign w:val="center"/>
          </w:tcPr>
          <w:p>
            <w:pPr>
              <w:widowControl/>
              <w:spacing w:line="360" w:lineRule="exact"/>
              <w:jc w:val="center"/>
              <w:rPr>
                <w:rFonts w:hint="eastAsia" w:ascii="仿宋_GB2312" w:hAnsi="仿宋_GB2312" w:eastAsia="仿宋_GB2312" w:cs="仿宋_GB2312"/>
                <w:b/>
                <w:bCs/>
                <w:color w:val="auto"/>
                <w:kern w:val="0"/>
                <w:szCs w:val="21"/>
              </w:rPr>
            </w:pPr>
          </w:p>
        </w:tc>
        <w:tc>
          <w:tcPr>
            <w:tcW w:w="833" w:type="dxa"/>
            <w:noWrap w:val="0"/>
            <w:vAlign w:val="center"/>
          </w:tcPr>
          <w:p>
            <w:pPr>
              <w:widowControl/>
              <w:spacing w:line="360" w:lineRule="exact"/>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60%</w:t>
            </w:r>
          </w:p>
        </w:tc>
        <w:tc>
          <w:tcPr>
            <w:tcW w:w="1210" w:type="dxa"/>
            <w:noWrap w:val="0"/>
            <w:vAlign w:val="center"/>
          </w:tcPr>
          <w:p>
            <w:pPr>
              <w:widowControl/>
              <w:spacing w:line="360" w:lineRule="exact"/>
              <w:jc w:val="center"/>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3600</w:t>
            </w:r>
          </w:p>
        </w:tc>
      </w:tr>
    </w:tbl>
    <w:p>
      <w:pPr>
        <w:rPr>
          <w:color w:val="auto"/>
        </w:rPr>
      </w:pPr>
    </w:p>
    <w:p>
      <w:pPr>
        <w:pStyle w:val="2"/>
        <w:rPr>
          <w:rFonts w:hint="eastAsia" w:ascii="仿宋_GB2312" w:hAnsi="仿宋_GB2312" w:eastAsia="仿宋_GB2312" w:cs="仿宋_GB2312"/>
          <w:color w:val="auto"/>
          <w:sz w:val="28"/>
          <w:szCs w:val="28"/>
          <w:lang w:val="en-US"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left"/>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附件2</w:t>
      </w:r>
    </w:p>
    <w:p>
      <w:pPr>
        <w:pStyle w:val="2"/>
        <w:jc w:val="center"/>
        <w:rPr>
          <w:rFonts w:hint="default"/>
          <w:color w:val="auto"/>
          <w:lang w:val="en-US" w:eastAsia="zh-CN"/>
        </w:rPr>
      </w:pPr>
      <w:r>
        <w:rPr>
          <w:rFonts w:hint="eastAsia" w:ascii="方正小标宋简体" w:hAnsi="方正小标宋简体" w:eastAsia="方正小标宋简体" w:cs="方正小标宋简体"/>
          <w:color w:val="auto"/>
          <w:sz w:val="44"/>
          <w:szCs w:val="44"/>
          <w:lang w:val="en-US" w:eastAsia="zh-CN"/>
        </w:rPr>
        <w:t>门诊慢性病病种名称规范对照表</w:t>
      </w:r>
    </w:p>
    <w:p>
      <w:pPr>
        <w:pStyle w:val="2"/>
        <w:rPr>
          <w:rFonts w:hint="eastAsia"/>
          <w:color w:val="auto"/>
          <w:lang w:val="en-US" w:eastAsia="zh-CN"/>
        </w:rPr>
      </w:pPr>
    </w:p>
    <w:tbl>
      <w:tblPr>
        <w:tblStyle w:val="5"/>
        <w:tblW w:w="8852" w:type="dxa"/>
        <w:tblInd w:w="0" w:type="dxa"/>
        <w:tblLayout w:type="fixed"/>
        <w:tblCellMar>
          <w:top w:w="0" w:type="dxa"/>
          <w:left w:w="0" w:type="dxa"/>
          <w:bottom w:w="0" w:type="dxa"/>
          <w:right w:w="0" w:type="dxa"/>
        </w:tblCellMar>
      </w:tblPr>
      <w:tblGrid>
        <w:gridCol w:w="643"/>
        <w:gridCol w:w="2820"/>
        <w:gridCol w:w="4339"/>
        <w:gridCol w:w="1050"/>
      </w:tblGrid>
      <w:tr>
        <w:tblPrEx>
          <w:tblCellMar>
            <w:top w:w="0" w:type="dxa"/>
            <w:left w:w="0" w:type="dxa"/>
            <w:bottom w:w="0" w:type="dxa"/>
            <w:right w:w="0" w:type="dxa"/>
          </w:tblCellMar>
        </w:tblPrEx>
        <w:trPr>
          <w:trHeight w:val="37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病种名称</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规范原病种</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备注</w:t>
            </w:r>
          </w:p>
        </w:tc>
      </w:tr>
      <w:tr>
        <w:tblPrEx>
          <w:tblCellMar>
            <w:top w:w="0" w:type="dxa"/>
            <w:left w:w="0" w:type="dxa"/>
            <w:bottom w:w="0" w:type="dxa"/>
            <w:right w:w="0" w:type="dxa"/>
          </w:tblCellMar>
        </w:tblPrEx>
        <w:trPr>
          <w:trHeight w:val="85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恶性肿瘤门诊治疗</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恶性肿瘤化学药物治疗</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恶性肿瘤放射性药物治疗</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白血病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器官移植抗排异治疗</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肾移植术后抗排斥治疗</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血友病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血友病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85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尿毒症透析</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终末期肾病</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慢性肾功能不全(尿毒症)血液透析</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慢性肾功能不全(尿毒症)腹膜透析</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85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重性精神疾病（包括精神分裂症、双相障碍、妄想性障碍、分裂情感性障碍、癫痫性精神病、重度以上精神发育迟滞）</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重性精神疾病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肾病综合征（原发性）</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肾病综合症</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7</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慢性肾功能不全</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肾功能不全</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8</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肺源性心脏病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肺心病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57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9</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心脏瓣膜病（器质性）</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风湿性心脏病</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心脏换瓣膜术后</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57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lang w:val="en-US"/>
              </w:rPr>
            </w:pPr>
            <w:r>
              <w:rPr>
                <w:rFonts w:hint="eastAsia" w:ascii="仿宋_GB2312" w:hAnsi="宋体" w:eastAsia="仿宋_GB2312" w:cs="仿宋_GB2312"/>
                <w:i w:val="0"/>
                <w:color w:val="auto"/>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慢性心力衰竭</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慢性心力衰竭</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心脏病并发心功能不全</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慢性阻塞性肺疾病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慢性阻塞性肺气肿</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57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冠心病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冠心病（非隐匿型）</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血管支架植入术后</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lang w:val="en-US"/>
              </w:rPr>
            </w:pPr>
            <w:r>
              <w:rPr>
                <w:rFonts w:hint="eastAsia" w:ascii="仿宋_GB2312" w:hAnsi="宋体" w:eastAsia="仿宋_GB2312" w:cs="仿宋_GB2312"/>
                <w:i w:val="0"/>
                <w:color w:val="auto"/>
                <w:kern w:val="0"/>
                <w:sz w:val="24"/>
                <w:szCs w:val="24"/>
                <w:u w:val="none"/>
                <w:lang w:val="en-US" w:eastAsia="zh-CN" w:bidi="ar"/>
              </w:rPr>
              <w:t>13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股骨头坏死</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股骨头坏死</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54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高血压3级（极高危）</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高血压（有心、脑、肾、眼并发症之一）</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3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中枢神经系统脱髓鞘疾病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24"/>
                <w:szCs w:val="24"/>
                <w:u w:val="none"/>
              </w:rPr>
            </w:pP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新增</w:t>
            </w: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支气管哮喘</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支气管哮喘</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36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lang w:val="en-US"/>
              </w:rPr>
            </w:pPr>
            <w:r>
              <w:rPr>
                <w:rFonts w:hint="eastAsia" w:ascii="仿宋_GB2312" w:hAnsi="宋体" w:eastAsia="仿宋_GB2312" w:cs="仿宋_GB2312"/>
                <w:i w:val="0"/>
                <w:color w:val="auto"/>
                <w:kern w:val="0"/>
                <w:sz w:val="24"/>
                <w:szCs w:val="24"/>
                <w:u w:val="none"/>
                <w:lang w:val="en-US" w:eastAsia="zh-CN" w:bidi="ar"/>
              </w:rPr>
              <w:t>17</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膝关节骨性关节炎</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膝关节骨性关节炎(严重肢体功能障碍)</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18</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慢性骨髓炎（化脓性）</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慢性化脓性骨髓炎</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19</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强直性脊柱炎</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强直性脊柱炎</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auto"/>
                <w:sz w:val="24"/>
                <w:szCs w:val="24"/>
                <w:u w:val="none"/>
                <w:lang w:val="en-US"/>
              </w:rPr>
            </w:pPr>
            <w:r>
              <w:rPr>
                <w:rFonts w:hint="eastAsia" w:ascii="仿宋_GB2312" w:hAnsi="宋体" w:eastAsia="仿宋_GB2312" w:cs="仿宋_GB2312"/>
                <w:i w:val="0"/>
                <w:color w:val="auto"/>
                <w:kern w:val="0"/>
                <w:sz w:val="24"/>
                <w:szCs w:val="24"/>
                <w:u w:val="none"/>
                <w:lang w:val="en-US" w:eastAsia="zh-CN" w:bidi="ar"/>
              </w:rPr>
              <w:t>20</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白癜风</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白癜风</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银屑病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银屑病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系统性硬化症</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24"/>
                <w:szCs w:val="24"/>
                <w:u w:val="none"/>
              </w:rPr>
            </w:pP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新增</w:t>
            </w: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脉管炎</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脉管炎</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病毒性肝炎（慢性）</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慢性中度及重度症病毒性肝炎</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37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类风湿性关节炎</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类风湿性关节炎（严重肢体功能障碍）</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肝硬化（失代偿期）</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肝硬化失代偿期</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27</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炎症性肠病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慢性溃疡性结肠炎</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43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28</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脑血管病后遗症</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急性脑血管后遗症</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29</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帕金森病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帕金森氏症</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30</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癫痫</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癫痫病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干燥综合征[舍格伦]</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24"/>
                <w:szCs w:val="24"/>
                <w:u w:val="none"/>
              </w:rPr>
            </w:pP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新增</w:t>
            </w: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糖尿病（合并严重并发症）</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糖尿病（合并严重并发症）</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31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再生障碍性贫血（慢性）</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慢性再生障碍性贫血</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57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甲状腺功能减退症</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甲状腺功能亢进症</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甲状腺功能亢进(或减退)</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57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仿宋_GB2312" w:hAnsi="宋体" w:eastAsia="仿宋_GB2312" w:cs="仿宋_GB2312"/>
                <w:i w:val="0"/>
                <w:color w:val="auto"/>
                <w:kern w:val="0"/>
                <w:sz w:val="24"/>
                <w:szCs w:val="24"/>
                <w:u w:val="none"/>
                <w:lang w:val="en-US" w:eastAsia="zh-CN" w:bidi="ar"/>
              </w:rPr>
              <w:t>免疫性血小板减少症</w:t>
            </w:r>
          </w:p>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（原发性）</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特发性紫癜</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60"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36</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重症肌无力</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重症肌无力</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674"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37</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结核（活动性）</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活动性结核病(免费项目除外)</w:t>
            </w:r>
            <w:r>
              <w:rPr>
                <w:rFonts w:hint="eastAsia" w:ascii="仿宋_GB2312" w:hAnsi="宋体" w:eastAsia="仿宋_GB2312" w:cs="仿宋_GB2312"/>
                <w:i w:val="0"/>
                <w:color w:val="auto"/>
                <w:kern w:val="0"/>
                <w:sz w:val="24"/>
                <w:szCs w:val="24"/>
                <w:u w:val="none"/>
                <w:lang w:val="en-US" w:eastAsia="zh-CN" w:bidi="ar"/>
              </w:rPr>
              <w:br w:type="textWrapping"/>
            </w:r>
            <w:r>
              <w:rPr>
                <w:rFonts w:hint="eastAsia" w:ascii="仿宋_GB2312" w:hAnsi="宋体" w:eastAsia="仿宋_GB2312" w:cs="仿宋_GB2312"/>
                <w:i w:val="0"/>
                <w:color w:val="auto"/>
                <w:kern w:val="0"/>
                <w:sz w:val="24"/>
                <w:szCs w:val="24"/>
                <w:u w:val="none"/>
                <w:lang w:val="en-US" w:eastAsia="zh-CN" w:bidi="ar"/>
              </w:rPr>
              <w:t>肺结核全监治疗</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35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38</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阿尔茨海默病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24"/>
                <w:szCs w:val="24"/>
                <w:u w:val="none"/>
              </w:rPr>
            </w:pP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新增</w:t>
            </w: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39</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系统性红斑狼疮</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系统性红斑狼疮</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40</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原发性骨髓纤维化</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24"/>
                <w:szCs w:val="24"/>
                <w:u w:val="none"/>
              </w:rPr>
            </w:pP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新增</w:t>
            </w: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41</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真性红细胞增多症</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24"/>
                <w:szCs w:val="24"/>
                <w:u w:val="none"/>
              </w:rPr>
            </w:pP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新增</w:t>
            </w: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42</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原发性血小板增多症</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24"/>
                <w:szCs w:val="24"/>
                <w:u w:val="none"/>
              </w:rPr>
            </w:pP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新增</w:t>
            </w: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43</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氟骨病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氟骨病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44</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大骨节病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大骨节病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r>
        <w:tblPrEx>
          <w:tblCellMar>
            <w:top w:w="0" w:type="dxa"/>
            <w:left w:w="0" w:type="dxa"/>
            <w:bottom w:w="0" w:type="dxa"/>
            <w:right w:w="0" w:type="dxa"/>
          </w:tblCellMar>
        </w:tblPrEx>
        <w:trPr>
          <w:trHeight w:val="285"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45</w:t>
            </w:r>
          </w:p>
        </w:tc>
        <w:tc>
          <w:tcPr>
            <w:tcW w:w="2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克山病</w:t>
            </w:r>
          </w:p>
        </w:tc>
        <w:tc>
          <w:tcPr>
            <w:tcW w:w="43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克山病</w:t>
            </w:r>
          </w:p>
        </w:tc>
        <w:tc>
          <w:tcPr>
            <w:tcW w:w="10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r>
    </w:tbl>
    <w:p>
      <w:pPr>
        <w:pStyle w:val="2"/>
        <w:rPr>
          <w:rFonts w:hint="eastAsia" w:ascii="仿宋_GB2312" w:hAnsi="仿宋_GB2312" w:eastAsia="仿宋_GB2312" w:cs="仿宋_GB2312"/>
          <w:color w:val="auto"/>
          <w:sz w:val="28"/>
          <w:szCs w:val="28"/>
          <w:lang w:val="en-US" w:eastAsia="zh-CN"/>
        </w:rPr>
      </w:pPr>
    </w:p>
    <w:p>
      <w:pPr>
        <w:pStyle w:val="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br w:type="page"/>
      </w:r>
      <w:r>
        <w:rPr>
          <w:rFonts w:hint="eastAsia" w:ascii="黑体" w:hAnsi="黑体" w:eastAsia="黑体" w:cs="黑体"/>
          <w:color w:val="auto"/>
          <w:kern w:val="0"/>
          <w:sz w:val="32"/>
          <w:szCs w:val="32"/>
          <w:lang w:val="en-US" w:eastAsia="zh-CN" w:bidi="ar-SA"/>
        </w:rPr>
        <w:t>附件3</w:t>
      </w:r>
    </w:p>
    <w:p>
      <w:pPr>
        <w:jc w:val="center"/>
        <w:rPr>
          <w:rFonts w:ascii="宋体" w:hAnsi="宋体" w:eastAsia="宋体" w:cs="仿宋"/>
          <w:b/>
          <w:bCs/>
          <w:color w:val="auto"/>
          <w:sz w:val="36"/>
          <w:szCs w:val="36"/>
        </w:rPr>
      </w:pPr>
      <w:r>
        <w:rPr>
          <w:rFonts w:hint="eastAsia" w:ascii="宋体" w:hAnsi="宋体" w:eastAsia="宋体" w:cs="仿宋"/>
          <w:b/>
          <w:bCs/>
          <w:color w:val="auto"/>
          <w:sz w:val="36"/>
          <w:szCs w:val="36"/>
        </w:rPr>
        <w:t>不符合门诊慢性病准入条件告知书</w:t>
      </w:r>
    </w:p>
    <w:p>
      <w:pPr>
        <w:rPr>
          <w:rFonts w:ascii="仿宋" w:hAnsi="仿宋" w:eastAsia="仿宋" w:cs="仿宋"/>
          <w:color w:val="auto"/>
          <w:sz w:val="30"/>
          <w:szCs w:val="30"/>
        </w:rPr>
      </w:pP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w:t>
      </w:r>
    </w:p>
    <w:p>
      <w:pPr>
        <w:rPr>
          <w:rFonts w:ascii="仿宋" w:hAnsi="仿宋" w:eastAsia="仿宋" w:cs="仿宋"/>
          <w:color w:val="auto"/>
          <w:sz w:val="30"/>
          <w:szCs w:val="30"/>
        </w:rPr>
      </w:pPr>
      <w:r>
        <w:rPr>
          <w:rFonts w:ascii="Calibri" w:hAnsi="Calibri" w:eastAsia="宋体" w:cs="Times New Roman"/>
          <w:color w:val="auto"/>
          <w:sz w:val="30"/>
        </w:rPr>
        <mc:AlternateContent>
          <mc:Choice Requires="wps">
            <w:drawing>
              <wp:anchor distT="0" distB="0" distL="114300" distR="114300" simplePos="0" relativeHeight="251665408" behindDoc="0" locked="0" layoutInCell="1" allowOverlap="1">
                <wp:simplePos x="0" y="0"/>
                <wp:positionH relativeFrom="column">
                  <wp:posOffset>4705985</wp:posOffset>
                </wp:positionH>
                <wp:positionV relativeFrom="paragraph">
                  <wp:posOffset>737870</wp:posOffset>
                </wp:positionV>
                <wp:extent cx="793750" cy="0"/>
                <wp:effectExtent l="0" t="0" r="0" b="0"/>
                <wp:wrapNone/>
                <wp:docPr id="2" name="直接连接符 2"/>
                <wp:cNvGraphicFramePr/>
                <a:graphic xmlns:a="http://schemas.openxmlformats.org/drawingml/2006/main">
                  <a:graphicData uri="http://schemas.microsoft.com/office/word/2010/wordprocessingShape">
                    <wps:wsp>
                      <wps:cNvCnPr/>
                      <wps:spPr>
                        <a:xfrm>
                          <a:off x="6145530" y="2840990"/>
                          <a:ext cx="79375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70.55pt;margin-top:58.1pt;height:0pt;width:62.5pt;z-index:251665408;mso-width-relative:page;mso-height-relative:page;" filled="f" stroked="t" coordsize="21600,21600" o:gfxdata="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MkY79gAAAALAQAADwAAAAAAAAABACAAAAAiAAAAZHJzL2Rvd25yZXYueG1sUEsB&#10;AhQAFAAAAAgAh07iQOwYcQX1AQAAywMAAA4AAAAAAAAAAQAgAAAAJwEAAGRycy9lMm9Eb2MueG1s&#10;UEsFBgAAAAAGAAYAWQEAAI4FAAAAAA==&#10;">
                <v:fill on="f" focussize="0,0"/>
                <v:stroke weight="1pt" color="#000000" miterlimit="8" joinstyle="miter"/>
                <v:imagedata o:title=""/>
                <o:lock v:ext="edit" aspectratio="f"/>
              </v:line>
            </w:pict>
          </mc:Fallback>
        </mc:AlternateContent>
      </w:r>
      <w:r>
        <w:rPr>
          <w:rFonts w:hint="eastAsia" w:ascii="仿宋" w:hAnsi="仿宋" w:eastAsia="仿宋" w:cs="仿宋"/>
          <w:color w:val="auto"/>
          <w:sz w:val="30"/>
          <w:szCs w:val="30"/>
        </w:rPr>
        <w:t xml:space="preserve">     慢病鉴定专家组通过检查您的身体状况，结合您目前所提供的检查、检验报告及相关病例资料，认定您目前所患疾病</w:t>
      </w:r>
    </w:p>
    <w:p>
      <w:pPr>
        <w:rPr>
          <w:rFonts w:ascii="仿宋" w:hAnsi="仿宋" w:eastAsia="仿宋" w:cs="仿宋"/>
          <w:color w:val="auto"/>
          <w:sz w:val="30"/>
          <w:szCs w:val="30"/>
        </w:rPr>
      </w:pPr>
      <w:r>
        <w:rPr>
          <w:rFonts w:ascii="Calibri" w:hAnsi="Calibri" w:eastAsia="宋体" w:cs="Times New Roman"/>
          <w:color w:val="auto"/>
          <w:sz w:val="30"/>
        </w:rPr>
        <mc:AlternateContent>
          <mc:Choice Requires="wps">
            <w:drawing>
              <wp:anchor distT="0" distB="0" distL="114300" distR="114300" simplePos="0" relativeHeight="251666432" behindDoc="0" locked="0" layoutInCell="1" allowOverlap="1">
                <wp:simplePos x="0" y="0"/>
                <wp:positionH relativeFrom="column">
                  <wp:posOffset>21590</wp:posOffset>
                </wp:positionH>
                <wp:positionV relativeFrom="paragraph">
                  <wp:posOffset>362585</wp:posOffset>
                </wp:positionV>
                <wp:extent cx="1710690" cy="571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710690" cy="571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7pt;margin-top:28.55pt;height:0.45pt;width:134.7pt;z-index:251666432;mso-width-relative:page;mso-height-relative:page;" filled="f" stroked="t" coordsize="21600,21600" o:gfxdata="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7R&#10;NsDXAAAABwEAAA8AAAAAAAAAAQAgAAAAIgAAAGRycy9kb3ducmV2LnhtbFBLAQIUABQAAAAIAIdO&#10;4kCbj6PV6wEAAMUDAAAOAAAAAAAAAAEAIAAAACYBAABkcnMvZTJvRG9jLnhtbFBLBQYAAAAABgAG&#10;AFkBAACDBQAAAAA=&#10;">
                <v:fill on="f" focussize="0,0"/>
                <v:stroke weight="1pt" color="#000000" miterlimit="8" joinstyle="miter"/>
                <v:imagedata o:title=""/>
                <o:lock v:ext="edit" aspectratio="f"/>
              </v:line>
            </w:pict>
          </mc:Fallback>
        </mc:AlternateConten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rPr>
        <w:sym w:font="Wingdings" w:char="00A8"/>
      </w:r>
      <w:r>
        <w:rPr>
          <w:rFonts w:hint="eastAsia" w:ascii="仿宋" w:hAnsi="仿宋" w:eastAsia="仿宋" w:cs="仿宋"/>
          <w:color w:val="auto"/>
          <w:sz w:val="30"/>
          <w:szCs w:val="30"/>
        </w:rPr>
        <w:t>达不到门诊慢性病准入标准；</w:t>
      </w:r>
      <w:r>
        <w:rPr>
          <w:rFonts w:hint="eastAsia" w:ascii="仿宋" w:hAnsi="仿宋" w:eastAsia="仿宋" w:cs="仿宋"/>
          <w:color w:val="auto"/>
          <w:sz w:val="30"/>
          <w:szCs w:val="30"/>
        </w:rPr>
        <w:sym w:font="Wingdings" w:char="00A8"/>
      </w:r>
      <w:r>
        <w:rPr>
          <w:rFonts w:hint="eastAsia" w:ascii="仿宋" w:hAnsi="仿宋" w:eastAsia="仿宋" w:cs="仿宋"/>
          <w:color w:val="auto"/>
          <w:sz w:val="30"/>
          <w:szCs w:val="30"/>
        </w:rPr>
        <w:t>不属于门诊慢性病范畴；</w:t>
      </w:r>
      <w:r>
        <w:rPr>
          <w:rFonts w:hint="eastAsia" w:ascii="仿宋" w:hAnsi="仿宋" w:eastAsia="仿宋" w:cs="仿宋"/>
          <w:color w:val="auto"/>
          <w:sz w:val="30"/>
          <w:szCs w:val="30"/>
        </w:rPr>
        <w:sym w:font="Wingdings" w:char="00A8"/>
      </w:r>
      <w:r>
        <w:rPr>
          <w:rFonts w:hint="eastAsia" w:ascii="仿宋" w:hAnsi="仿宋" w:eastAsia="仿宋" w:cs="仿宋"/>
          <w:color w:val="auto"/>
          <w:sz w:val="30"/>
          <w:szCs w:val="30"/>
        </w:rPr>
        <w:t>不能提供相关检查检验报告），所以无法为您办理门诊慢病登记手续。</w:t>
      </w:r>
    </w:p>
    <w:p>
      <w:pPr>
        <w:rPr>
          <w:rFonts w:ascii="仿宋" w:hAnsi="仿宋" w:eastAsia="仿宋" w:cs="仿宋"/>
          <w:color w:val="auto"/>
          <w:sz w:val="30"/>
          <w:szCs w:val="30"/>
        </w:rPr>
      </w:pPr>
      <w:r>
        <w:rPr>
          <w:rFonts w:hint="eastAsia" w:ascii="仿宋" w:hAnsi="仿宋" w:eastAsia="仿宋" w:cs="仿宋"/>
          <w:color w:val="auto"/>
          <w:sz w:val="30"/>
          <w:szCs w:val="30"/>
        </w:rPr>
        <w:t>特此告知。</w:t>
      </w:r>
    </w:p>
    <w:p>
      <w:pPr>
        <w:rPr>
          <w:rFonts w:ascii="仿宋" w:hAnsi="仿宋" w:eastAsia="仿宋" w:cs="仿宋"/>
          <w:color w:val="auto"/>
          <w:sz w:val="30"/>
          <w:szCs w:val="30"/>
        </w:rPr>
      </w:pPr>
      <w:r>
        <w:rPr>
          <w:rFonts w:hint="eastAsia" w:ascii="仿宋" w:hAnsi="仿宋" w:eastAsia="仿宋" w:cs="仿宋"/>
          <w:color w:val="auto"/>
          <w:sz w:val="30"/>
          <w:szCs w:val="30"/>
        </w:rPr>
        <w:t>领取人（签字）：                        20  年   月   日</w:t>
      </w:r>
    </w:p>
    <w:p>
      <w:pPr>
        <w:rPr>
          <w:rFonts w:ascii="仿宋" w:hAnsi="仿宋" w:eastAsia="仿宋" w:cs="仿宋"/>
          <w:color w:val="auto"/>
          <w:sz w:val="30"/>
          <w:szCs w:val="30"/>
        </w:rPr>
      </w:pPr>
      <w:r>
        <w:rPr>
          <w:rFonts w:hint="eastAsia" w:ascii="仿宋" w:hAnsi="仿宋" w:eastAsia="仿宋" w:cs="仿宋"/>
          <w:color w:val="auto"/>
          <w:sz w:val="30"/>
          <w:szCs w:val="30"/>
        </w:rPr>
        <w:t>..........................骑缝章.......................</w:t>
      </w:r>
    </w:p>
    <w:p>
      <w:pPr>
        <w:jc w:val="center"/>
        <w:rPr>
          <w:rFonts w:ascii="宋体" w:hAnsi="宋体" w:eastAsia="宋体" w:cs="仿宋"/>
          <w:b/>
          <w:bCs/>
          <w:color w:val="auto"/>
          <w:sz w:val="36"/>
          <w:szCs w:val="36"/>
        </w:rPr>
      </w:pPr>
      <w:r>
        <w:rPr>
          <w:rFonts w:hint="eastAsia" w:ascii="宋体" w:hAnsi="宋体" w:eastAsia="宋体" w:cs="仿宋"/>
          <w:b/>
          <w:bCs/>
          <w:color w:val="auto"/>
          <w:sz w:val="36"/>
          <w:szCs w:val="36"/>
        </w:rPr>
        <w:t>不符合门诊慢性病准入条件告知书</w:t>
      </w:r>
    </w:p>
    <w:p>
      <w:pPr>
        <w:rPr>
          <w:rFonts w:ascii="仿宋" w:hAnsi="仿宋" w:eastAsia="仿宋" w:cs="仿宋"/>
          <w:color w:val="auto"/>
          <w:sz w:val="30"/>
          <w:szCs w:val="30"/>
        </w:rPr>
      </w:pP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w:t>
      </w:r>
    </w:p>
    <w:p>
      <w:pPr>
        <w:rPr>
          <w:rFonts w:ascii="仿宋" w:hAnsi="仿宋" w:eastAsia="仿宋" w:cs="仿宋"/>
          <w:color w:val="auto"/>
          <w:sz w:val="30"/>
          <w:szCs w:val="30"/>
        </w:rPr>
      </w:pPr>
      <w:r>
        <w:rPr>
          <w:rFonts w:ascii="Calibri" w:hAnsi="Calibri" w:eastAsia="宋体" w:cs="Times New Roman"/>
          <w:color w:val="auto"/>
          <w:sz w:val="30"/>
        </w:rPr>
        <mc:AlternateContent>
          <mc:Choice Requires="wps">
            <w:drawing>
              <wp:anchor distT="0" distB="0" distL="114300" distR="114300" simplePos="0" relativeHeight="251667456" behindDoc="0" locked="0" layoutInCell="1" allowOverlap="1">
                <wp:simplePos x="0" y="0"/>
                <wp:positionH relativeFrom="column">
                  <wp:posOffset>4590415</wp:posOffset>
                </wp:positionH>
                <wp:positionV relativeFrom="paragraph">
                  <wp:posOffset>737870</wp:posOffset>
                </wp:positionV>
                <wp:extent cx="1003935" cy="635"/>
                <wp:effectExtent l="0" t="0" r="0" b="0"/>
                <wp:wrapNone/>
                <wp:docPr id="10" name="直接连接符 10"/>
                <wp:cNvGraphicFramePr/>
                <a:graphic xmlns:a="http://schemas.openxmlformats.org/drawingml/2006/main">
                  <a:graphicData uri="http://schemas.microsoft.com/office/word/2010/wordprocessingShape">
                    <wps:wsp>
                      <wps:cNvCnPr/>
                      <wps:spPr>
                        <a:xfrm>
                          <a:off x="6145530" y="2840990"/>
                          <a:ext cx="79375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61.45pt;margin-top:58.1pt;height:0.05pt;width:79.05pt;z-index:251667456;mso-width-relative:page;mso-height-relative:page;" filled="f" stroked="t" coordsize="21600,21600" o:gfxdata="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TpwE2gAAAAsBAAAPAAAAAAAAAAEAIAAAACIAAABkcnMvZG93bnJldi54bWxQ&#10;SwECFAAUAAAACACHTuJAGWJgZfUBAADNAwAADgAAAAAAAAABACAAAAApAQAAZHJzL2Uyb0RvYy54&#10;bWxQSwUGAAAAAAYABgBZAQAAkAUAAAAA&#10;">
                <v:fill on="f" focussize="0,0"/>
                <v:stroke weight="1pt" color="#000000" miterlimit="8" joinstyle="miter"/>
                <v:imagedata o:title=""/>
                <o:lock v:ext="edit" aspectratio="f"/>
              </v:line>
            </w:pict>
          </mc:Fallback>
        </mc:AlternateContent>
      </w:r>
      <w:r>
        <w:rPr>
          <w:rFonts w:hint="eastAsia" w:ascii="仿宋" w:hAnsi="仿宋" w:eastAsia="仿宋" w:cs="仿宋"/>
          <w:color w:val="auto"/>
          <w:sz w:val="30"/>
          <w:szCs w:val="30"/>
        </w:rPr>
        <w:t xml:space="preserve">     慢病鉴定专家组通过检查您的身体状况，结合您目前所提供的检查、检验报告及相关病例资料，认定您目前所患疾病</w:t>
      </w:r>
    </w:p>
    <w:p>
      <w:pPr>
        <w:rPr>
          <w:rFonts w:ascii="仿宋" w:hAnsi="仿宋" w:eastAsia="仿宋" w:cs="仿宋"/>
          <w:color w:val="auto"/>
          <w:sz w:val="30"/>
          <w:szCs w:val="30"/>
        </w:rPr>
      </w:pPr>
      <w:r>
        <w:rPr>
          <w:rFonts w:ascii="Calibri" w:hAnsi="Calibri" w:eastAsia="宋体" w:cs="Times New Roman"/>
          <w:color w:val="auto"/>
          <w:sz w:val="30"/>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362585</wp:posOffset>
                </wp:positionV>
                <wp:extent cx="1710690" cy="5715"/>
                <wp:effectExtent l="0" t="0" r="0" b="0"/>
                <wp:wrapNone/>
                <wp:docPr id="6" name="直接连接符 6"/>
                <wp:cNvGraphicFramePr/>
                <a:graphic xmlns:a="http://schemas.openxmlformats.org/drawingml/2006/main">
                  <a:graphicData uri="http://schemas.microsoft.com/office/word/2010/wordprocessingShape">
                    <wps:wsp>
                      <wps:cNvCnPr/>
                      <wps:spPr>
                        <a:xfrm>
                          <a:off x="0" y="0"/>
                          <a:ext cx="1710690" cy="571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95pt;margin-top:28.55pt;height:0.45pt;width:134.7pt;z-index:251668480;mso-width-relative:page;mso-height-relative:page;" filled="f" stroked="t" coordsize="21600,21600" o:gfxdata="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mOLd2QAAAAgBAAAPAAAAAAAAAAEAIAAAACIAAABkcnMvZG93bnJldi54bWxQSwECFAAUAAAACACH&#10;TuJAmFB6iuoBAADDAwAADgAAAAAAAAABACAAAAAoAQAAZHJzL2Uyb0RvYy54bWxQSwUGAAAAAAYA&#10;BgBZAQAAhAUAAAAA&#10;">
                <v:fill on="f" focussize="0,0"/>
                <v:stroke weight="1pt" color="#000000" miterlimit="8" joinstyle="miter"/>
                <v:imagedata o:title=""/>
                <o:lock v:ext="edit" aspectratio="f"/>
              </v:line>
            </w:pict>
          </mc:Fallback>
        </mc:AlternateConten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rPr>
        <w:sym w:font="Wingdings" w:char="00A8"/>
      </w:r>
      <w:r>
        <w:rPr>
          <w:rFonts w:hint="eastAsia" w:ascii="仿宋" w:hAnsi="仿宋" w:eastAsia="仿宋" w:cs="仿宋"/>
          <w:color w:val="auto"/>
          <w:sz w:val="30"/>
          <w:szCs w:val="30"/>
        </w:rPr>
        <w:t>达不到门诊慢性病准入标准；</w:t>
      </w:r>
      <w:r>
        <w:rPr>
          <w:rFonts w:hint="eastAsia" w:ascii="仿宋" w:hAnsi="仿宋" w:eastAsia="仿宋" w:cs="仿宋"/>
          <w:color w:val="auto"/>
          <w:sz w:val="30"/>
          <w:szCs w:val="30"/>
        </w:rPr>
        <w:sym w:font="Wingdings" w:char="00A8"/>
      </w:r>
      <w:r>
        <w:rPr>
          <w:rFonts w:hint="eastAsia" w:ascii="仿宋" w:hAnsi="仿宋" w:eastAsia="仿宋" w:cs="仿宋"/>
          <w:color w:val="auto"/>
          <w:sz w:val="30"/>
          <w:szCs w:val="30"/>
        </w:rPr>
        <w:t>不属于门诊慢性病范畴；</w:t>
      </w:r>
      <w:r>
        <w:rPr>
          <w:rFonts w:hint="eastAsia" w:ascii="仿宋" w:hAnsi="仿宋" w:eastAsia="仿宋" w:cs="仿宋"/>
          <w:color w:val="auto"/>
          <w:sz w:val="30"/>
          <w:szCs w:val="30"/>
        </w:rPr>
        <w:sym w:font="Wingdings" w:char="00A8"/>
      </w:r>
      <w:r>
        <w:rPr>
          <w:rFonts w:hint="eastAsia" w:ascii="仿宋" w:hAnsi="仿宋" w:eastAsia="仿宋" w:cs="仿宋"/>
          <w:color w:val="auto"/>
          <w:sz w:val="30"/>
          <w:szCs w:val="30"/>
        </w:rPr>
        <w:t>不能提供相关检查检验报告），所以无法为您办理门诊慢病登记手续。</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特此告知。</w:t>
      </w:r>
    </w:p>
    <w:p>
      <w:pPr>
        <w:rPr>
          <w:rFonts w:ascii="仿宋" w:hAnsi="仿宋" w:eastAsia="仿宋" w:cs="仿宋"/>
          <w:color w:val="auto"/>
          <w:sz w:val="30"/>
          <w:szCs w:val="30"/>
        </w:rPr>
      </w:pPr>
      <w:r>
        <w:rPr>
          <w:rFonts w:hint="eastAsia" w:ascii="仿宋" w:hAnsi="仿宋" w:eastAsia="仿宋" w:cs="仿宋"/>
          <w:color w:val="auto"/>
          <w:sz w:val="30"/>
          <w:szCs w:val="30"/>
        </w:rPr>
        <w:t xml:space="preserve">                                     XXXX定点医疗机构</w:t>
      </w:r>
    </w:p>
    <w:p>
      <w:pPr>
        <w:pStyle w:val="2"/>
        <w:rPr>
          <w:rFonts w:hint="default" w:ascii="仿宋_GB2312" w:hAnsi="仿宋_GB2312" w:eastAsia="仿宋_GB2312" w:cs="仿宋_GB2312"/>
          <w:color w:val="auto"/>
          <w:sz w:val="28"/>
          <w:szCs w:val="28"/>
          <w:lang w:val="en-US" w:eastAsia="zh-CN"/>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20   年   月   日 </w:t>
      </w:r>
    </w:p>
    <w:p>
      <w:pPr>
        <w:pStyle w:val="2"/>
        <w:rPr>
          <w:rFonts w:hint="eastAsia" w:ascii="仿宋" w:hAnsi="仿宋" w:eastAsia="仿宋"/>
          <w:sz w:val="28"/>
          <w:szCs w:val="28"/>
        </w:rPr>
        <w:sectPr>
          <w:footerReference r:id="rId6" w:type="first"/>
          <w:footerReference r:id="rId4" w:type="default"/>
          <w:footerReference r:id="rId5" w:type="even"/>
          <w:pgSz w:w="11906" w:h="16838"/>
          <w:pgMar w:top="2098" w:right="1474" w:bottom="1984" w:left="1587" w:header="851" w:footer="1361" w:gutter="0"/>
          <w:pgNumType w:fmt="decimal"/>
          <w:cols w:space="0" w:num="1"/>
          <w:rtlGutter w:val="0"/>
          <w:docGrid w:type="lines" w:linePitch="312" w:charSpace="0"/>
        </w:sect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280" w:firstLineChars="100"/>
        <w:jc w:val="left"/>
        <w:textAlignment w:val="auto"/>
        <w:rPr>
          <w:rFonts w:hint="eastAsia"/>
          <w:sz w:val="32"/>
          <w:szCs w:val="32"/>
          <w:lang w:val="en-US" w:eastAsia="zh-CN"/>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417830</wp:posOffset>
                </wp:positionV>
                <wp:extent cx="558292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8292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32.9pt;height:0pt;width:439.6pt;z-index:251663360;mso-width-relative:page;mso-height-relative:page;" filled="f" stroked="t" coordsize="21600,21600" o:gfxdata="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rzXN0gAAAAcBAAAPAAAAAAAAAAEAIAAAACIAAABkcnMvZG93bnJldi54bWxQSwECFAAUAAAACACH&#10;TuJASg814PEBAADmAwAADgAAAAAAAAABACAAAAAhAQAAZHJzL2Uyb0RvYy54bWxQSwUGAAAAAAYA&#10;BgBZAQAAhAU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80010</wp:posOffset>
                </wp:positionV>
                <wp:extent cx="558292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82920" cy="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3pt;margin-top:6.3pt;height:0pt;width:439.6pt;z-index:251664384;mso-width-relative:page;mso-height-relative:page;" filled="f" stroked="t" coordsize="21600,21600" o:gfxdata="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bX&#10;PqPSAAAABgEAAA8AAAAAAAAAAQAgAAAAIgAAAGRycy9kb3ducmV2LnhtbFBLAQIUABQAAAAIAIdO&#10;4kDu+Yxp8AEAAOYDAAAOAAAAAAAAAAEAIAAAACEBAABkcnMvZTJvRG9jLnhtbFBLBQYAAAAABgAG&#10;AFkBAACD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000000"/>
          <w:sz w:val="28"/>
          <w:szCs w:val="28"/>
        </w:rPr>
        <w:t xml:space="preserve">吕梁市医疗保障局办公室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27</w:t>
      </w:r>
      <w:r>
        <w:rPr>
          <w:rFonts w:hint="eastAsia" w:ascii="仿宋_GB2312" w:hAnsi="仿宋_GB2312" w:eastAsia="仿宋_GB2312" w:cs="仿宋_GB2312"/>
          <w:color w:val="000000"/>
          <w:sz w:val="28"/>
          <w:szCs w:val="28"/>
        </w:rPr>
        <w:t>日印发</w:t>
      </w:r>
    </w:p>
    <w:sectPr>
      <w:footerReference r:id="rId7" w:type="default"/>
      <w:pgSz w:w="11906" w:h="16838"/>
      <w:pgMar w:top="2098" w:right="1474" w:bottom="1984"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D792DB6-05CE-41D9-94F8-57148055CAB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467C33A-5EEF-4ECF-8B77-81D83A3ACD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73EF577-E635-4A2B-BC88-3462BCC89633}"/>
  </w:font>
  <w:font w:name="方正小标宋简体">
    <w:panose1 w:val="03000509000000000000"/>
    <w:charset w:val="86"/>
    <w:family w:val="auto"/>
    <w:pitch w:val="default"/>
    <w:sig w:usb0="00000001" w:usb1="080E0000" w:usb2="00000000" w:usb3="00000000" w:csb0="00040000" w:csb1="00000000"/>
    <w:embedRegular r:id="rId4" w:fontKey="{87FD56EF-6081-481E-9C11-0C6E4BA3C6B2}"/>
  </w:font>
  <w:font w:name="仿宋_GB2312">
    <w:panose1 w:val="02010609030101010101"/>
    <w:charset w:val="86"/>
    <w:family w:val="auto"/>
    <w:pitch w:val="default"/>
    <w:sig w:usb0="00000001" w:usb1="080E0000" w:usb2="00000000" w:usb3="00000000" w:csb0="00040000" w:csb1="00000000"/>
    <w:embedRegular r:id="rId5" w:fontKey="{0E7FA5B9-BEE5-4176-A46C-77B160B33308}"/>
  </w:font>
  <w:font w:name="楷体">
    <w:panose1 w:val="02010609060101010101"/>
    <w:charset w:val="86"/>
    <w:family w:val="auto"/>
    <w:pitch w:val="default"/>
    <w:sig w:usb0="800002BF" w:usb1="38CF7CFA" w:usb2="00000016" w:usb3="00000000" w:csb0="00040001" w:csb1="00000000"/>
    <w:embedRegular r:id="rId6" w:fontKey="{5747DE0D-F32E-42C3-A6CA-D74E0262EBFC}"/>
  </w:font>
  <w:font w:name="仿宋">
    <w:panose1 w:val="02010609060101010101"/>
    <w:charset w:val="86"/>
    <w:family w:val="modern"/>
    <w:pitch w:val="default"/>
    <w:sig w:usb0="800002BF" w:usb1="38CF7CFA" w:usb2="00000016" w:usb3="00000000" w:csb0="00040001" w:csb1="00000000"/>
    <w:embedRegular r:id="rId7" w:fontKey="{58CB7CAC-851F-42A8-8F48-7B9011EADB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-132715</wp:posOffset>
              </wp:positionV>
              <wp:extent cx="410210" cy="272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10210" cy="272415"/>
                      </a:xfrm>
                      <a:prstGeom prst="rect">
                        <a:avLst/>
                      </a:prstGeom>
                      <a:noFill/>
                      <a:ln>
                        <a:noFill/>
                      </a:ln>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wps:txbx>
                    <wps:bodyPr lIns="0" tIns="0" rIns="0" bIns="0" upright="0"/>
                  </wps:wsp>
                </a:graphicData>
              </a:graphic>
            </wp:anchor>
          </w:drawing>
        </mc:Choice>
        <mc:Fallback>
          <w:pict>
            <v:shape id="_x0000_s1026" o:spid="_x0000_s1026" o:spt="202" type="#_x0000_t202" style="position:absolute;left:0pt;margin-top:-10.45pt;height:21.45pt;width:32.3pt;mso-position-horizontal:outside;mso-position-horizontal-relative:margin;z-index:251674624;mso-width-relative:page;mso-height-relative:page;" filled="f" stroked="f" coordsize="21600,21600" o:gfxdata="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UxWJtUAAAAGAQAADwAAAAAAAAABACAAAAAiAAAAZHJzL2Rvd25yZXYueG1sUEsBAhQAFAAA&#10;AAgAh07iQA0D3F65AQAAcwMAAA4AAAAAAAAAAQAgAAAAJAEAAGRycy9lMm9Eb2MueG1sUEsFBgAA&#10;AAAGAAYAWQEAAE8FAAAAAA==&#10;">
              <v:fill on="f" focussize="0,0"/>
              <v:stroke on="f"/>
              <v:imagedata o:title=""/>
              <o:lock v:ext="edit" aspectratio="f"/>
              <v:textbox inset="0mm,0mm,0mm,0mm">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14985" cy="2368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149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Theme="minorEastAsia"/>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40.55pt;mso-position-horizontal:outside;mso-position-horizontal-relative:margin;z-index:251661312;mso-width-relative:page;mso-height-relative:page;" filled="f" stroked="f" coordsize="21600,21600" o:gfxdata="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g4qodMAAAADAQAADwAAAAAAAAABACAAAAAiAAAAZHJzL2Rvd25yZXYu&#10;eG1sUEsBAhQAFAAAAAgAh07iQPdXXLQ5AgAAYQQAAA4AAAAAAAAAAQAgAAAAIgEAAGRycy9lMm9E&#10;b2MueG1sUEsFBgAAAAAGAAYAWQEAAM0FAAAAAA==&#10;">
              <v:fill on="f" focussize="0,0"/>
              <v:stroke on="f" weight="0.5pt"/>
              <v:imagedata o:title=""/>
              <o:lock v:ext="edit" aspectratio="f"/>
              <v:textbox inset="0mm,0mm,0mm,0mm">
                <w:txbxContent>
                  <w:p>
                    <w:pPr>
                      <w:pStyle w:val="3"/>
                      <w:rPr>
                        <w:rFonts w:hint="default" w:eastAsiaTheme="minorEastAsia"/>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sz w:val="18"/>
      </w:rPr>
      <mc:AlternateContent>
        <mc:Choice Requires="wps">
          <w:drawing>
            <wp:anchor distT="0" distB="0" distL="114300" distR="114300" simplePos="0" relativeHeight="251663360" behindDoc="0" locked="0" layoutInCell="1" allowOverlap="1">
              <wp:simplePos x="0" y="0"/>
              <wp:positionH relativeFrom="margin">
                <wp:posOffset>254635</wp:posOffset>
              </wp:positionH>
              <wp:positionV relativeFrom="paragraph">
                <wp:posOffset>0</wp:posOffset>
              </wp:positionV>
              <wp:extent cx="450215" cy="2368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5021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05pt;margin-top:0pt;height:18.65pt;width:35.45pt;mso-position-horizontal-relative:margin;z-index:251663360;mso-width-relative:page;mso-height-relative:page;" filled="f" stroked="f" coordsize="21600,21600" o:gfxdata="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pMwXdQAAAAGAQAADwAAAAAAAAABACAAAAAiAAAAZHJzL2Rvd25yZXYu&#10;eG1sUEsBAhQAFAAAAAgAh07iQIIveiI4AgAAYQQAAA4AAAAAAAAAAQAgAAAAIwEAAGRycy9lMm9E&#10;b2MueG1sUEsFBgAAAAAGAAYAWQEAAM0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7BFE57"/>
    <w:multiLevelType w:val="singleLevel"/>
    <w:tmpl w:val="C07BFE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75D8"/>
    <w:rsid w:val="00175BD3"/>
    <w:rsid w:val="00227DB5"/>
    <w:rsid w:val="00346B1D"/>
    <w:rsid w:val="0041594E"/>
    <w:rsid w:val="00897925"/>
    <w:rsid w:val="00B53131"/>
    <w:rsid w:val="00B91A66"/>
    <w:rsid w:val="00CE3C66"/>
    <w:rsid w:val="00E21A0E"/>
    <w:rsid w:val="00FC3DCB"/>
    <w:rsid w:val="0124519F"/>
    <w:rsid w:val="01264204"/>
    <w:rsid w:val="01361B4B"/>
    <w:rsid w:val="0138355A"/>
    <w:rsid w:val="014C2D67"/>
    <w:rsid w:val="014E5C8B"/>
    <w:rsid w:val="015B7A9C"/>
    <w:rsid w:val="016560E6"/>
    <w:rsid w:val="01662E2C"/>
    <w:rsid w:val="016A35CD"/>
    <w:rsid w:val="016E0760"/>
    <w:rsid w:val="018201C0"/>
    <w:rsid w:val="018F7CA1"/>
    <w:rsid w:val="01A76241"/>
    <w:rsid w:val="01B062A0"/>
    <w:rsid w:val="01E95869"/>
    <w:rsid w:val="01FA0B4C"/>
    <w:rsid w:val="022B7A7C"/>
    <w:rsid w:val="022C2339"/>
    <w:rsid w:val="022F7879"/>
    <w:rsid w:val="02441EC1"/>
    <w:rsid w:val="0246405C"/>
    <w:rsid w:val="0253435F"/>
    <w:rsid w:val="02631DE9"/>
    <w:rsid w:val="02634AF4"/>
    <w:rsid w:val="02803326"/>
    <w:rsid w:val="0284657C"/>
    <w:rsid w:val="02866690"/>
    <w:rsid w:val="02960858"/>
    <w:rsid w:val="02A77055"/>
    <w:rsid w:val="02C376A5"/>
    <w:rsid w:val="02DC14B9"/>
    <w:rsid w:val="03404FDE"/>
    <w:rsid w:val="034B75B1"/>
    <w:rsid w:val="03523BAD"/>
    <w:rsid w:val="038E06BC"/>
    <w:rsid w:val="039C1E10"/>
    <w:rsid w:val="03B7183D"/>
    <w:rsid w:val="03BD5A5C"/>
    <w:rsid w:val="03C8462B"/>
    <w:rsid w:val="03CA4F5B"/>
    <w:rsid w:val="03D40278"/>
    <w:rsid w:val="0408634E"/>
    <w:rsid w:val="042E738A"/>
    <w:rsid w:val="04381B28"/>
    <w:rsid w:val="04443AE9"/>
    <w:rsid w:val="0458012F"/>
    <w:rsid w:val="045B7A03"/>
    <w:rsid w:val="047C0842"/>
    <w:rsid w:val="04812C3E"/>
    <w:rsid w:val="04985CD1"/>
    <w:rsid w:val="04A57BCE"/>
    <w:rsid w:val="04D7030A"/>
    <w:rsid w:val="04F81D92"/>
    <w:rsid w:val="05066952"/>
    <w:rsid w:val="0509533F"/>
    <w:rsid w:val="051402C2"/>
    <w:rsid w:val="05143488"/>
    <w:rsid w:val="05263B1A"/>
    <w:rsid w:val="052D4BA8"/>
    <w:rsid w:val="0544416B"/>
    <w:rsid w:val="054A4985"/>
    <w:rsid w:val="05A11042"/>
    <w:rsid w:val="05BB1263"/>
    <w:rsid w:val="06006D4F"/>
    <w:rsid w:val="060118B0"/>
    <w:rsid w:val="0608728E"/>
    <w:rsid w:val="062F6308"/>
    <w:rsid w:val="0657529B"/>
    <w:rsid w:val="066355D4"/>
    <w:rsid w:val="06675220"/>
    <w:rsid w:val="06C01B0D"/>
    <w:rsid w:val="06D6408B"/>
    <w:rsid w:val="06E50D42"/>
    <w:rsid w:val="06EC0835"/>
    <w:rsid w:val="06F17E10"/>
    <w:rsid w:val="070B3E76"/>
    <w:rsid w:val="070F4BD6"/>
    <w:rsid w:val="07191DBE"/>
    <w:rsid w:val="072D2D8F"/>
    <w:rsid w:val="07383D60"/>
    <w:rsid w:val="076732F9"/>
    <w:rsid w:val="077D5656"/>
    <w:rsid w:val="078411E7"/>
    <w:rsid w:val="07861E6A"/>
    <w:rsid w:val="07886ADB"/>
    <w:rsid w:val="078F3B7D"/>
    <w:rsid w:val="0796776D"/>
    <w:rsid w:val="079B2EFB"/>
    <w:rsid w:val="07AD4608"/>
    <w:rsid w:val="07C038AC"/>
    <w:rsid w:val="07D629DF"/>
    <w:rsid w:val="080B68CB"/>
    <w:rsid w:val="08361D14"/>
    <w:rsid w:val="08660A92"/>
    <w:rsid w:val="087F7BAC"/>
    <w:rsid w:val="089F7423"/>
    <w:rsid w:val="08AB75DC"/>
    <w:rsid w:val="08BE45AF"/>
    <w:rsid w:val="08D008F9"/>
    <w:rsid w:val="08D665F6"/>
    <w:rsid w:val="08E07DC2"/>
    <w:rsid w:val="08F0097F"/>
    <w:rsid w:val="09180FBF"/>
    <w:rsid w:val="093B665F"/>
    <w:rsid w:val="09462882"/>
    <w:rsid w:val="09465947"/>
    <w:rsid w:val="0957445E"/>
    <w:rsid w:val="096E0B4D"/>
    <w:rsid w:val="09741F47"/>
    <w:rsid w:val="097810AD"/>
    <w:rsid w:val="09881DF7"/>
    <w:rsid w:val="09A407C4"/>
    <w:rsid w:val="09A55527"/>
    <w:rsid w:val="09B356FA"/>
    <w:rsid w:val="09B86D79"/>
    <w:rsid w:val="09EE0B7C"/>
    <w:rsid w:val="09F11A0E"/>
    <w:rsid w:val="0A2B56AD"/>
    <w:rsid w:val="0A3D2819"/>
    <w:rsid w:val="0A4B2CD6"/>
    <w:rsid w:val="0A4B4EF2"/>
    <w:rsid w:val="0A4C40FB"/>
    <w:rsid w:val="0A5A5DA0"/>
    <w:rsid w:val="0A5C3B27"/>
    <w:rsid w:val="0A944CC0"/>
    <w:rsid w:val="0A9E6DAF"/>
    <w:rsid w:val="0AAB2C85"/>
    <w:rsid w:val="0AAB2EEA"/>
    <w:rsid w:val="0AC7682C"/>
    <w:rsid w:val="0AF075B1"/>
    <w:rsid w:val="0B1023EF"/>
    <w:rsid w:val="0B200931"/>
    <w:rsid w:val="0B27217A"/>
    <w:rsid w:val="0B57386E"/>
    <w:rsid w:val="0B596324"/>
    <w:rsid w:val="0B763490"/>
    <w:rsid w:val="0BA159B8"/>
    <w:rsid w:val="0BB20D57"/>
    <w:rsid w:val="0BB22911"/>
    <w:rsid w:val="0BB33235"/>
    <w:rsid w:val="0BC25562"/>
    <w:rsid w:val="0BD31F49"/>
    <w:rsid w:val="0BD641D6"/>
    <w:rsid w:val="0BE20B72"/>
    <w:rsid w:val="0BE466B9"/>
    <w:rsid w:val="0BF668D0"/>
    <w:rsid w:val="0BF769F8"/>
    <w:rsid w:val="0C165633"/>
    <w:rsid w:val="0C1939C3"/>
    <w:rsid w:val="0C2606CA"/>
    <w:rsid w:val="0C5159E0"/>
    <w:rsid w:val="0C580323"/>
    <w:rsid w:val="0C756A54"/>
    <w:rsid w:val="0C8D7B97"/>
    <w:rsid w:val="0C8F2F8A"/>
    <w:rsid w:val="0CB54D58"/>
    <w:rsid w:val="0CFA4559"/>
    <w:rsid w:val="0D257430"/>
    <w:rsid w:val="0D3E5528"/>
    <w:rsid w:val="0D454B4A"/>
    <w:rsid w:val="0D480611"/>
    <w:rsid w:val="0D482B6C"/>
    <w:rsid w:val="0D536748"/>
    <w:rsid w:val="0DB826E1"/>
    <w:rsid w:val="0DC12644"/>
    <w:rsid w:val="0DCB5A11"/>
    <w:rsid w:val="0DCF1AB9"/>
    <w:rsid w:val="0DD50E4D"/>
    <w:rsid w:val="0DE361F8"/>
    <w:rsid w:val="0DEC165D"/>
    <w:rsid w:val="0DF05F3F"/>
    <w:rsid w:val="0DF3543B"/>
    <w:rsid w:val="0E077B5F"/>
    <w:rsid w:val="0E1B77D5"/>
    <w:rsid w:val="0E2806E4"/>
    <w:rsid w:val="0E2E5C44"/>
    <w:rsid w:val="0E3334D3"/>
    <w:rsid w:val="0E526C50"/>
    <w:rsid w:val="0E7F0C8F"/>
    <w:rsid w:val="0E903021"/>
    <w:rsid w:val="0E9C5727"/>
    <w:rsid w:val="0E9E3F09"/>
    <w:rsid w:val="0EA176F6"/>
    <w:rsid w:val="0EA44E2B"/>
    <w:rsid w:val="0EC4712D"/>
    <w:rsid w:val="0ED4561C"/>
    <w:rsid w:val="0ED677EF"/>
    <w:rsid w:val="0EE1357D"/>
    <w:rsid w:val="0EF2109C"/>
    <w:rsid w:val="0F2E4194"/>
    <w:rsid w:val="0F6353A8"/>
    <w:rsid w:val="0F796E48"/>
    <w:rsid w:val="0F896F75"/>
    <w:rsid w:val="0F8A520C"/>
    <w:rsid w:val="0F8C4E69"/>
    <w:rsid w:val="0F91212E"/>
    <w:rsid w:val="0F992251"/>
    <w:rsid w:val="0F9D27ED"/>
    <w:rsid w:val="0FB2646E"/>
    <w:rsid w:val="0FC66736"/>
    <w:rsid w:val="0FD65EC5"/>
    <w:rsid w:val="0FF41146"/>
    <w:rsid w:val="101242F7"/>
    <w:rsid w:val="10290C66"/>
    <w:rsid w:val="102E679F"/>
    <w:rsid w:val="104C4337"/>
    <w:rsid w:val="10577E7B"/>
    <w:rsid w:val="105C47AA"/>
    <w:rsid w:val="106017C7"/>
    <w:rsid w:val="107901E5"/>
    <w:rsid w:val="107A3950"/>
    <w:rsid w:val="10822A49"/>
    <w:rsid w:val="108A2567"/>
    <w:rsid w:val="108B7CFC"/>
    <w:rsid w:val="10E93152"/>
    <w:rsid w:val="10EF7D66"/>
    <w:rsid w:val="10F562FE"/>
    <w:rsid w:val="111776EC"/>
    <w:rsid w:val="111A571C"/>
    <w:rsid w:val="111B2C99"/>
    <w:rsid w:val="11213B61"/>
    <w:rsid w:val="112A48CB"/>
    <w:rsid w:val="112F6CD0"/>
    <w:rsid w:val="11395406"/>
    <w:rsid w:val="113F2F9F"/>
    <w:rsid w:val="1157749F"/>
    <w:rsid w:val="117B5F29"/>
    <w:rsid w:val="119D4650"/>
    <w:rsid w:val="11B664E6"/>
    <w:rsid w:val="12057262"/>
    <w:rsid w:val="1212692F"/>
    <w:rsid w:val="12395DF7"/>
    <w:rsid w:val="123B0A4E"/>
    <w:rsid w:val="126627C1"/>
    <w:rsid w:val="126D1B14"/>
    <w:rsid w:val="12701A4E"/>
    <w:rsid w:val="12A128D2"/>
    <w:rsid w:val="12A93150"/>
    <w:rsid w:val="12B31DE9"/>
    <w:rsid w:val="12B37B55"/>
    <w:rsid w:val="12B57D13"/>
    <w:rsid w:val="12CC2465"/>
    <w:rsid w:val="12CC5C2D"/>
    <w:rsid w:val="12EC5EA6"/>
    <w:rsid w:val="131A7053"/>
    <w:rsid w:val="131C2FB5"/>
    <w:rsid w:val="131F48D2"/>
    <w:rsid w:val="133D7728"/>
    <w:rsid w:val="13487680"/>
    <w:rsid w:val="13682574"/>
    <w:rsid w:val="13833A32"/>
    <w:rsid w:val="138F1C03"/>
    <w:rsid w:val="13A269DF"/>
    <w:rsid w:val="13B71C63"/>
    <w:rsid w:val="13BA6788"/>
    <w:rsid w:val="13C84866"/>
    <w:rsid w:val="13C85EBF"/>
    <w:rsid w:val="13D56380"/>
    <w:rsid w:val="13D616C4"/>
    <w:rsid w:val="13E2706D"/>
    <w:rsid w:val="13E62687"/>
    <w:rsid w:val="13F95877"/>
    <w:rsid w:val="141B6818"/>
    <w:rsid w:val="142D7A82"/>
    <w:rsid w:val="144D215D"/>
    <w:rsid w:val="145F2986"/>
    <w:rsid w:val="148A02F3"/>
    <w:rsid w:val="148E305A"/>
    <w:rsid w:val="14971A21"/>
    <w:rsid w:val="14C564A8"/>
    <w:rsid w:val="14DC28D8"/>
    <w:rsid w:val="14ED513B"/>
    <w:rsid w:val="14EE1D9D"/>
    <w:rsid w:val="14F67254"/>
    <w:rsid w:val="14F9415D"/>
    <w:rsid w:val="14FE33BE"/>
    <w:rsid w:val="1521048B"/>
    <w:rsid w:val="15383C9B"/>
    <w:rsid w:val="15477BD9"/>
    <w:rsid w:val="1549126D"/>
    <w:rsid w:val="15776861"/>
    <w:rsid w:val="15943D2D"/>
    <w:rsid w:val="15CB6DE6"/>
    <w:rsid w:val="161D7826"/>
    <w:rsid w:val="163E61BD"/>
    <w:rsid w:val="16812092"/>
    <w:rsid w:val="16A90EC1"/>
    <w:rsid w:val="16BC3113"/>
    <w:rsid w:val="16C033D0"/>
    <w:rsid w:val="16C64EC2"/>
    <w:rsid w:val="16E16D37"/>
    <w:rsid w:val="16F722EC"/>
    <w:rsid w:val="16FC088C"/>
    <w:rsid w:val="16FD5064"/>
    <w:rsid w:val="170E608C"/>
    <w:rsid w:val="17175B78"/>
    <w:rsid w:val="1725537D"/>
    <w:rsid w:val="174F3937"/>
    <w:rsid w:val="175C48D6"/>
    <w:rsid w:val="1766271B"/>
    <w:rsid w:val="177461EF"/>
    <w:rsid w:val="17A53239"/>
    <w:rsid w:val="17A77F43"/>
    <w:rsid w:val="17BF2297"/>
    <w:rsid w:val="17E227AF"/>
    <w:rsid w:val="17EA0ADB"/>
    <w:rsid w:val="17EB3B68"/>
    <w:rsid w:val="17F2692D"/>
    <w:rsid w:val="180D1BEC"/>
    <w:rsid w:val="18174332"/>
    <w:rsid w:val="181A743D"/>
    <w:rsid w:val="1821199F"/>
    <w:rsid w:val="182164D4"/>
    <w:rsid w:val="18435C91"/>
    <w:rsid w:val="184538C8"/>
    <w:rsid w:val="18506BBC"/>
    <w:rsid w:val="18652E22"/>
    <w:rsid w:val="18751CF8"/>
    <w:rsid w:val="1882755E"/>
    <w:rsid w:val="189B521C"/>
    <w:rsid w:val="18B24179"/>
    <w:rsid w:val="18BE618A"/>
    <w:rsid w:val="18C0471F"/>
    <w:rsid w:val="18D85AAD"/>
    <w:rsid w:val="18D92D84"/>
    <w:rsid w:val="18EA4104"/>
    <w:rsid w:val="18F42E2B"/>
    <w:rsid w:val="18F46574"/>
    <w:rsid w:val="1922615C"/>
    <w:rsid w:val="19334ADC"/>
    <w:rsid w:val="1938043F"/>
    <w:rsid w:val="19406068"/>
    <w:rsid w:val="194507E4"/>
    <w:rsid w:val="19692355"/>
    <w:rsid w:val="19733884"/>
    <w:rsid w:val="19772047"/>
    <w:rsid w:val="197B2B24"/>
    <w:rsid w:val="198A56D2"/>
    <w:rsid w:val="19981055"/>
    <w:rsid w:val="199C2C91"/>
    <w:rsid w:val="19A013C9"/>
    <w:rsid w:val="19A67A21"/>
    <w:rsid w:val="19B4650A"/>
    <w:rsid w:val="19B84DFF"/>
    <w:rsid w:val="19CE6BF9"/>
    <w:rsid w:val="19F34A45"/>
    <w:rsid w:val="19FA62AF"/>
    <w:rsid w:val="1A0743B0"/>
    <w:rsid w:val="1A112E39"/>
    <w:rsid w:val="1A171FBB"/>
    <w:rsid w:val="1A1725AF"/>
    <w:rsid w:val="1A271823"/>
    <w:rsid w:val="1A28115A"/>
    <w:rsid w:val="1A3276C0"/>
    <w:rsid w:val="1A6B6865"/>
    <w:rsid w:val="1A704242"/>
    <w:rsid w:val="1A80239C"/>
    <w:rsid w:val="1AA648A4"/>
    <w:rsid w:val="1AA7238C"/>
    <w:rsid w:val="1AB51AEA"/>
    <w:rsid w:val="1AD02778"/>
    <w:rsid w:val="1AD930B0"/>
    <w:rsid w:val="1AE1128E"/>
    <w:rsid w:val="1AEC5E9E"/>
    <w:rsid w:val="1AEF17D6"/>
    <w:rsid w:val="1B1001B3"/>
    <w:rsid w:val="1B374201"/>
    <w:rsid w:val="1B7E4147"/>
    <w:rsid w:val="1B8D50FE"/>
    <w:rsid w:val="1BA833B5"/>
    <w:rsid w:val="1BAD2D4D"/>
    <w:rsid w:val="1BB44A46"/>
    <w:rsid w:val="1BBA2E26"/>
    <w:rsid w:val="1BC24BDC"/>
    <w:rsid w:val="1BCF0A49"/>
    <w:rsid w:val="1BE6039A"/>
    <w:rsid w:val="1BF12DC2"/>
    <w:rsid w:val="1BFD51B9"/>
    <w:rsid w:val="1C134EA8"/>
    <w:rsid w:val="1C252AD9"/>
    <w:rsid w:val="1C345163"/>
    <w:rsid w:val="1C426062"/>
    <w:rsid w:val="1C6E06ED"/>
    <w:rsid w:val="1C737AA7"/>
    <w:rsid w:val="1C772144"/>
    <w:rsid w:val="1C855E03"/>
    <w:rsid w:val="1C9336B9"/>
    <w:rsid w:val="1CAC31E3"/>
    <w:rsid w:val="1CAF7BAD"/>
    <w:rsid w:val="1CB66D9A"/>
    <w:rsid w:val="1CC345AB"/>
    <w:rsid w:val="1CDA1C18"/>
    <w:rsid w:val="1D0F24DE"/>
    <w:rsid w:val="1D404E21"/>
    <w:rsid w:val="1D5279DC"/>
    <w:rsid w:val="1D6872A6"/>
    <w:rsid w:val="1D741BDB"/>
    <w:rsid w:val="1D8D356E"/>
    <w:rsid w:val="1D8F5273"/>
    <w:rsid w:val="1DA5413C"/>
    <w:rsid w:val="1DB40FDB"/>
    <w:rsid w:val="1DD8111D"/>
    <w:rsid w:val="1DF13DA4"/>
    <w:rsid w:val="1DFF2C30"/>
    <w:rsid w:val="1E014A55"/>
    <w:rsid w:val="1E04162A"/>
    <w:rsid w:val="1E0442CE"/>
    <w:rsid w:val="1E1F04CC"/>
    <w:rsid w:val="1E315729"/>
    <w:rsid w:val="1E6814D0"/>
    <w:rsid w:val="1E6C0622"/>
    <w:rsid w:val="1E711E4C"/>
    <w:rsid w:val="1E782699"/>
    <w:rsid w:val="1E8C2028"/>
    <w:rsid w:val="1E915D95"/>
    <w:rsid w:val="1EA06BB3"/>
    <w:rsid w:val="1EC46A50"/>
    <w:rsid w:val="1EC873CF"/>
    <w:rsid w:val="1ECB2DBE"/>
    <w:rsid w:val="1EEA3AF7"/>
    <w:rsid w:val="1F421F3C"/>
    <w:rsid w:val="1F4957EB"/>
    <w:rsid w:val="1F4F0AC0"/>
    <w:rsid w:val="1F565F48"/>
    <w:rsid w:val="1F5A60AD"/>
    <w:rsid w:val="1F7016FB"/>
    <w:rsid w:val="1F712921"/>
    <w:rsid w:val="1F723837"/>
    <w:rsid w:val="1F890EB9"/>
    <w:rsid w:val="1F925A7F"/>
    <w:rsid w:val="1FAB2B84"/>
    <w:rsid w:val="1FAE1756"/>
    <w:rsid w:val="1FC344C4"/>
    <w:rsid w:val="1FDC12B0"/>
    <w:rsid w:val="1FDF638C"/>
    <w:rsid w:val="1FF004B7"/>
    <w:rsid w:val="2007439F"/>
    <w:rsid w:val="200D0FC7"/>
    <w:rsid w:val="200D2838"/>
    <w:rsid w:val="20201DD4"/>
    <w:rsid w:val="20424FA0"/>
    <w:rsid w:val="204511CE"/>
    <w:rsid w:val="206B530F"/>
    <w:rsid w:val="209F097B"/>
    <w:rsid w:val="20AE747E"/>
    <w:rsid w:val="20BD6B70"/>
    <w:rsid w:val="20D873F0"/>
    <w:rsid w:val="21182571"/>
    <w:rsid w:val="21251C4C"/>
    <w:rsid w:val="212D4590"/>
    <w:rsid w:val="214671DD"/>
    <w:rsid w:val="216D475C"/>
    <w:rsid w:val="218C31A2"/>
    <w:rsid w:val="21B6211F"/>
    <w:rsid w:val="21C34558"/>
    <w:rsid w:val="21CD594C"/>
    <w:rsid w:val="21E23F67"/>
    <w:rsid w:val="21E243A9"/>
    <w:rsid w:val="21F2352C"/>
    <w:rsid w:val="22092C63"/>
    <w:rsid w:val="22093EB3"/>
    <w:rsid w:val="22222D2F"/>
    <w:rsid w:val="224369C8"/>
    <w:rsid w:val="22444E1A"/>
    <w:rsid w:val="22477EB7"/>
    <w:rsid w:val="22A36C1E"/>
    <w:rsid w:val="22C26386"/>
    <w:rsid w:val="22EA4C8B"/>
    <w:rsid w:val="22FC002F"/>
    <w:rsid w:val="23315341"/>
    <w:rsid w:val="2339507E"/>
    <w:rsid w:val="234E1EA5"/>
    <w:rsid w:val="23502371"/>
    <w:rsid w:val="2366331E"/>
    <w:rsid w:val="23834620"/>
    <w:rsid w:val="239D0973"/>
    <w:rsid w:val="23A85807"/>
    <w:rsid w:val="23A93A23"/>
    <w:rsid w:val="23AD601B"/>
    <w:rsid w:val="23CB6C25"/>
    <w:rsid w:val="2405573E"/>
    <w:rsid w:val="24055D67"/>
    <w:rsid w:val="240C2933"/>
    <w:rsid w:val="24334977"/>
    <w:rsid w:val="244453A7"/>
    <w:rsid w:val="245D0124"/>
    <w:rsid w:val="248B02BC"/>
    <w:rsid w:val="248C4EA5"/>
    <w:rsid w:val="249C2B02"/>
    <w:rsid w:val="249E6FC5"/>
    <w:rsid w:val="24B13F4D"/>
    <w:rsid w:val="24B578D1"/>
    <w:rsid w:val="24B80B68"/>
    <w:rsid w:val="24BC4E14"/>
    <w:rsid w:val="24BD183A"/>
    <w:rsid w:val="24CC56D4"/>
    <w:rsid w:val="24D07653"/>
    <w:rsid w:val="2503104A"/>
    <w:rsid w:val="25560162"/>
    <w:rsid w:val="25612DC4"/>
    <w:rsid w:val="257B3904"/>
    <w:rsid w:val="25817550"/>
    <w:rsid w:val="25A05DC3"/>
    <w:rsid w:val="25A90E7A"/>
    <w:rsid w:val="25B44439"/>
    <w:rsid w:val="25B65024"/>
    <w:rsid w:val="25C25951"/>
    <w:rsid w:val="25E008B3"/>
    <w:rsid w:val="25E74190"/>
    <w:rsid w:val="25F21A27"/>
    <w:rsid w:val="263543DD"/>
    <w:rsid w:val="26572B69"/>
    <w:rsid w:val="265C50EE"/>
    <w:rsid w:val="26743E97"/>
    <w:rsid w:val="267D7914"/>
    <w:rsid w:val="26B96EDE"/>
    <w:rsid w:val="26CA114A"/>
    <w:rsid w:val="26E7767C"/>
    <w:rsid w:val="271B1972"/>
    <w:rsid w:val="271B34CD"/>
    <w:rsid w:val="272D1434"/>
    <w:rsid w:val="272E3653"/>
    <w:rsid w:val="2734081C"/>
    <w:rsid w:val="274A6F31"/>
    <w:rsid w:val="275958A0"/>
    <w:rsid w:val="27627597"/>
    <w:rsid w:val="276F65E0"/>
    <w:rsid w:val="27721B4C"/>
    <w:rsid w:val="277723E8"/>
    <w:rsid w:val="27803FC0"/>
    <w:rsid w:val="278A56E4"/>
    <w:rsid w:val="27E474F5"/>
    <w:rsid w:val="27E57A2D"/>
    <w:rsid w:val="27F42136"/>
    <w:rsid w:val="27FB5285"/>
    <w:rsid w:val="2801631D"/>
    <w:rsid w:val="2806737D"/>
    <w:rsid w:val="280C0EE8"/>
    <w:rsid w:val="28433F67"/>
    <w:rsid w:val="286059A0"/>
    <w:rsid w:val="28621C4F"/>
    <w:rsid w:val="286238F4"/>
    <w:rsid w:val="286F3CFA"/>
    <w:rsid w:val="287D5BC8"/>
    <w:rsid w:val="28A65491"/>
    <w:rsid w:val="28CD1F2A"/>
    <w:rsid w:val="28D06E2E"/>
    <w:rsid w:val="28D732BD"/>
    <w:rsid w:val="28D874EF"/>
    <w:rsid w:val="28E1623B"/>
    <w:rsid w:val="28ED627B"/>
    <w:rsid w:val="28EE0A1D"/>
    <w:rsid w:val="29127D04"/>
    <w:rsid w:val="292E75BA"/>
    <w:rsid w:val="295546B2"/>
    <w:rsid w:val="295771E8"/>
    <w:rsid w:val="2979766E"/>
    <w:rsid w:val="298C6A07"/>
    <w:rsid w:val="2994232C"/>
    <w:rsid w:val="29A53FE1"/>
    <w:rsid w:val="29A650AB"/>
    <w:rsid w:val="29AA6323"/>
    <w:rsid w:val="29AC60E3"/>
    <w:rsid w:val="29B77367"/>
    <w:rsid w:val="29BE44A7"/>
    <w:rsid w:val="29C02BE5"/>
    <w:rsid w:val="29DF63DB"/>
    <w:rsid w:val="2A3074C7"/>
    <w:rsid w:val="2A36430A"/>
    <w:rsid w:val="2A3F5960"/>
    <w:rsid w:val="2A445020"/>
    <w:rsid w:val="2A557298"/>
    <w:rsid w:val="2A6F246C"/>
    <w:rsid w:val="2A776959"/>
    <w:rsid w:val="2A7A77E4"/>
    <w:rsid w:val="2A7C09E6"/>
    <w:rsid w:val="2A86798F"/>
    <w:rsid w:val="2A9018B7"/>
    <w:rsid w:val="2A9B5331"/>
    <w:rsid w:val="2AA023F1"/>
    <w:rsid w:val="2AB56AC3"/>
    <w:rsid w:val="2AB73ECA"/>
    <w:rsid w:val="2AC10D4C"/>
    <w:rsid w:val="2AC60D64"/>
    <w:rsid w:val="2AF9200A"/>
    <w:rsid w:val="2B5758B5"/>
    <w:rsid w:val="2B744C33"/>
    <w:rsid w:val="2B9A7244"/>
    <w:rsid w:val="2BA14E42"/>
    <w:rsid w:val="2BAC1CAF"/>
    <w:rsid w:val="2BD84688"/>
    <w:rsid w:val="2BEC6075"/>
    <w:rsid w:val="2BFF0D79"/>
    <w:rsid w:val="2C061EB9"/>
    <w:rsid w:val="2C15509D"/>
    <w:rsid w:val="2C182E09"/>
    <w:rsid w:val="2C3B28DA"/>
    <w:rsid w:val="2C623E9F"/>
    <w:rsid w:val="2C81636D"/>
    <w:rsid w:val="2C8C70A1"/>
    <w:rsid w:val="2C992100"/>
    <w:rsid w:val="2CA37B97"/>
    <w:rsid w:val="2CF136A2"/>
    <w:rsid w:val="2D1E689E"/>
    <w:rsid w:val="2D2035A2"/>
    <w:rsid w:val="2D2663BE"/>
    <w:rsid w:val="2D2B2500"/>
    <w:rsid w:val="2D310E79"/>
    <w:rsid w:val="2D3570A7"/>
    <w:rsid w:val="2D37670F"/>
    <w:rsid w:val="2D495983"/>
    <w:rsid w:val="2D5232DC"/>
    <w:rsid w:val="2D700175"/>
    <w:rsid w:val="2D7555E5"/>
    <w:rsid w:val="2D7C3D57"/>
    <w:rsid w:val="2D82604B"/>
    <w:rsid w:val="2DAB2BC0"/>
    <w:rsid w:val="2DB113C7"/>
    <w:rsid w:val="2DBA2E7B"/>
    <w:rsid w:val="2DF07A5A"/>
    <w:rsid w:val="2DF7238D"/>
    <w:rsid w:val="2E2A3B5F"/>
    <w:rsid w:val="2E2C0D26"/>
    <w:rsid w:val="2E3E71B4"/>
    <w:rsid w:val="2E4763C1"/>
    <w:rsid w:val="2E5C4749"/>
    <w:rsid w:val="2E767B88"/>
    <w:rsid w:val="2E8009F2"/>
    <w:rsid w:val="2E960683"/>
    <w:rsid w:val="2EAC479F"/>
    <w:rsid w:val="2EB95DBA"/>
    <w:rsid w:val="2EEB4B89"/>
    <w:rsid w:val="2F0B6B82"/>
    <w:rsid w:val="2F5268B1"/>
    <w:rsid w:val="2F610473"/>
    <w:rsid w:val="2F644A81"/>
    <w:rsid w:val="2F777B08"/>
    <w:rsid w:val="2F80291D"/>
    <w:rsid w:val="2F9E1241"/>
    <w:rsid w:val="2FB10226"/>
    <w:rsid w:val="2FBB6A9F"/>
    <w:rsid w:val="2FCA2A02"/>
    <w:rsid w:val="2FDF452E"/>
    <w:rsid w:val="301D1F9E"/>
    <w:rsid w:val="302375FC"/>
    <w:rsid w:val="30270B1C"/>
    <w:rsid w:val="302E4688"/>
    <w:rsid w:val="30391BE3"/>
    <w:rsid w:val="303D10A4"/>
    <w:rsid w:val="307320E0"/>
    <w:rsid w:val="30A11374"/>
    <w:rsid w:val="30AA6945"/>
    <w:rsid w:val="30AE593E"/>
    <w:rsid w:val="30B41AE5"/>
    <w:rsid w:val="30CB4762"/>
    <w:rsid w:val="30CD7F56"/>
    <w:rsid w:val="30CF743F"/>
    <w:rsid w:val="30DF4FC7"/>
    <w:rsid w:val="30E23BC1"/>
    <w:rsid w:val="30EC3CC9"/>
    <w:rsid w:val="31030A07"/>
    <w:rsid w:val="3120618A"/>
    <w:rsid w:val="313E485A"/>
    <w:rsid w:val="31517175"/>
    <w:rsid w:val="31541F38"/>
    <w:rsid w:val="316075E3"/>
    <w:rsid w:val="3163514D"/>
    <w:rsid w:val="31663F5C"/>
    <w:rsid w:val="316E7DD0"/>
    <w:rsid w:val="31747261"/>
    <w:rsid w:val="3181437B"/>
    <w:rsid w:val="31843569"/>
    <w:rsid w:val="31856D7B"/>
    <w:rsid w:val="31936D8E"/>
    <w:rsid w:val="31AE30D1"/>
    <w:rsid w:val="31AE682A"/>
    <w:rsid w:val="31B41EB9"/>
    <w:rsid w:val="31DD008F"/>
    <w:rsid w:val="31F57B08"/>
    <w:rsid w:val="3206454B"/>
    <w:rsid w:val="320A043E"/>
    <w:rsid w:val="322F75ED"/>
    <w:rsid w:val="32884241"/>
    <w:rsid w:val="328D2517"/>
    <w:rsid w:val="3298344F"/>
    <w:rsid w:val="329F2040"/>
    <w:rsid w:val="32B47684"/>
    <w:rsid w:val="32D54933"/>
    <w:rsid w:val="32E027EC"/>
    <w:rsid w:val="32E52F14"/>
    <w:rsid w:val="32FE0FCA"/>
    <w:rsid w:val="331A4767"/>
    <w:rsid w:val="332A152B"/>
    <w:rsid w:val="332A1FFB"/>
    <w:rsid w:val="333B1933"/>
    <w:rsid w:val="3349327C"/>
    <w:rsid w:val="3370411C"/>
    <w:rsid w:val="338F5D31"/>
    <w:rsid w:val="339F3789"/>
    <w:rsid w:val="33B140D6"/>
    <w:rsid w:val="33CC08C8"/>
    <w:rsid w:val="33D30AF3"/>
    <w:rsid w:val="33F672DE"/>
    <w:rsid w:val="340264E6"/>
    <w:rsid w:val="34061102"/>
    <w:rsid w:val="34325337"/>
    <w:rsid w:val="343C22A6"/>
    <w:rsid w:val="34507EC8"/>
    <w:rsid w:val="34580DEA"/>
    <w:rsid w:val="346D5EFD"/>
    <w:rsid w:val="3476691D"/>
    <w:rsid w:val="34AD7E10"/>
    <w:rsid w:val="34D501D1"/>
    <w:rsid w:val="34DF2C61"/>
    <w:rsid w:val="34E93071"/>
    <w:rsid w:val="35191421"/>
    <w:rsid w:val="351A1AA2"/>
    <w:rsid w:val="35225314"/>
    <w:rsid w:val="3524060B"/>
    <w:rsid w:val="353076CF"/>
    <w:rsid w:val="355E31A4"/>
    <w:rsid w:val="357A2FF8"/>
    <w:rsid w:val="358B79E8"/>
    <w:rsid w:val="35A612A4"/>
    <w:rsid w:val="35AE24F8"/>
    <w:rsid w:val="35C56C2A"/>
    <w:rsid w:val="35DB1CB9"/>
    <w:rsid w:val="35E27F3E"/>
    <w:rsid w:val="35EA1C8C"/>
    <w:rsid w:val="35F008FA"/>
    <w:rsid w:val="35F15F66"/>
    <w:rsid w:val="35F619C0"/>
    <w:rsid w:val="360D4745"/>
    <w:rsid w:val="36180776"/>
    <w:rsid w:val="362B7F79"/>
    <w:rsid w:val="368C536F"/>
    <w:rsid w:val="36970816"/>
    <w:rsid w:val="36AD54EA"/>
    <w:rsid w:val="36BC063B"/>
    <w:rsid w:val="36D25082"/>
    <w:rsid w:val="36E54E23"/>
    <w:rsid w:val="36E80E91"/>
    <w:rsid w:val="36F03950"/>
    <w:rsid w:val="36F77223"/>
    <w:rsid w:val="37050D92"/>
    <w:rsid w:val="37066426"/>
    <w:rsid w:val="37206FE7"/>
    <w:rsid w:val="375960C2"/>
    <w:rsid w:val="375E1AE5"/>
    <w:rsid w:val="37635C35"/>
    <w:rsid w:val="37A71349"/>
    <w:rsid w:val="37B02CFF"/>
    <w:rsid w:val="37C5527B"/>
    <w:rsid w:val="37C633EB"/>
    <w:rsid w:val="37FA1D31"/>
    <w:rsid w:val="37FD6F6C"/>
    <w:rsid w:val="38193DDD"/>
    <w:rsid w:val="38361A94"/>
    <w:rsid w:val="38397B42"/>
    <w:rsid w:val="38491FE9"/>
    <w:rsid w:val="385177C6"/>
    <w:rsid w:val="3857330A"/>
    <w:rsid w:val="385B073B"/>
    <w:rsid w:val="386E28BC"/>
    <w:rsid w:val="387E43CA"/>
    <w:rsid w:val="38861BEF"/>
    <w:rsid w:val="389657CC"/>
    <w:rsid w:val="38AD4685"/>
    <w:rsid w:val="38B53ABD"/>
    <w:rsid w:val="38F86C4F"/>
    <w:rsid w:val="39060060"/>
    <w:rsid w:val="3907365B"/>
    <w:rsid w:val="391D3BEE"/>
    <w:rsid w:val="392238CB"/>
    <w:rsid w:val="392E5C1D"/>
    <w:rsid w:val="39330511"/>
    <w:rsid w:val="393A7D12"/>
    <w:rsid w:val="393B4E8E"/>
    <w:rsid w:val="393E4761"/>
    <w:rsid w:val="395208C3"/>
    <w:rsid w:val="39570E1D"/>
    <w:rsid w:val="39946B11"/>
    <w:rsid w:val="39951CE2"/>
    <w:rsid w:val="39A00F5D"/>
    <w:rsid w:val="39BC1C2D"/>
    <w:rsid w:val="39C27614"/>
    <w:rsid w:val="39CC0126"/>
    <w:rsid w:val="39E86578"/>
    <w:rsid w:val="3A1437FA"/>
    <w:rsid w:val="3A281735"/>
    <w:rsid w:val="3A447BA6"/>
    <w:rsid w:val="3A6643E0"/>
    <w:rsid w:val="3A683B78"/>
    <w:rsid w:val="3A7329E0"/>
    <w:rsid w:val="3A7D0437"/>
    <w:rsid w:val="3A8579ED"/>
    <w:rsid w:val="3A9B7ECB"/>
    <w:rsid w:val="3AB45221"/>
    <w:rsid w:val="3ACA73B0"/>
    <w:rsid w:val="3ADC0726"/>
    <w:rsid w:val="3B0D3BFA"/>
    <w:rsid w:val="3B1546C2"/>
    <w:rsid w:val="3B311B07"/>
    <w:rsid w:val="3B536DE5"/>
    <w:rsid w:val="3B7663B8"/>
    <w:rsid w:val="3B781E8A"/>
    <w:rsid w:val="3B7F07C6"/>
    <w:rsid w:val="3B8431F9"/>
    <w:rsid w:val="3B86149D"/>
    <w:rsid w:val="3BA2065F"/>
    <w:rsid w:val="3BEC4C5A"/>
    <w:rsid w:val="3C093D1F"/>
    <w:rsid w:val="3C622DB9"/>
    <w:rsid w:val="3C81753E"/>
    <w:rsid w:val="3C832923"/>
    <w:rsid w:val="3CC12F64"/>
    <w:rsid w:val="3CC546BB"/>
    <w:rsid w:val="3CFA489A"/>
    <w:rsid w:val="3D234608"/>
    <w:rsid w:val="3D270F7E"/>
    <w:rsid w:val="3D2A0266"/>
    <w:rsid w:val="3D3E765F"/>
    <w:rsid w:val="3D4078BB"/>
    <w:rsid w:val="3D633902"/>
    <w:rsid w:val="3D6D6D9C"/>
    <w:rsid w:val="3D723F87"/>
    <w:rsid w:val="3D897C62"/>
    <w:rsid w:val="3DC05FD2"/>
    <w:rsid w:val="3DC41D77"/>
    <w:rsid w:val="3DD95209"/>
    <w:rsid w:val="3DDF4109"/>
    <w:rsid w:val="3DE65990"/>
    <w:rsid w:val="3DE922E2"/>
    <w:rsid w:val="3DF66453"/>
    <w:rsid w:val="3DFA41CA"/>
    <w:rsid w:val="3DFB43B1"/>
    <w:rsid w:val="3E0F0521"/>
    <w:rsid w:val="3E1A3E40"/>
    <w:rsid w:val="3E1C17A3"/>
    <w:rsid w:val="3E22428E"/>
    <w:rsid w:val="3E2B064E"/>
    <w:rsid w:val="3E4E3070"/>
    <w:rsid w:val="3E71650C"/>
    <w:rsid w:val="3E7201C8"/>
    <w:rsid w:val="3E8C146D"/>
    <w:rsid w:val="3E8C3C63"/>
    <w:rsid w:val="3E8D69CD"/>
    <w:rsid w:val="3E9E5A67"/>
    <w:rsid w:val="3EBB79E4"/>
    <w:rsid w:val="3ECB730F"/>
    <w:rsid w:val="3EDB2437"/>
    <w:rsid w:val="3EE34518"/>
    <w:rsid w:val="3F4E0A96"/>
    <w:rsid w:val="3F545E0A"/>
    <w:rsid w:val="3F557A8C"/>
    <w:rsid w:val="3F636495"/>
    <w:rsid w:val="3F6E4F9C"/>
    <w:rsid w:val="3F8F0137"/>
    <w:rsid w:val="3F9049AC"/>
    <w:rsid w:val="3FB67163"/>
    <w:rsid w:val="3FC84694"/>
    <w:rsid w:val="3FD51E24"/>
    <w:rsid w:val="3FDA1CAC"/>
    <w:rsid w:val="3FF8072A"/>
    <w:rsid w:val="3FF96404"/>
    <w:rsid w:val="40041A60"/>
    <w:rsid w:val="40060F78"/>
    <w:rsid w:val="40066BB0"/>
    <w:rsid w:val="4029443F"/>
    <w:rsid w:val="405746A6"/>
    <w:rsid w:val="40800BA9"/>
    <w:rsid w:val="40927F3B"/>
    <w:rsid w:val="40A33145"/>
    <w:rsid w:val="40A811A3"/>
    <w:rsid w:val="40B47227"/>
    <w:rsid w:val="40B77D21"/>
    <w:rsid w:val="40FF3050"/>
    <w:rsid w:val="41077C6F"/>
    <w:rsid w:val="410A59DD"/>
    <w:rsid w:val="410B0050"/>
    <w:rsid w:val="410F7055"/>
    <w:rsid w:val="41643AAD"/>
    <w:rsid w:val="41684893"/>
    <w:rsid w:val="416D4E66"/>
    <w:rsid w:val="416D55A0"/>
    <w:rsid w:val="41967699"/>
    <w:rsid w:val="41C404C8"/>
    <w:rsid w:val="41C74E77"/>
    <w:rsid w:val="41D42E88"/>
    <w:rsid w:val="41FB05DE"/>
    <w:rsid w:val="41FB16AD"/>
    <w:rsid w:val="421A397E"/>
    <w:rsid w:val="424D553C"/>
    <w:rsid w:val="42B94221"/>
    <w:rsid w:val="42CD3063"/>
    <w:rsid w:val="430B7CE8"/>
    <w:rsid w:val="430D4F1A"/>
    <w:rsid w:val="432B73BB"/>
    <w:rsid w:val="43490070"/>
    <w:rsid w:val="434A6967"/>
    <w:rsid w:val="435009EF"/>
    <w:rsid w:val="43560306"/>
    <w:rsid w:val="43776B52"/>
    <w:rsid w:val="43785F5B"/>
    <w:rsid w:val="43980DF6"/>
    <w:rsid w:val="439E74CF"/>
    <w:rsid w:val="43BB0FC2"/>
    <w:rsid w:val="43BC495D"/>
    <w:rsid w:val="43C11472"/>
    <w:rsid w:val="43DF560C"/>
    <w:rsid w:val="43E232EA"/>
    <w:rsid w:val="43F13427"/>
    <w:rsid w:val="43FE018C"/>
    <w:rsid w:val="44111166"/>
    <w:rsid w:val="44224B42"/>
    <w:rsid w:val="44505F0F"/>
    <w:rsid w:val="448234DC"/>
    <w:rsid w:val="44851D00"/>
    <w:rsid w:val="449B39E2"/>
    <w:rsid w:val="44A10648"/>
    <w:rsid w:val="44B450DB"/>
    <w:rsid w:val="44CD48B7"/>
    <w:rsid w:val="44E81DEF"/>
    <w:rsid w:val="44F06E0D"/>
    <w:rsid w:val="44F818D3"/>
    <w:rsid w:val="451E0FC5"/>
    <w:rsid w:val="45206366"/>
    <w:rsid w:val="4529285F"/>
    <w:rsid w:val="45356CF8"/>
    <w:rsid w:val="45696442"/>
    <w:rsid w:val="45A40D17"/>
    <w:rsid w:val="45C263C2"/>
    <w:rsid w:val="45DA0187"/>
    <w:rsid w:val="461A6366"/>
    <w:rsid w:val="462C0EDC"/>
    <w:rsid w:val="462E3B5C"/>
    <w:rsid w:val="462F38E0"/>
    <w:rsid w:val="466D25C2"/>
    <w:rsid w:val="46757DF3"/>
    <w:rsid w:val="467E5129"/>
    <w:rsid w:val="469D24A5"/>
    <w:rsid w:val="46B92C10"/>
    <w:rsid w:val="46BB55AB"/>
    <w:rsid w:val="46BC78E4"/>
    <w:rsid w:val="46DD4BD9"/>
    <w:rsid w:val="46E8665D"/>
    <w:rsid w:val="47011F28"/>
    <w:rsid w:val="470925D6"/>
    <w:rsid w:val="47165F50"/>
    <w:rsid w:val="4737341A"/>
    <w:rsid w:val="473F1544"/>
    <w:rsid w:val="47411428"/>
    <w:rsid w:val="47473353"/>
    <w:rsid w:val="47640781"/>
    <w:rsid w:val="47BC0BBF"/>
    <w:rsid w:val="47DF43B2"/>
    <w:rsid w:val="47EC7618"/>
    <w:rsid w:val="480E4803"/>
    <w:rsid w:val="48192B16"/>
    <w:rsid w:val="481B6F59"/>
    <w:rsid w:val="48334D88"/>
    <w:rsid w:val="4849090F"/>
    <w:rsid w:val="489E1C78"/>
    <w:rsid w:val="48A97FA3"/>
    <w:rsid w:val="48B64B1D"/>
    <w:rsid w:val="48C77717"/>
    <w:rsid w:val="48D41014"/>
    <w:rsid w:val="48E2370D"/>
    <w:rsid w:val="49081344"/>
    <w:rsid w:val="491747D7"/>
    <w:rsid w:val="49207611"/>
    <w:rsid w:val="49226CC2"/>
    <w:rsid w:val="4967412F"/>
    <w:rsid w:val="497344D1"/>
    <w:rsid w:val="498D7353"/>
    <w:rsid w:val="498E388A"/>
    <w:rsid w:val="49901633"/>
    <w:rsid w:val="49971734"/>
    <w:rsid w:val="4998582D"/>
    <w:rsid w:val="49B12F9C"/>
    <w:rsid w:val="49B632D7"/>
    <w:rsid w:val="49B93A9F"/>
    <w:rsid w:val="49E015B5"/>
    <w:rsid w:val="49E156BF"/>
    <w:rsid w:val="49E8070A"/>
    <w:rsid w:val="49EB10DF"/>
    <w:rsid w:val="4A1B3A2F"/>
    <w:rsid w:val="4A2D3F7D"/>
    <w:rsid w:val="4A4669B9"/>
    <w:rsid w:val="4A4C1D09"/>
    <w:rsid w:val="4A6B0586"/>
    <w:rsid w:val="4A6B756C"/>
    <w:rsid w:val="4A8A1D62"/>
    <w:rsid w:val="4A962F8E"/>
    <w:rsid w:val="4A977546"/>
    <w:rsid w:val="4AA4260B"/>
    <w:rsid w:val="4AD32FC2"/>
    <w:rsid w:val="4AFF7668"/>
    <w:rsid w:val="4B01466C"/>
    <w:rsid w:val="4B0D481E"/>
    <w:rsid w:val="4B1F3630"/>
    <w:rsid w:val="4B28693E"/>
    <w:rsid w:val="4B60280D"/>
    <w:rsid w:val="4B635A2B"/>
    <w:rsid w:val="4B871A94"/>
    <w:rsid w:val="4B953B78"/>
    <w:rsid w:val="4BE459B7"/>
    <w:rsid w:val="4BF25738"/>
    <w:rsid w:val="4BFC340E"/>
    <w:rsid w:val="4BFC5DD5"/>
    <w:rsid w:val="4C186072"/>
    <w:rsid w:val="4C2C4438"/>
    <w:rsid w:val="4C336C79"/>
    <w:rsid w:val="4C3A1E13"/>
    <w:rsid w:val="4C4255FA"/>
    <w:rsid w:val="4C51401B"/>
    <w:rsid w:val="4C557DCD"/>
    <w:rsid w:val="4C8376B7"/>
    <w:rsid w:val="4CA51099"/>
    <w:rsid w:val="4CBE7864"/>
    <w:rsid w:val="4CC145FC"/>
    <w:rsid w:val="4CC23A1E"/>
    <w:rsid w:val="4CC9302C"/>
    <w:rsid w:val="4D1F4DC2"/>
    <w:rsid w:val="4D421AF2"/>
    <w:rsid w:val="4D5019CB"/>
    <w:rsid w:val="4D524B66"/>
    <w:rsid w:val="4D673C34"/>
    <w:rsid w:val="4D7B3618"/>
    <w:rsid w:val="4DA657CE"/>
    <w:rsid w:val="4DAB3214"/>
    <w:rsid w:val="4DAF3B9A"/>
    <w:rsid w:val="4DDA0D0D"/>
    <w:rsid w:val="4DE33D1D"/>
    <w:rsid w:val="4DE53632"/>
    <w:rsid w:val="4DEF063F"/>
    <w:rsid w:val="4DF250D9"/>
    <w:rsid w:val="4DF37E8A"/>
    <w:rsid w:val="4E132A92"/>
    <w:rsid w:val="4E237B33"/>
    <w:rsid w:val="4E277C43"/>
    <w:rsid w:val="4E3E6D41"/>
    <w:rsid w:val="4E604457"/>
    <w:rsid w:val="4E644333"/>
    <w:rsid w:val="4E800FD9"/>
    <w:rsid w:val="4E8B5FEB"/>
    <w:rsid w:val="4EA0075F"/>
    <w:rsid w:val="4EA45C94"/>
    <w:rsid w:val="4EA62DB8"/>
    <w:rsid w:val="4EAA6771"/>
    <w:rsid w:val="4EB55300"/>
    <w:rsid w:val="4EBB6CB0"/>
    <w:rsid w:val="4F0864C4"/>
    <w:rsid w:val="4F570434"/>
    <w:rsid w:val="4F6636EB"/>
    <w:rsid w:val="4F695111"/>
    <w:rsid w:val="4F6C4ACF"/>
    <w:rsid w:val="4F86610F"/>
    <w:rsid w:val="4FA7255B"/>
    <w:rsid w:val="4FAA6D73"/>
    <w:rsid w:val="4FD0257B"/>
    <w:rsid w:val="4FD82CA5"/>
    <w:rsid w:val="4FF612A1"/>
    <w:rsid w:val="501C24C7"/>
    <w:rsid w:val="502F0850"/>
    <w:rsid w:val="502F2954"/>
    <w:rsid w:val="50361D74"/>
    <w:rsid w:val="503F0893"/>
    <w:rsid w:val="504A0593"/>
    <w:rsid w:val="506D7EFF"/>
    <w:rsid w:val="50723977"/>
    <w:rsid w:val="508221C8"/>
    <w:rsid w:val="50875850"/>
    <w:rsid w:val="5097087C"/>
    <w:rsid w:val="50C7369D"/>
    <w:rsid w:val="50D92683"/>
    <w:rsid w:val="50DE1030"/>
    <w:rsid w:val="50ED65E5"/>
    <w:rsid w:val="50FF59B8"/>
    <w:rsid w:val="51613E6C"/>
    <w:rsid w:val="51835AD6"/>
    <w:rsid w:val="518B2EE2"/>
    <w:rsid w:val="51936121"/>
    <w:rsid w:val="51A50532"/>
    <w:rsid w:val="51AE5E79"/>
    <w:rsid w:val="51DF2C03"/>
    <w:rsid w:val="52152F27"/>
    <w:rsid w:val="52172CCA"/>
    <w:rsid w:val="5218737E"/>
    <w:rsid w:val="52270EFF"/>
    <w:rsid w:val="52284867"/>
    <w:rsid w:val="522C5C19"/>
    <w:rsid w:val="52325569"/>
    <w:rsid w:val="523F7F12"/>
    <w:rsid w:val="524905A3"/>
    <w:rsid w:val="52520C70"/>
    <w:rsid w:val="52814967"/>
    <w:rsid w:val="529431A8"/>
    <w:rsid w:val="52986023"/>
    <w:rsid w:val="529F4CB5"/>
    <w:rsid w:val="52A92B44"/>
    <w:rsid w:val="52A948D8"/>
    <w:rsid w:val="52CE4003"/>
    <w:rsid w:val="52ED545F"/>
    <w:rsid w:val="53002FF9"/>
    <w:rsid w:val="531C45D0"/>
    <w:rsid w:val="531E0C9D"/>
    <w:rsid w:val="532A7AED"/>
    <w:rsid w:val="534657D7"/>
    <w:rsid w:val="53AE2352"/>
    <w:rsid w:val="53B527F1"/>
    <w:rsid w:val="53B57110"/>
    <w:rsid w:val="53DA2C95"/>
    <w:rsid w:val="53FA7E21"/>
    <w:rsid w:val="54104248"/>
    <w:rsid w:val="54174EEC"/>
    <w:rsid w:val="543413AF"/>
    <w:rsid w:val="544A3725"/>
    <w:rsid w:val="54502769"/>
    <w:rsid w:val="54F05CAC"/>
    <w:rsid w:val="54F751AB"/>
    <w:rsid w:val="550C2490"/>
    <w:rsid w:val="5516356E"/>
    <w:rsid w:val="55223BE2"/>
    <w:rsid w:val="55354B7E"/>
    <w:rsid w:val="554819C9"/>
    <w:rsid w:val="555156F4"/>
    <w:rsid w:val="55656850"/>
    <w:rsid w:val="556D67F3"/>
    <w:rsid w:val="559B1772"/>
    <w:rsid w:val="55C4062B"/>
    <w:rsid w:val="55D045C6"/>
    <w:rsid w:val="55F13CC3"/>
    <w:rsid w:val="56004248"/>
    <w:rsid w:val="56026236"/>
    <w:rsid w:val="561E7BFE"/>
    <w:rsid w:val="56204C6A"/>
    <w:rsid w:val="563E43E2"/>
    <w:rsid w:val="563F0B1B"/>
    <w:rsid w:val="56462C89"/>
    <w:rsid w:val="56770794"/>
    <w:rsid w:val="569725DD"/>
    <w:rsid w:val="569771BD"/>
    <w:rsid w:val="569B7C15"/>
    <w:rsid w:val="56AC1FA6"/>
    <w:rsid w:val="56B03175"/>
    <w:rsid w:val="56B03812"/>
    <w:rsid w:val="56CC3C17"/>
    <w:rsid w:val="56D11DA3"/>
    <w:rsid w:val="56D17BD7"/>
    <w:rsid w:val="56D41AAD"/>
    <w:rsid w:val="56F1630D"/>
    <w:rsid w:val="56FB0047"/>
    <w:rsid w:val="57141DEA"/>
    <w:rsid w:val="571738A7"/>
    <w:rsid w:val="574816C2"/>
    <w:rsid w:val="57660869"/>
    <w:rsid w:val="5778028C"/>
    <w:rsid w:val="577A1FED"/>
    <w:rsid w:val="57837A66"/>
    <w:rsid w:val="579361F7"/>
    <w:rsid w:val="57983B11"/>
    <w:rsid w:val="579864E2"/>
    <w:rsid w:val="57A01B50"/>
    <w:rsid w:val="57BC33C6"/>
    <w:rsid w:val="57BC7A6D"/>
    <w:rsid w:val="57C15EE0"/>
    <w:rsid w:val="57C71675"/>
    <w:rsid w:val="57D144FB"/>
    <w:rsid w:val="57D51049"/>
    <w:rsid w:val="57D676B0"/>
    <w:rsid w:val="57F50FEA"/>
    <w:rsid w:val="58055615"/>
    <w:rsid w:val="58165EA4"/>
    <w:rsid w:val="581B3EA9"/>
    <w:rsid w:val="5846333E"/>
    <w:rsid w:val="58537EC5"/>
    <w:rsid w:val="586A46D1"/>
    <w:rsid w:val="5877727F"/>
    <w:rsid w:val="5891615E"/>
    <w:rsid w:val="58AB1233"/>
    <w:rsid w:val="58B13B56"/>
    <w:rsid w:val="58B87626"/>
    <w:rsid w:val="58BF5E21"/>
    <w:rsid w:val="58CB02EA"/>
    <w:rsid w:val="58D70D77"/>
    <w:rsid w:val="58DB05DF"/>
    <w:rsid w:val="58E64355"/>
    <w:rsid w:val="58FD3CCE"/>
    <w:rsid w:val="59065D57"/>
    <w:rsid w:val="590B3821"/>
    <w:rsid w:val="59181E2A"/>
    <w:rsid w:val="5922587A"/>
    <w:rsid w:val="59251770"/>
    <w:rsid w:val="59280D7D"/>
    <w:rsid w:val="595509B9"/>
    <w:rsid w:val="595F6DB1"/>
    <w:rsid w:val="596F53A5"/>
    <w:rsid w:val="59953DE2"/>
    <w:rsid w:val="59A253C6"/>
    <w:rsid w:val="59FB6F6B"/>
    <w:rsid w:val="5A0968CF"/>
    <w:rsid w:val="5A1476EE"/>
    <w:rsid w:val="5A182262"/>
    <w:rsid w:val="5A4C4022"/>
    <w:rsid w:val="5A562AF0"/>
    <w:rsid w:val="5A634B76"/>
    <w:rsid w:val="5A6A25C9"/>
    <w:rsid w:val="5A9E0C34"/>
    <w:rsid w:val="5AAB7663"/>
    <w:rsid w:val="5AAF536C"/>
    <w:rsid w:val="5ABC49B8"/>
    <w:rsid w:val="5ACF17A6"/>
    <w:rsid w:val="5ADF3C91"/>
    <w:rsid w:val="5AE37B32"/>
    <w:rsid w:val="5AEB4A84"/>
    <w:rsid w:val="5AFC4886"/>
    <w:rsid w:val="5B0007ED"/>
    <w:rsid w:val="5B0F35EB"/>
    <w:rsid w:val="5B101801"/>
    <w:rsid w:val="5B1F5327"/>
    <w:rsid w:val="5B254963"/>
    <w:rsid w:val="5B28115D"/>
    <w:rsid w:val="5B2E5B84"/>
    <w:rsid w:val="5B3D03B0"/>
    <w:rsid w:val="5B4A381A"/>
    <w:rsid w:val="5B5B24B9"/>
    <w:rsid w:val="5B5F44EF"/>
    <w:rsid w:val="5B734EFA"/>
    <w:rsid w:val="5B7922F1"/>
    <w:rsid w:val="5B7F1FF7"/>
    <w:rsid w:val="5B8D4FF1"/>
    <w:rsid w:val="5B8E7F66"/>
    <w:rsid w:val="5BAE28B5"/>
    <w:rsid w:val="5BB07CD5"/>
    <w:rsid w:val="5BBC4F1B"/>
    <w:rsid w:val="5BCA169F"/>
    <w:rsid w:val="5BDE1AFB"/>
    <w:rsid w:val="5BE66AEE"/>
    <w:rsid w:val="5BEB3F46"/>
    <w:rsid w:val="5C0165A3"/>
    <w:rsid w:val="5C0F6C7F"/>
    <w:rsid w:val="5C121B7C"/>
    <w:rsid w:val="5C1B7284"/>
    <w:rsid w:val="5C456815"/>
    <w:rsid w:val="5C4A50D1"/>
    <w:rsid w:val="5C4A5C43"/>
    <w:rsid w:val="5C5C7716"/>
    <w:rsid w:val="5C7D04D1"/>
    <w:rsid w:val="5C850E63"/>
    <w:rsid w:val="5CA20D1F"/>
    <w:rsid w:val="5CC15874"/>
    <w:rsid w:val="5D037B18"/>
    <w:rsid w:val="5D0C5FE9"/>
    <w:rsid w:val="5D233721"/>
    <w:rsid w:val="5D39604D"/>
    <w:rsid w:val="5D793581"/>
    <w:rsid w:val="5D875F79"/>
    <w:rsid w:val="5DAB34C7"/>
    <w:rsid w:val="5DAE519F"/>
    <w:rsid w:val="5DB70BF2"/>
    <w:rsid w:val="5DD20E2A"/>
    <w:rsid w:val="5DF957D2"/>
    <w:rsid w:val="5DFE06E3"/>
    <w:rsid w:val="5E032B01"/>
    <w:rsid w:val="5E0521AA"/>
    <w:rsid w:val="5E0B6AFD"/>
    <w:rsid w:val="5E1B7366"/>
    <w:rsid w:val="5E1D4A15"/>
    <w:rsid w:val="5E210220"/>
    <w:rsid w:val="5E561153"/>
    <w:rsid w:val="5E5D7665"/>
    <w:rsid w:val="5E6D7589"/>
    <w:rsid w:val="5E7E62D8"/>
    <w:rsid w:val="5E8B4CD5"/>
    <w:rsid w:val="5E8D0665"/>
    <w:rsid w:val="5E995393"/>
    <w:rsid w:val="5E9B478A"/>
    <w:rsid w:val="5EB43AE5"/>
    <w:rsid w:val="5EC22124"/>
    <w:rsid w:val="5F073EF0"/>
    <w:rsid w:val="5F671467"/>
    <w:rsid w:val="5F8E632D"/>
    <w:rsid w:val="5FAF5156"/>
    <w:rsid w:val="5FB02E4C"/>
    <w:rsid w:val="5FB2232D"/>
    <w:rsid w:val="5FD53E75"/>
    <w:rsid w:val="5FD83111"/>
    <w:rsid w:val="5FE723F3"/>
    <w:rsid w:val="60073D61"/>
    <w:rsid w:val="600F2485"/>
    <w:rsid w:val="60125295"/>
    <w:rsid w:val="602906E0"/>
    <w:rsid w:val="603E132E"/>
    <w:rsid w:val="60435FCD"/>
    <w:rsid w:val="604E57DD"/>
    <w:rsid w:val="60596132"/>
    <w:rsid w:val="60605079"/>
    <w:rsid w:val="606305FC"/>
    <w:rsid w:val="606E2ED7"/>
    <w:rsid w:val="607710E3"/>
    <w:rsid w:val="607C7729"/>
    <w:rsid w:val="608A43E8"/>
    <w:rsid w:val="608A5BFE"/>
    <w:rsid w:val="608A5D21"/>
    <w:rsid w:val="60AE471E"/>
    <w:rsid w:val="60B10725"/>
    <w:rsid w:val="60E73B2A"/>
    <w:rsid w:val="60EC7862"/>
    <w:rsid w:val="61071FDA"/>
    <w:rsid w:val="610A485F"/>
    <w:rsid w:val="612050EF"/>
    <w:rsid w:val="61245834"/>
    <w:rsid w:val="612D0A84"/>
    <w:rsid w:val="6132540D"/>
    <w:rsid w:val="613D09A3"/>
    <w:rsid w:val="61577659"/>
    <w:rsid w:val="619332C8"/>
    <w:rsid w:val="61A45772"/>
    <w:rsid w:val="61BC08A5"/>
    <w:rsid w:val="61BD1533"/>
    <w:rsid w:val="61D83964"/>
    <w:rsid w:val="61E15D05"/>
    <w:rsid w:val="61FC6853"/>
    <w:rsid w:val="62127163"/>
    <w:rsid w:val="62162B1D"/>
    <w:rsid w:val="621A1101"/>
    <w:rsid w:val="62455861"/>
    <w:rsid w:val="62615874"/>
    <w:rsid w:val="62615DBA"/>
    <w:rsid w:val="62721BA9"/>
    <w:rsid w:val="629230DF"/>
    <w:rsid w:val="62972D1D"/>
    <w:rsid w:val="629A0EAA"/>
    <w:rsid w:val="62AA37B3"/>
    <w:rsid w:val="62CB1AE2"/>
    <w:rsid w:val="62D02073"/>
    <w:rsid w:val="62FD047F"/>
    <w:rsid w:val="63045385"/>
    <w:rsid w:val="63052455"/>
    <w:rsid w:val="6309717A"/>
    <w:rsid w:val="63137BA7"/>
    <w:rsid w:val="631A4240"/>
    <w:rsid w:val="632C49D2"/>
    <w:rsid w:val="63363A18"/>
    <w:rsid w:val="633779D6"/>
    <w:rsid w:val="6361340D"/>
    <w:rsid w:val="63821EB3"/>
    <w:rsid w:val="638274B9"/>
    <w:rsid w:val="638A4244"/>
    <w:rsid w:val="63AA7E39"/>
    <w:rsid w:val="63AB3420"/>
    <w:rsid w:val="63B378AD"/>
    <w:rsid w:val="63B53A06"/>
    <w:rsid w:val="63CF4D46"/>
    <w:rsid w:val="63D843C6"/>
    <w:rsid w:val="63F256DC"/>
    <w:rsid w:val="63FB5A3C"/>
    <w:rsid w:val="645E31F5"/>
    <w:rsid w:val="64735654"/>
    <w:rsid w:val="64D91009"/>
    <w:rsid w:val="65027E59"/>
    <w:rsid w:val="65132B24"/>
    <w:rsid w:val="6517408F"/>
    <w:rsid w:val="65272B08"/>
    <w:rsid w:val="653B32B3"/>
    <w:rsid w:val="653C79CC"/>
    <w:rsid w:val="65536826"/>
    <w:rsid w:val="65A223AA"/>
    <w:rsid w:val="65A82BCB"/>
    <w:rsid w:val="65E42C35"/>
    <w:rsid w:val="65E56FF4"/>
    <w:rsid w:val="65F82701"/>
    <w:rsid w:val="6618210A"/>
    <w:rsid w:val="661858EF"/>
    <w:rsid w:val="66256AAC"/>
    <w:rsid w:val="663409D6"/>
    <w:rsid w:val="66495C74"/>
    <w:rsid w:val="66545B00"/>
    <w:rsid w:val="66601B88"/>
    <w:rsid w:val="668339D5"/>
    <w:rsid w:val="66857950"/>
    <w:rsid w:val="668C5713"/>
    <w:rsid w:val="669D57D1"/>
    <w:rsid w:val="66AD59EA"/>
    <w:rsid w:val="66C3457C"/>
    <w:rsid w:val="66CF4744"/>
    <w:rsid w:val="66F24525"/>
    <w:rsid w:val="66F36D11"/>
    <w:rsid w:val="66FD3014"/>
    <w:rsid w:val="67080E80"/>
    <w:rsid w:val="67227E3C"/>
    <w:rsid w:val="672417CB"/>
    <w:rsid w:val="672A3E1B"/>
    <w:rsid w:val="672D3D0B"/>
    <w:rsid w:val="67443C6C"/>
    <w:rsid w:val="6753191B"/>
    <w:rsid w:val="675B3038"/>
    <w:rsid w:val="67621C03"/>
    <w:rsid w:val="6777423D"/>
    <w:rsid w:val="67875C0B"/>
    <w:rsid w:val="679F387D"/>
    <w:rsid w:val="67CA2C15"/>
    <w:rsid w:val="67E32B34"/>
    <w:rsid w:val="67F42653"/>
    <w:rsid w:val="682B1F39"/>
    <w:rsid w:val="683046EA"/>
    <w:rsid w:val="68327A20"/>
    <w:rsid w:val="685E509F"/>
    <w:rsid w:val="68686660"/>
    <w:rsid w:val="687048B4"/>
    <w:rsid w:val="68856655"/>
    <w:rsid w:val="68917D40"/>
    <w:rsid w:val="68A137C6"/>
    <w:rsid w:val="68A232CD"/>
    <w:rsid w:val="68B135CB"/>
    <w:rsid w:val="68B94F21"/>
    <w:rsid w:val="68C37693"/>
    <w:rsid w:val="68D20B04"/>
    <w:rsid w:val="68F6227D"/>
    <w:rsid w:val="690E6F3A"/>
    <w:rsid w:val="69B56D4E"/>
    <w:rsid w:val="69CA2C79"/>
    <w:rsid w:val="69CB3832"/>
    <w:rsid w:val="69D74051"/>
    <w:rsid w:val="69E37B56"/>
    <w:rsid w:val="69E84166"/>
    <w:rsid w:val="6A367453"/>
    <w:rsid w:val="6A5163CE"/>
    <w:rsid w:val="6A5F797E"/>
    <w:rsid w:val="6A794326"/>
    <w:rsid w:val="6AC23B2A"/>
    <w:rsid w:val="6AD97A55"/>
    <w:rsid w:val="6AF81F8C"/>
    <w:rsid w:val="6B647BA8"/>
    <w:rsid w:val="6B66312D"/>
    <w:rsid w:val="6B6B46DF"/>
    <w:rsid w:val="6B6F7BDC"/>
    <w:rsid w:val="6B9F011E"/>
    <w:rsid w:val="6BAE4DA6"/>
    <w:rsid w:val="6BB85EF2"/>
    <w:rsid w:val="6BBB5EC0"/>
    <w:rsid w:val="6BD958DE"/>
    <w:rsid w:val="6BEB6F23"/>
    <w:rsid w:val="6BFD5E92"/>
    <w:rsid w:val="6C10248A"/>
    <w:rsid w:val="6C1B1117"/>
    <w:rsid w:val="6C4971B7"/>
    <w:rsid w:val="6C704B9D"/>
    <w:rsid w:val="6C930FDF"/>
    <w:rsid w:val="6CAF7137"/>
    <w:rsid w:val="6CC16495"/>
    <w:rsid w:val="6CCA714F"/>
    <w:rsid w:val="6CCD4B4E"/>
    <w:rsid w:val="6CE747A2"/>
    <w:rsid w:val="6CEB525B"/>
    <w:rsid w:val="6CEC08D2"/>
    <w:rsid w:val="6CFC714B"/>
    <w:rsid w:val="6CFF3A06"/>
    <w:rsid w:val="6D077835"/>
    <w:rsid w:val="6D08073E"/>
    <w:rsid w:val="6D272374"/>
    <w:rsid w:val="6D53731E"/>
    <w:rsid w:val="6D6E04FC"/>
    <w:rsid w:val="6D7377E2"/>
    <w:rsid w:val="6D8B4661"/>
    <w:rsid w:val="6DB26426"/>
    <w:rsid w:val="6DBC2EC0"/>
    <w:rsid w:val="6DD92EDD"/>
    <w:rsid w:val="6E0451DF"/>
    <w:rsid w:val="6E1E024C"/>
    <w:rsid w:val="6E1E64EB"/>
    <w:rsid w:val="6E575CAB"/>
    <w:rsid w:val="6E9269EE"/>
    <w:rsid w:val="6E927E2F"/>
    <w:rsid w:val="6EA54725"/>
    <w:rsid w:val="6EC246B4"/>
    <w:rsid w:val="6EC34AF3"/>
    <w:rsid w:val="6EC57C14"/>
    <w:rsid w:val="6ED35A36"/>
    <w:rsid w:val="6EDD77DE"/>
    <w:rsid w:val="6EE73D37"/>
    <w:rsid w:val="6F1E7F14"/>
    <w:rsid w:val="6F1F24C5"/>
    <w:rsid w:val="6F287C10"/>
    <w:rsid w:val="6F41776C"/>
    <w:rsid w:val="6F48126E"/>
    <w:rsid w:val="6F4F7B6E"/>
    <w:rsid w:val="6F8A77B5"/>
    <w:rsid w:val="6F8A7F2D"/>
    <w:rsid w:val="6F9B69C0"/>
    <w:rsid w:val="6FAF4E96"/>
    <w:rsid w:val="6FB168BA"/>
    <w:rsid w:val="6FB95555"/>
    <w:rsid w:val="6FC66547"/>
    <w:rsid w:val="70034ECD"/>
    <w:rsid w:val="701151D8"/>
    <w:rsid w:val="704424D3"/>
    <w:rsid w:val="7044361A"/>
    <w:rsid w:val="705360E5"/>
    <w:rsid w:val="705A16B7"/>
    <w:rsid w:val="70626351"/>
    <w:rsid w:val="706663D7"/>
    <w:rsid w:val="706925DA"/>
    <w:rsid w:val="70827E19"/>
    <w:rsid w:val="708B1141"/>
    <w:rsid w:val="7099488F"/>
    <w:rsid w:val="709B27F1"/>
    <w:rsid w:val="70B126AF"/>
    <w:rsid w:val="70BC79AC"/>
    <w:rsid w:val="70C93DB7"/>
    <w:rsid w:val="70D55B93"/>
    <w:rsid w:val="70E7553C"/>
    <w:rsid w:val="7100353E"/>
    <w:rsid w:val="7104671D"/>
    <w:rsid w:val="710A1BCF"/>
    <w:rsid w:val="71100C93"/>
    <w:rsid w:val="71232B65"/>
    <w:rsid w:val="714B3CE8"/>
    <w:rsid w:val="715F3A77"/>
    <w:rsid w:val="717222D1"/>
    <w:rsid w:val="71767793"/>
    <w:rsid w:val="717E1193"/>
    <w:rsid w:val="71A164D8"/>
    <w:rsid w:val="71C17CC0"/>
    <w:rsid w:val="71CE2C9A"/>
    <w:rsid w:val="71DA0173"/>
    <w:rsid w:val="71DC483C"/>
    <w:rsid w:val="71FA58AB"/>
    <w:rsid w:val="722614E3"/>
    <w:rsid w:val="72486FF9"/>
    <w:rsid w:val="724B1121"/>
    <w:rsid w:val="72652248"/>
    <w:rsid w:val="727B2E0C"/>
    <w:rsid w:val="72921850"/>
    <w:rsid w:val="7298333E"/>
    <w:rsid w:val="729B605F"/>
    <w:rsid w:val="72A66121"/>
    <w:rsid w:val="72B174C7"/>
    <w:rsid w:val="72CE23D4"/>
    <w:rsid w:val="72D470B2"/>
    <w:rsid w:val="72FA0C43"/>
    <w:rsid w:val="72FA1BB3"/>
    <w:rsid w:val="73026A4C"/>
    <w:rsid w:val="73076845"/>
    <w:rsid w:val="731242E5"/>
    <w:rsid w:val="731E13CC"/>
    <w:rsid w:val="73265972"/>
    <w:rsid w:val="7329573C"/>
    <w:rsid w:val="7342379C"/>
    <w:rsid w:val="734B4696"/>
    <w:rsid w:val="7360418C"/>
    <w:rsid w:val="73844B30"/>
    <w:rsid w:val="73920514"/>
    <w:rsid w:val="73983CDA"/>
    <w:rsid w:val="73A81BAD"/>
    <w:rsid w:val="73AB74F0"/>
    <w:rsid w:val="73B5555E"/>
    <w:rsid w:val="73D95687"/>
    <w:rsid w:val="73E05FC4"/>
    <w:rsid w:val="73FE7003"/>
    <w:rsid w:val="74024F41"/>
    <w:rsid w:val="741A243E"/>
    <w:rsid w:val="7420453A"/>
    <w:rsid w:val="743A1DCE"/>
    <w:rsid w:val="74512FAC"/>
    <w:rsid w:val="7453594B"/>
    <w:rsid w:val="74691D41"/>
    <w:rsid w:val="74781656"/>
    <w:rsid w:val="74845279"/>
    <w:rsid w:val="748B1F61"/>
    <w:rsid w:val="74907830"/>
    <w:rsid w:val="74946F87"/>
    <w:rsid w:val="749B5854"/>
    <w:rsid w:val="74B97D62"/>
    <w:rsid w:val="74CA6E96"/>
    <w:rsid w:val="74D302C1"/>
    <w:rsid w:val="751205BB"/>
    <w:rsid w:val="751E67F2"/>
    <w:rsid w:val="754C7FE6"/>
    <w:rsid w:val="75556FD7"/>
    <w:rsid w:val="755F06CC"/>
    <w:rsid w:val="75686EDA"/>
    <w:rsid w:val="7585430F"/>
    <w:rsid w:val="7590761F"/>
    <w:rsid w:val="75916D8E"/>
    <w:rsid w:val="75C36656"/>
    <w:rsid w:val="763460C2"/>
    <w:rsid w:val="763632C5"/>
    <w:rsid w:val="763D38EC"/>
    <w:rsid w:val="764605FD"/>
    <w:rsid w:val="7649638A"/>
    <w:rsid w:val="76613FD3"/>
    <w:rsid w:val="766734E7"/>
    <w:rsid w:val="76805048"/>
    <w:rsid w:val="76875961"/>
    <w:rsid w:val="768761BE"/>
    <w:rsid w:val="76AF5B51"/>
    <w:rsid w:val="76C3294C"/>
    <w:rsid w:val="76CE5B02"/>
    <w:rsid w:val="76CF6375"/>
    <w:rsid w:val="76D12EC5"/>
    <w:rsid w:val="76D322DE"/>
    <w:rsid w:val="77010DFC"/>
    <w:rsid w:val="77053F59"/>
    <w:rsid w:val="77066E1A"/>
    <w:rsid w:val="77144EC7"/>
    <w:rsid w:val="771D4FF8"/>
    <w:rsid w:val="77253473"/>
    <w:rsid w:val="779047B3"/>
    <w:rsid w:val="77A707F4"/>
    <w:rsid w:val="780007EC"/>
    <w:rsid w:val="78093EC6"/>
    <w:rsid w:val="780D4242"/>
    <w:rsid w:val="780D4382"/>
    <w:rsid w:val="780E42C5"/>
    <w:rsid w:val="781C5A89"/>
    <w:rsid w:val="78253D87"/>
    <w:rsid w:val="78374501"/>
    <w:rsid w:val="78375DE3"/>
    <w:rsid w:val="783A5FB0"/>
    <w:rsid w:val="78444475"/>
    <w:rsid w:val="7849352F"/>
    <w:rsid w:val="785E027D"/>
    <w:rsid w:val="7860354F"/>
    <w:rsid w:val="786432B4"/>
    <w:rsid w:val="787531C4"/>
    <w:rsid w:val="787C640D"/>
    <w:rsid w:val="78890663"/>
    <w:rsid w:val="78AA1CF7"/>
    <w:rsid w:val="78B4431C"/>
    <w:rsid w:val="78C17813"/>
    <w:rsid w:val="78CA7FC1"/>
    <w:rsid w:val="78EB1995"/>
    <w:rsid w:val="791C3CA7"/>
    <w:rsid w:val="79245C07"/>
    <w:rsid w:val="792C2F9B"/>
    <w:rsid w:val="794552BE"/>
    <w:rsid w:val="79486C57"/>
    <w:rsid w:val="794B7AE0"/>
    <w:rsid w:val="79534EAB"/>
    <w:rsid w:val="796122B0"/>
    <w:rsid w:val="796A36E8"/>
    <w:rsid w:val="79825CFE"/>
    <w:rsid w:val="79A03598"/>
    <w:rsid w:val="79AB6889"/>
    <w:rsid w:val="79BB35C7"/>
    <w:rsid w:val="79CD4270"/>
    <w:rsid w:val="79E97A24"/>
    <w:rsid w:val="79FA1F9B"/>
    <w:rsid w:val="7A08635A"/>
    <w:rsid w:val="7A1824C1"/>
    <w:rsid w:val="7A217088"/>
    <w:rsid w:val="7A2B7634"/>
    <w:rsid w:val="7A3C69BF"/>
    <w:rsid w:val="7A447B41"/>
    <w:rsid w:val="7A575FEC"/>
    <w:rsid w:val="7A686B41"/>
    <w:rsid w:val="7A717140"/>
    <w:rsid w:val="7A7C7D6D"/>
    <w:rsid w:val="7A9C17D6"/>
    <w:rsid w:val="7AA30E30"/>
    <w:rsid w:val="7AFF38E2"/>
    <w:rsid w:val="7B000830"/>
    <w:rsid w:val="7B00447E"/>
    <w:rsid w:val="7B2F0435"/>
    <w:rsid w:val="7B2F0EF2"/>
    <w:rsid w:val="7B4555DA"/>
    <w:rsid w:val="7B553E86"/>
    <w:rsid w:val="7B7627EE"/>
    <w:rsid w:val="7BFB4820"/>
    <w:rsid w:val="7BFE11B7"/>
    <w:rsid w:val="7C062B09"/>
    <w:rsid w:val="7C2657D2"/>
    <w:rsid w:val="7C5217F4"/>
    <w:rsid w:val="7C681A2E"/>
    <w:rsid w:val="7C893A90"/>
    <w:rsid w:val="7C8C49A6"/>
    <w:rsid w:val="7C972D93"/>
    <w:rsid w:val="7C981687"/>
    <w:rsid w:val="7CAF053E"/>
    <w:rsid w:val="7CC54EB4"/>
    <w:rsid w:val="7CD43CC4"/>
    <w:rsid w:val="7CD47C20"/>
    <w:rsid w:val="7CD70797"/>
    <w:rsid w:val="7CD811AD"/>
    <w:rsid w:val="7CDB4347"/>
    <w:rsid w:val="7CE65331"/>
    <w:rsid w:val="7CE83648"/>
    <w:rsid w:val="7CEB408C"/>
    <w:rsid w:val="7CFD2400"/>
    <w:rsid w:val="7D113D1C"/>
    <w:rsid w:val="7D114365"/>
    <w:rsid w:val="7D152481"/>
    <w:rsid w:val="7D2B300B"/>
    <w:rsid w:val="7D71710A"/>
    <w:rsid w:val="7D9C7B33"/>
    <w:rsid w:val="7D9E1607"/>
    <w:rsid w:val="7DB26155"/>
    <w:rsid w:val="7DE441AE"/>
    <w:rsid w:val="7DFC5789"/>
    <w:rsid w:val="7E0D6496"/>
    <w:rsid w:val="7E282956"/>
    <w:rsid w:val="7E3E3071"/>
    <w:rsid w:val="7E4F1D8D"/>
    <w:rsid w:val="7E5345D0"/>
    <w:rsid w:val="7E6914EB"/>
    <w:rsid w:val="7E9D26B0"/>
    <w:rsid w:val="7EA151FA"/>
    <w:rsid w:val="7EA80949"/>
    <w:rsid w:val="7EAA47D3"/>
    <w:rsid w:val="7EB50051"/>
    <w:rsid w:val="7EBA3BB7"/>
    <w:rsid w:val="7EBB6E0C"/>
    <w:rsid w:val="7EDE5452"/>
    <w:rsid w:val="7EE35361"/>
    <w:rsid w:val="7EF15127"/>
    <w:rsid w:val="7F1200C8"/>
    <w:rsid w:val="7F2516C0"/>
    <w:rsid w:val="7F361A97"/>
    <w:rsid w:val="7F3B2217"/>
    <w:rsid w:val="7F41251A"/>
    <w:rsid w:val="7F436398"/>
    <w:rsid w:val="7F5B4BF8"/>
    <w:rsid w:val="7F6B3586"/>
    <w:rsid w:val="7F875223"/>
    <w:rsid w:val="7F900D93"/>
    <w:rsid w:val="7F960EF5"/>
    <w:rsid w:val="7FA765E3"/>
    <w:rsid w:val="7FC333F8"/>
    <w:rsid w:val="7FD27871"/>
    <w:rsid w:val="7FED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2020-08-27T03:21:00Z</cp:lastPrinted>
  <dcterms:modified xsi:type="dcterms:W3CDTF">2021-03-11T03:42:57Z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