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3B56F">
      <w:pPr>
        <w:spacing w:line="560" w:lineRule="exact"/>
        <w:rPr>
          <w:rFonts w:hint="eastAsia" w:ascii="方正仿宋_GB2312" w:hAnsi="方正仿宋_GB2312" w:eastAsia="方正仿宋_GB2312" w:cs="方正仿宋_GB2312"/>
          <w:b/>
          <w:bCs/>
          <w:w w:val="80"/>
          <w:sz w:val="32"/>
          <w:szCs w:val="32"/>
        </w:rPr>
      </w:pPr>
    </w:p>
    <w:p w14:paraId="35A71F0E">
      <w:pPr>
        <w:spacing w:line="560" w:lineRule="exact"/>
        <w:rPr>
          <w:rFonts w:hint="eastAsia" w:ascii="方正仿宋_GB2312" w:hAnsi="方正仿宋_GB2312" w:eastAsia="方正仿宋_GB2312" w:cs="方正仿宋_GB2312"/>
          <w:b/>
          <w:bCs/>
          <w:w w:val="80"/>
          <w:sz w:val="32"/>
          <w:szCs w:val="32"/>
        </w:rPr>
      </w:pPr>
    </w:p>
    <w:p w14:paraId="68A6752D">
      <w:pPr>
        <w:spacing w:line="560" w:lineRule="exact"/>
        <w:rPr>
          <w:rFonts w:hint="eastAsia" w:ascii="方正仿宋_GB2312" w:hAnsi="方正仿宋_GB2312" w:eastAsia="方正仿宋_GB2312" w:cs="方正仿宋_GB2312"/>
          <w:b/>
          <w:bCs/>
          <w:w w:val="80"/>
          <w:sz w:val="32"/>
          <w:szCs w:val="32"/>
        </w:rPr>
      </w:pPr>
    </w:p>
    <w:p w14:paraId="3165CBA2">
      <w:pPr>
        <w:spacing w:line="560" w:lineRule="exact"/>
        <w:rPr>
          <w:rFonts w:hint="eastAsia" w:ascii="方正仿宋_GB2312" w:hAnsi="方正仿宋_GB2312" w:eastAsia="方正仿宋_GB2312" w:cs="方正仿宋_GB2312"/>
          <w:b/>
          <w:bCs/>
          <w:w w:val="80"/>
          <w:sz w:val="32"/>
          <w:szCs w:val="32"/>
        </w:rPr>
      </w:pPr>
    </w:p>
    <w:p w14:paraId="4B523664">
      <w:pPr>
        <w:spacing w:line="560" w:lineRule="exact"/>
        <w:rPr>
          <w:rFonts w:hint="eastAsia" w:ascii="方正仿宋_GB2312" w:hAnsi="方正仿宋_GB2312" w:eastAsia="方正仿宋_GB2312" w:cs="方正仿宋_GB2312"/>
          <w:b/>
          <w:bCs/>
          <w:w w:val="80"/>
          <w:sz w:val="32"/>
          <w:szCs w:val="32"/>
        </w:rPr>
      </w:pPr>
    </w:p>
    <w:p w14:paraId="5F1AF443">
      <w:pPr>
        <w:spacing w:line="360" w:lineRule="auto"/>
        <w:jc w:val="center"/>
        <w:rPr>
          <w:rFonts w:hint="eastAsia" w:ascii="方正小标宋简体" w:hAnsi="方正小标宋简体" w:eastAsia="方正小标宋简体" w:cs="方正小标宋简体"/>
          <w:b w:val="0"/>
          <w:bCs/>
          <w:sz w:val="52"/>
        </w:rPr>
      </w:pPr>
      <w:bookmarkStart w:id="0" w:name="_Toc25776"/>
      <w:bookmarkStart w:id="1" w:name="_Toc9377"/>
      <w:bookmarkStart w:id="2" w:name="_Toc32673"/>
      <w:bookmarkStart w:id="3" w:name="_Toc24536"/>
      <w:bookmarkStart w:id="4" w:name="_Toc26023"/>
      <w:bookmarkStart w:id="5" w:name="_Toc11395"/>
      <w:bookmarkStart w:id="6" w:name="_Toc5716"/>
      <w:bookmarkStart w:id="7" w:name="_Toc24844"/>
      <w:bookmarkStart w:id="8" w:name="_Toc21072"/>
      <w:bookmarkStart w:id="9" w:name="_Toc918"/>
      <w:bookmarkStart w:id="10" w:name="_Toc6879"/>
      <w:bookmarkStart w:id="11" w:name="_Toc18200"/>
      <w:bookmarkStart w:id="12" w:name="_Toc1531621963"/>
      <w:bookmarkStart w:id="13" w:name="_Toc749878675"/>
      <w:bookmarkStart w:id="14" w:name="_Toc27418"/>
      <w:bookmarkStart w:id="15" w:name="_Toc931409636"/>
      <w:bookmarkStart w:id="16" w:name="_Toc31191"/>
      <w:bookmarkStart w:id="17" w:name="_Toc8733"/>
      <w:r>
        <w:rPr>
          <w:rFonts w:hint="eastAsia" w:ascii="方正小标宋简体" w:hAnsi="方正小标宋简体" w:eastAsia="方正小标宋简体" w:cs="方正小标宋简体"/>
          <w:b w:val="0"/>
          <w:bCs/>
          <w:sz w:val="52"/>
        </w:rPr>
        <w:t>吕梁市“十五五”科技创新</w:t>
      </w:r>
      <w:bookmarkEnd w:id="0"/>
      <w:bookmarkEnd w:id="1"/>
      <w:bookmarkStart w:id="18" w:name="_Toc17481"/>
      <w:bookmarkStart w:id="19" w:name="_Toc676"/>
      <w:r>
        <w:rPr>
          <w:rFonts w:hint="eastAsia" w:ascii="方正小标宋简体" w:hAnsi="方正小标宋简体" w:eastAsia="方正小标宋简体" w:cs="方正小标宋简体"/>
          <w:b w:val="0"/>
          <w:bCs/>
          <w:sz w:val="52"/>
        </w:rPr>
        <w:t>规划</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Fonts w:hint="eastAsia" w:ascii="方正小标宋简体" w:hAnsi="方正小标宋简体" w:eastAsia="方正小标宋简体" w:cs="方正小标宋简体"/>
          <w:b w:val="0"/>
          <w:bCs/>
          <w:sz w:val="52"/>
        </w:rPr>
        <w:t xml:space="preserve">    </w:t>
      </w:r>
    </w:p>
    <w:p w14:paraId="044B060A">
      <w:pPr>
        <w:spacing w:line="360" w:lineRule="auto"/>
        <w:jc w:val="center"/>
        <w:rPr>
          <w:rFonts w:hint="eastAsia" w:ascii="楷体" w:hAnsi="楷体" w:eastAsia="楷体" w:cs="楷体"/>
          <w:b/>
          <w:sz w:val="32"/>
          <w:szCs w:val="32"/>
          <w:lang w:eastAsia="zh-CN"/>
        </w:rPr>
      </w:pPr>
      <w:r>
        <w:rPr>
          <w:rFonts w:hint="eastAsia" w:ascii="楷体" w:hAnsi="楷体" w:eastAsia="楷体" w:cs="楷体"/>
          <w:b/>
          <w:sz w:val="32"/>
          <w:szCs w:val="32"/>
          <w:lang w:eastAsia="zh-CN"/>
        </w:rPr>
        <w:t>（征求意见稿）</w:t>
      </w:r>
    </w:p>
    <w:p w14:paraId="0695643B">
      <w:pPr>
        <w:pStyle w:val="18"/>
        <w:widowControl/>
        <w:adjustRightInd w:val="0"/>
        <w:snapToGrid w:val="0"/>
        <w:spacing w:before="249" w:beforeLines="80" w:after="156" w:afterLines="50"/>
        <w:outlineLvl w:val="9"/>
        <w:rPr>
          <w:rFonts w:hint="eastAsia" w:ascii="黑体" w:hAnsi="黑体" w:eastAsia="黑体" w:cs="黑体"/>
          <w:sz w:val="36"/>
          <w:szCs w:val="36"/>
        </w:rPr>
      </w:pPr>
    </w:p>
    <w:p w14:paraId="5F6B4352">
      <w:pPr>
        <w:pStyle w:val="18"/>
        <w:widowControl/>
        <w:adjustRightInd w:val="0"/>
        <w:snapToGrid w:val="0"/>
        <w:spacing w:before="249" w:beforeLines="80" w:after="156" w:afterLines="50"/>
        <w:outlineLvl w:val="9"/>
        <w:rPr>
          <w:rFonts w:hint="eastAsia" w:ascii="黑体" w:hAnsi="黑体" w:eastAsia="黑体" w:cs="黑体"/>
          <w:sz w:val="36"/>
          <w:szCs w:val="36"/>
        </w:rPr>
      </w:pPr>
    </w:p>
    <w:p w14:paraId="4B00708F">
      <w:pPr>
        <w:pStyle w:val="18"/>
        <w:widowControl/>
        <w:adjustRightInd w:val="0"/>
        <w:snapToGrid w:val="0"/>
        <w:spacing w:before="249" w:beforeLines="80" w:after="156" w:afterLines="50"/>
        <w:outlineLvl w:val="9"/>
        <w:rPr>
          <w:rFonts w:hint="eastAsia" w:ascii="黑体" w:hAnsi="黑体" w:eastAsia="黑体" w:cs="黑体"/>
          <w:sz w:val="36"/>
          <w:szCs w:val="36"/>
        </w:rPr>
      </w:pPr>
    </w:p>
    <w:p w14:paraId="459388EE">
      <w:pPr>
        <w:pStyle w:val="18"/>
        <w:widowControl/>
        <w:adjustRightInd w:val="0"/>
        <w:snapToGrid w:val="0"/>
        <w:spacing w:before="249" w:beforeLines="80" w:after="156" w:afterLines="50"/>
        <w:outlineLvl w:val="9"/>
        <w:rPr>
          <w:rFonts w:hint="eastAsia" w:ascii="黑体" w:hAnsi="黑体" w:eastAsia="黑体" w:cs="黑体"/>
          <w:sz w:val="36"/>
          <w:szCs w:val="36"/>
        </w:rPr>
      </w:pPr>
    </w:p>
    <w:p w14:paraId="149BD108">
      <w:pPr>
        <w:pStyle w:val="18"/>
        <w:widowControl/>
        <w:adjustRightInd w:val="0"/>
        <w:snapToGrid w:val="0"/>
        <w:spacing w:before="249" w:beforeLines="80" w:after="156" w:afterLines="50"/>
        <w:outlineLvl w:val="9"/>
        <w:rPr>
          <w:rFonts w:hint="eastAsia" w:ascii="黑体" w:hAnsi="黑体" w:eastAsia="黑体" w:cs="黑体"/>
          <w:sz w:val="36"/>
          <w:szCs w:val="36"/>
        </w:rPr>
      </w:pPr>
    </w:p>
    <w:p w14:paraId="186DD25C">
      <w:pPr>
        <w:pStyle w:val="18"/>
        <w:widowControl/>
        <w:adjustRightInd w:val="0"/>
        <w:snapToGrid w:val="0"/>
        <w:spacing w:before="249" w:beforeLines="80" w:after="156" w:afterLines="50"/>
        <w:outlineLvl w:val="9"/>
        <w:rPr>
          <w:rFonts w:hint="eastAsia" w:ascii="黑体" w:hAnsi="黑体" w:eastAsia="黑体" w:cs="黑体"/>
          <w:sz w:val="36"/>
          <w:szCs w:val="36"/>
        </w:rPr>
      </w:pPr>
    </w:p>
    <w:p w14:paraId="7DB974CC">
      <w:pPr>
        <w:pStyle w:val="18"/>
        <w:widowControl/>
        <w:adjustRightInd w:val="0"/>
        <w:snapToGrid w:val="0"/>
        <w:spacing w:before="249" w:beforeLines="80" w:after="156" w:afterLines="50"/>
        <w:outlineLvl w:val="9"/>
        <w:rPr>
          <w:rFonts w:hint="eastAsia" w:ascii="黑体" w:hAnsi="黑体" w:eastAsia="黑体" w:cs="黑体"/>
          <w:sz w:val="36"/>
          <w:szCs w:val="36"/>
        </w:rPr>
      </w:pPr>
    </w:p>
    <w:p w14:paraId="6184A599">
      <w:pPr>
        <w:pStyle w:val="18"/>
        <w:widowControl/>
        <w:adjustRightInd w:val="0"/>
        <w:snapToGrid w:val="0"/>
        <w:spacing w:before="249" w:beforeLines="80" w:after="156" w:afterLines="50"/>
        <w:outlineLvl w:val="9"/>
        <w:rPr>
          <w:rFonts w:hint="eastAsia" w:ascii="黑体" w:hAnsi="黑体" w:eastAsia="黑体" w:cs="黑体"/>
          <w:sz w:val="36"/>
          <w:szCs w:val="36"/>
        </w:rPr>
      </w:pPr>
    </w:p>
    <w:p w14:paraId="2D940781">
      <w:pPr>
        <w:pStyle w:val="18"/>
        <w:widowControl/>
        <w:adjustRightInd w:val="0"/>
        <w:snapToGrid w:val="0"/>
        <w:spacing w:before="249" w:beforeLines="80" w:after="156" w:afterLines="50"/>
        <w:outlineLvl w:val="9"/>
        <w:rPr>
          <w:rFonts w:hint="eastAsia" w:ascii="黑体" w:hAnsi="黑体" w:eastAsia="黑体" w:cs="黑体"/>
          <w:sz w:val="36"/>
          <w:szCs w:val="36"/>
        </w:rPr>
      </w:pPr>
    </w:p>
    <w:p w14:paraId="226AD3B2">
      <w:pPr>
        <w:pStyle w:val="18"/>
        <w:widowControl/>
        <w:adjustRightInd w:val="0"/>
        <w:snapToGrid w:val="0"/>
        <w:spacing w:before="249" w:beforeLines="80" w:after="156" w:afterLines="50"/>
        <w:jc w:val="both"/>
        <w:outlineLvl w:val="9"/>
        <w:rPr>
          <w:rFonts w:hint="eastAsia" w:ascii="黑体" w:hAnsi="黑体" w:eastAsia="黑体" w:cs="黑体"/>
          <w:sz w:val="36"/>
          <w:szCs w:val="36"/>
        </w:rPr>
      </w:pPr>
    </w:p>
    <w:p w14:paraId="739C122A">
      <w:pPr>
        <w:spacing w:line="360" w:lineRule="auto"/>
        <w:jc w:val="center"/>
        <w:rPr>
          <w:rFonts w:hint="eastAsia" w:ascii="Arial" w:hAnsi="Arial" w:eastAsia="等线" w:cs="Arial"/>
          <w:b/>
          <w:sz w:val="32"/>
          <w:szCs w:val="32"/>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bookmarkStart w:id="20" w:name="_Toc10179"/>
      <w:bookmarkStart w:id="21" w:name="_Toc612522921"/>
      <w:bookmarkStart w:id="22" w:name="_Toc2298"/>
      <w:bookmarkStart w:id="23" w:name="_Toc610990032"/>
      <w:r>
        <w:rPr>
          <w:rFonts w:hint="eastAsia" w:ascii="Arial" w:hAnsi="Arial" w:eastAsia="等线" w:cs="Arial"/>
          <w:b/>
          <w:sz w:val="32"/>
          <w:szCs w:val="32"/>
          <w:lang w:val="en-US" w:eastAsia="zh-CN"/>
        </w:rPr>
        <w:t>2026年6月</w:t>
      </w:r>
      <w:bookmarkEnd w:id="20"/>
      <w:bookmarkEnd w:id="21"/>
      <w:bookmarkEnd w:id="22"/>
      <w:bookmarkEnd w:id="23"/>
    </w:p>
    <w:p w14:paraId="7D965E9C">
      <w:pPr>
        <w:adjustRightInd w:val="0"/>
        <w:snapToGrid w:val="0"/>
        <w:spacing w:line="600" w:lineRule="exact"/>
        <w:rPr>
          <w:rFonts w:ascii="Times New Roman" w:hAnsi="Times New Roman" w:eastAsia="方正小标宋简体" w:cs="方正小标宋简体"/>
          <w:b/>
          <w:bCs/>
          <w:sz w:val="52"/>
          <w:szCs w:val="52"/>
        </w:rPr>
      </w:pPr>
    </w:p>
    <w:p w14:paraId="21D52FFB">
      <w:pPr>
        <w:adjustRightInd w:val="0"/>
        <w:snapToGrid w:val="0"/>
        <w:spacing w:line="600" w:lineRule="exact"/>
        <w:ind w:firstLine="640" w:firstLineChars="200"/>
        <w:jc w:val="left"/>
        <w:rPr>
          <w:rFonts w:ascii="Times New Roman" w:hAnsi="Times New Roman" w:eastAsia="仿宋_GB2312"/>
          <w:sz w:val="32"/>
          <w:szCs w:val="32"/>
        </w:rPr>
      </w:pPr>
    </w:p>
    <w:p w14:paraId="17CF2B3C">
      <w:pPr>
        <w:pStyle w:val="18"/>
        <w:widowControl/>
        <w:adjustRightInd w:val="0"/>
        <w:snapToGrid w:val="0"/>
        <w:spacing w:before="249" w:beforeLines="80" w:after="156" w:afterLines="50"/>
        <w:rPr>
          <w:rFonts w:hint="eastAsia" w:ascii="黑体" w:hAnsi="黑体" w:eastAsia="黑体" w:cs="黑体"/>
          <w:b w:val="0"/>
          <w:bCs w:val="0"/>
          <w:sz w:val="36"/>
          <w:szCs w:val="36"/>
        </w:rPr>
      </w:pPr>
      <w:bookmarkStart w:id="24" w:name="_Toc26959"/>
      <w:bookmarkStart w:id="25" w:name="_Toc17968"/>
      <w:r>
        <w:rPr>
          <w:rFonts w:hint="eastAsia" w:ascii="黑体" w:hAnsi="黑体" w:eastAsia="黑体" w:cs="黑体"/>
          <w:b w:val="0"/>
          <w:bCs w:val="0"/>
          <w:sz w:val="36"/>
          <w:szCs w:val="36"/>
        </w:rPr>
        <w:t>目  录</w:t>
      </w:r>
      <w:bookmarkEnd w:id="24"/>
      <w:bookmarkEnd w:id="25"/>
    </w:p>
    <w:sdt>
      <w:sdtPr>
        <w:rPr>
          <w:rFonts w:ascii="宋体" w:hAnsi="宋体"/>
        </w:rPr>
        <w:id w:val="131481376"/>
        <w15:color w:val="DBDBDB"/>
        <w:docPartObj>
          <w:docPartGallery w:val="Table of Contents"/>
          <w:docPartUnique/>
        </w:docPartObj>
      </w:sdtPr>
      <w:sdtEndPr>
        <w:rPr>
          <w:rFonts w:ascii="仿宋_GB2312" w:hAnsi="仿宋_GB2312" w:eastAsia="仿宋_GB2312" w:cs="仿宋_GB2312"/>
        </w:rPr>
      </w:sdtEndPr>
      <w:sdtContent>
        <w:p w14:paraId="13135626">
          <w:pPr>
            <w:jc w:val="center"/>
          </w:pPr>
        </w:p>
        <w:p w14:paraId="27BFBEDB">
          <w:pPr>
            <w:pStyle w:val="14"/>
            <w:tabs>
              <w:tab w:val="right" w:leader="dot" w:pos="8306"/>
            </w:tabs>
            <w:adjustRightInd w:val="0"/>
            <w:snapToGrid w:val="0"/>
            <w:spacing w:line="576" w:lineRule="exac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fldChar w:fldCharType="begin"/>
          </w:r>
          <w:r>
            <w:rPr>
              <w:rFonts w:hint="eastAsia" w:ascii="仿宋_GB2312" w:hAnsi="仿宋_GB2312" w:eastAsia="仿宋_GB2312" w:cs="仿宋_GB2312"/>
              <w:spacing w:val="-6"/>
              <w:sz w:val="32"/>
              <w:szCs w:val="32"/>
            </w:rPr>
            <w:instrText xml:space="preserve">TOC \o "1-2" \h \u </w:instrText>
          </w:r>
          <w:r>
            <w:rPr>
              <w:rFonts w:hint="eastAsia" w:ascii="仿宋_GB2312" w:hAnsi="仿宋_GB2312" w:eastAsia="仿宋_GB2312" w:cs="仿宋_GB2312"/>
              <w:spacing w:val="-6"/>
              <w:sz w:val="32"/>
              <w:szCs w:val="32"/>
            </w:rPr>
            <w:fldChar w:fldCharType="separate"/>
          </w:r>
        </w:p>
        <w:p w14:paraId="1693B259">
          <w:pPr>
            <w:pStyle w:val="14"/>
            <w:tabs>
              <w:tab w:val="right" w:leader="dot" w:pos="8306"/>
            </w:tabs>
            <w:adjustRightInd w:val="0"/>
            <w:snapToGrid w:val="0"/>
            <w:spacing w:line="600" w:lineRule="exact"/>
            <w:rPr>
              <w:rFonts w:hint="eastAsia" w:ascii="仿宋_GB2312" w:hAnsi="仿宋_GB2312" w:eastAsia="仿宋_GB2312" w:cs="仿宋_GB2312"/>
              <w:spacing w:val="-6"/>
              <w:sz w:val="32"/>
              <w:szCs w:val="32"/>
            </w:rPr>
          </w:pPr>
          <w:r>
            <w:fldChar w:fldCharType="begin"/>
          </w:r>
          <w:r>
            <w:instrText xml:space="preserve"> HYPERLINK \l "_Toc1790151517" </w:instrText>
          </w:r>
          <w:r>
            <w:fldChar w:fldCharType="separate"/>
          </w:r>
          <w:r>
            <w:rPr>
              <w:rFonts w:hint="eastAsia" w:ascii="仿宋_GB2312" w:hAnsi="仿宋_GB2312" w:eastAsia="仿宋_GB2312" w:cs="仿宋_GB2312"/>
              <w:spacing w:val="-6"/>
              <w:sz w:val="32"/>
              <w:szCs w:val="32"/>
            </w:rPr>
            <w:t>第一章 把握科技创新发展新态势</w:t>
          </w:r>
          <w:r>
            <w:rPr>
              <w:rFonts w:hint="eastAsia" w:ascii="仿宋_GB2312" w:hAnsi="仿宋_GB2312" w:eastAsia="仿宋_GB2312" w:cs="仿宋_GB2312"/>
              <w:spacing w:val="-6"/>
              <w:sz w:val="32"/>
              <w:szCs w:val="32"/>
            </w:rPr>
            <w:tab/>
          </w:r>
          <w:r>
            <w:rPr>
              <w:rFonts w:hint="eastAsia" w:ascii="仿宋_GB2312" w:hAnsi="仿宋_GB2312" w:eastAsia="仿宋_GB2312" w:cs="仿宋_GB2312"/>
              <w:spacing w:val="-6"/>
              <w:sz w:val="32"/>
              <w:szCs w:val="32"/>
            </w:rPr>
            <w:fldChar w:fldCharType="end"/>
          </w:r>
          <w:r>
            <w:rPr>
              <w:rFonts w:hint="eastAsia" w:ascii="仿宋_GB2312" w:hAnsi="仿宋_GB2312" w:eastAsia="仿宋_GB2312" w:cs="仿宋_GB2312"/>
              <w:spacing w:val="-6"/>
              <w:sz w:val="32"/>
              <w:szCs w:val="32"/>
            </w:rPr>
            <w:t>2</w:t>
          </w:r>
        </w:p>
        <w:p w14:paraId="42CD7C98">
          <w:pPr>
            <w:pStyle w:val="14"/>
            <w:tabs>
              <w:tab w:val="right" w:leader="dot" w:pos="8306"/>
            </w:tabs>
            <w:adjustRightInd w:val="0"/>
            <w:snapToGrid w:val="0"/>
            <w:spacing w:line="600" w:lineRule="exact"/>
            <w:rPr>
              <w:rFonts w:hint="eastAsia" w:ascii="仿宋_GB2312" w:hAnsi="仿宋_GB2312" w:eastAsia="仿宋_GB2312" w:cs="仿宋_GB2312"/>
              <w:spacing w:val="-6"/>
              <w:sz w:val="32"/>
              <w:szCs w:val="32"/>
            </w:rPr>
          </w:pPr>
          <w:r>
            <w:fldChar w:fldCharType="begin"/>
          </w:r>
          <w:r>
            <w:instrText xml:space="preserve"> HYPERLINK \l "_Toc1676567330" </w:instrText>
          </w:r>
          <w:r>
            <w:fldChar w:fldCharType="separate"/>
          </w:r>
          <w:r>
            <w:rPr>
              <w:rFonts w:hint="eastAsia" w:ascii="仿宋_GB2312" w:hAnsi="仿宋_GB2312" w:eastAsia="仿宋_GB2312" w:cs="仿宋_GB2312"/>
              <w:spacing w:val="-6"/>
              <w:sz w:val="32"/>
              <w:szCs w:val="32"/>
            </w:rPr>
            <w:t>第二章 总体思路及发展目标</w:t>
          </w:r>
          <w:r>
            <w:rPr>
              <w:rFonts w:hint="eastAsia" w:ascii="仿宋_GB2312" w:hAnsi="仿宋_GB2312" w:eastAsia="仿宋_GB2312" w:cs="仿宋_GB2312"/>
              <w:spacing w:val="-6"/>
              <w:sz w:val="32"/>
              <w:szCs w:val="32"/>
            </w:rPr>
            <w:tab/>
          </w:r>
          <w:r>
            <w:rPr>
              <w:rFonts w:hint="eastAsia" w:ascii="仿宋_GB2312" w:hAnsi="仿宋_GB2312" w:eastAsia="仿宋_GB2312" w:cs="仿宋_GB2312"/>
              <w:spacing w:val="-6"/>
              <w:sz w:val="32"/>
              <w:szCs w:val="32"/>
            </w:rPr>
            <w:fldChar w:fldCharType="begin"/>
          </w:r>
          <w:r>
            <w:rPr>
              <w:rFonts w:hint="eastAsia" w:ascii="仿宋_GB2312" w:hAnsi="仿宋_GB2312" w:eastAsia="仿宋_GB2312" w:cs="仿宋_GB2312"/>
              <w:spacing w:val="-6"/>
              <w:sz w:val="32"/>
              <w:szCs w:val="32"/>
            </w:rPr>
            <w:instrText xml:space="preserve"> PAGEREF _Toc1676567330 \h </w:instrText>
          </w:r>
          <w:r>
            <w:rPr>
              <w:rFonts w:hint="eastAsia" w:ascii="仿宋_GB2312" w:hAnsi="仿宋_GB2312" w:eastAsia="仿宋_GB2312" w:cs="仿宋_GB2312"/>
              <w:spacing w:val="-6"/>
              <w:sz w:val="32"/>
              <w:szCs w:val="32"/>
            </w:rPr>
            <w:fldChar w:fldCharType="separate"/>
          </w:r>
          <w:r>
            <w:rPr>
              <w:rFonts w:hint="eastAsia" w:ascii="仿宋_GB2312" w:hAnsi="仿宋_GB2312" w:eastAsia="仿宋_GB2312" w:cs="仿宋_GB2312"/>
              <w:spacing w:val="-6"/>
              <w:sz w:val="32"/>
              <w:szCs w:val="32"/>
            </w:rPr>
            <w:t>5</w:t>
          </w:r>
          <w:r>
            <w:rPr>
              <w:rFonts w:hint="eastAsia" w:ascii="仿宋_GB2312" w:hAnsi="仿宋_GB2312" w:eastAsia="仿宋_GB2312" w:cs="仿宋_GB2312"/>
              <w:spacing w:val="-6"/>
              <w:sz w:val="32"/>
              <w:szCs w:val="32"/>
            </w:rPr>
            <w:fldChar w:fldCharType="end"/>
          </w:r>
          <w:r>
            <w:rPr>
              <w:rFonts w:hint="eastAsia" w:ascii="仿宋_GB2312" w:hAnsi="仿宋_GB2312" w:eastAsia="仿宋_GB2312" w:cs="仿宋_GB2312"/>
              <w:spacing w:val="-6"/>
              <w:sz w:val="32"/>
              <w:szCs w:val="32"/>
            </w:rPr>
            <w:fldChar w:fldCharType="end"/>
          </w:r>
        </w:p>
        <w:p w14:paraId="2151CF16">
          <w:pPr>
            <w:pStyle w:val="14"/>
            <w:tabs>
              <w:tab w:val="right" w:leader="dot" w:pos="8306"/>
            </w:tabs>
            <w:adjustRightInd w:val="0"/>
            <w:snapToGrid w:val="0"/>
            <w:spacing w:line="600" w:lineRule="exact"/>
            <w:rPr>
              <w:rFonts w:hint="eastAsia" w:ascii="仿宋_GB2312" w:hAnsi="仿宋_GB2312" w:eastAsia="仿宋_GB2312" w:cs="仿宋_GB2312"/>
              <w:spacing w:val="-6"/>
              <w:sz w:val="32"/>
              <w:szCs w:val="32"/>
            </w:rPr>
          </w:pPr>
          <w:r>
            <w:fldChar w:fldCharType="begin"/>
          </w:r>
          <w:r>
            <w:instrText xml:space="preserve"> HYPERLINK \l "_Toc861267514" </w:instrText>
          </w:r>
          <w:r>
            <w:fldChar w:fldCharType="separate"/>
          </w:r>
          <w:r>
            <w:rPr>
              <w:rFonts w:hint="eastAsia" w:ascii="仿宋_GB2312" w:hAnsi="仿宋_GB2312" w:eastAsia="仿宋_GB2312" w:cs="仿宋_GB2312"/>
              <w:spacing w:val="-6"/>
              <w:sz w:val="32"/>
              <w:szCs w:val="32"/>
            </w:rPr>
            <w:t>第三章 重点任务</w:t>
          </w:r>
          <w:r>
            <w:rPr>
              <w:rFonts w:hint="eastAsia" w:ascii="仿宋_GB2312" w:hAnsi="仿宋_GB2312" w:eastAsia="仿宋_GB2312" w:cs="仿宋_GB2312"/>
              <w:spacing w:val="-6"/>
              <w:sz w:val="32"/>
              <w:szCs w:val="32"/>
            </w:rPr>
            <w:tab/>
          </w:r>
          <w:r>
            <w:rPr>
              <w:rFonts w:hint="eastAsia" w:ascii="仿宋_GB2312" w:hAnsi="仿宋_GB2312" w:eastAsia="仿宋_GB2312" w:cs="仿宋_GB2312"/>
              <w:spacing w:val="-6"/>
              <w:sz w:val="32"/>
              <w:szCs w:val="32"/>
            </w:rPr>
            <w:fldChar w:fldCharType="begin"/>
          </w:r>
          <w:r>
            <w:rPr>
              <w:rFonts w:hint="eastAsia" w:ascii="仿宋_GB2312" w:hAnsi="仿宋_GB2312" w:eastAsia="仿宋_GB2312" w:cs="仿宋_GB2312"/>
              <w:spacing w:val="-6"/>
              <w:sz w:val="32"/>
              <w:szCs w:val="32"/>
            </w:rPr>
            <w:instrText xml:space="preserve"> PAGEREF _Toc861267514 \h </w:instrText>
          </w:r>
          <w:r>
            <w:rPr>
              <w:rFonts w:hint="eastAsia" w:ascii="仿宋_GB2312" w:hAnsi="仿宋_GB2312" w:eastAsia="仿宋_GB2312" w:cs="仿宋_GB2312"/>
              <w:spacing w:val="-6"/>
              <w:sz w:val="32"/>
              <w:szCs w:val="32"/>
            </w:rPr>
            <w:fldChar w:fldCharType="separate"/>
          </w:r>
          <w:r>
            <w:rPr>
              <w:rFonts w:hint="eastAsia" w:ascii="仿宋_GB2312" w:hAnsi="仿宋_GB2312" w:eastAsia="仿宋_GB2312" w:cs="仿宋_GB2312"/>
              <w:spacing w:val="-6"/>
              <w:sz w:val="32"/>
              <w:szCs w:val="32"/>
            </w:rPr>
            <w:t>8</w:t>
          </w:r>
          <w:r>
            <w:rPr>
              <w:rFonts w:hint="eastAsia" w:ascii="仿宋_GB2312" w:hAnsi="仿宋_GB2312" w:eastAsia="仿宋_GB2312" w:cs="仿宋_GB2312"/>
              <w:spacing w:val="-6"/>
              <w:sz w:val="32"/>
              <w:szCs w:val="32"/>
            </w:rPr>
            <w:fldChar w:fldCharType="end"/>
          </w:r>
          <w:r>
            <w:rPr>
              <w:rFonts w:hint="eastAsia" w:ascii="仿宋_GB2312" w:hAnsi="仿宋_GB2312" w:eastAsia="仿宋_GB2312" w:cs="仿宋_GB2312"/>
              <w:spacing w:val="-6"/>
              <w:sz w:val="32"/>
              <w:szCs w:val="32"/>
            </w:rPr>
            <w:fldChar w:fldCharType="end"/>
          </w:r>
        </w:p>
        <w:p w14:paraId="73ED59D7">
          <w:pPr>
            <w:pStyle w:val="14"/>
            <w:tabs>
              <w:tab w:val="right" w:leader="dot" w:pos="8306"/>
            </w:tabs>
            <w:adjustRightInd w:val="0"/>
            <w:snapToGrid w:val="0"/>
            <w:spacing w:line="600" w:lineRule="exact"/>
            <w:rPr>
              <w:rFonts w:hint="eastAsia" w:ascii="仿宋_GB2312" w:hAnsi="仿宋_GB2312" w:eastAsia="仿宋_GB2312" w:cs="仿宋_GB2312"/>
              <w:spacing w:val="-6"/>
              <w:sz w:val="32"/>
              <w:szCs w:val="32"/>
            </w:rPr>
          </w:pPr>
          <w:r>
            <w:fldChar w:fldCharType="begin"/>
          </w:r>
          <w:r>
            <w:instrText xml:space="preserve"> HYPERLINK \l "_Toc1283327018" </w:instrText>
          </w:r>
          <w:r>
            <w:fldChar w:fldCharType="separate"/>
          </w:r>
          <w:r>
            <w:rPr>
              <w:rFonts w:hint="eastAsia" w:ascii="仿宋_GB2312" w:hAnsi="仿宋_GB2312" w:eastAsia="仿宋_GB2312" w:cs="仿宋_GB2312"/>
              <w:spacing w:val="-6"/>
              <w:sz w:val="32"/>
              <w:szCs w:val="32"/>
            </w:rPr>
            <w:t>第四章 支持路径</w:t>
          </w:r>
          <w:r>
            <w:rPr>
              <w:rFonts w:hint="eastAsia" w:ascii="仿宋_GB2312" w:hAnsi="仿宋_GB2312" w:eastAsia="仿宋_GB2312" w:cs="仿宋_GB2312"/>
              <w:spacing w:val="-6"/>
              <w:sz w:val="32"/>
              <w:szCs w:val="32"/>
            </w:rPr>
            <w:tab/>
          </w:r>
          <w:r>
            <w:rPr>
              <w:rFonts w:hint="eastAsia" w:ascii="仿宋_GB2312" w:hAnsi="仿宋_GB2312" w:eastAsia="仿宋_GB2312" w:cs="仿宋_GB2312"/>
              <w:spacing w:val="-6"/>
              <w:sz w:val="32"/>
              <w:szCs w:val="32"/>
              <w:lang w:val="en-US" w:eastAsia="zh-CN"/>
            </w:rPr>
            <w:t>1</w:t>
          </w:r>
          <w:r>
            <w:rPr>
              <w:rFonts w:hint="eastAsia" w:ascii="仿宋_GB2312" w:hAnsi="仿宋_GB2312" w:eastAsia="仿宋_GB2312" w:cs="仿宋_GB2312"/>
              <w:spacing w:val="-6"/>
              <w:sz w:val="32"/>
              <w:szCs w:val="32"/>
            </w:rPr>
            <w:fldChar w:fldCharType="end"/>
          </w:r>
          <w:r>
            <w:rPr>
              <w:rFonts w:hint="eastAsia" w:ascii="仿宋_GB2312" w:hAnsi="仿宋_GB2312" w:eastAsia="仿宋_GB2312" w:cs="仿宋_GB2312"/>
              <w:spacing w:val="-6"/>
              <w:sz w:val="32"/>
              <w:szCs w:val="32"/>
            </w:rPr>
            <w:t>2</w:t>
          </w:r>
        </w:p>
        <w:p w14:paraId="72CCDCD0">
          <w:pPr>
            <w:pStyle w:val="14"/>
            <w:tabs>
              <w:tab w:val="right" w:leader="dot" w:pos="8306"/>
            </w:tabs>
            <w:adjustRightInd w:val="0"/>
            <w:snapToGrid w:val="0"/>
            <w:spacing w:line="600" w:lineRule="exact"/>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rPr>
            <w:t>第五</w:t>
          </w:r>
          <w:r>
            <w:fldChar w:fldCharType="begin"/>
          </w:r>
          <w:r>
            <w:instrText xml:space="preserve"> HYPERLINK \l "_Toc884946423" </w:instrText>
          </w:r>
          <w:r>
            <w:fldChar w:fldCharType="separate"/>
          </w:r>
          <w:r>
            <w:rPr>
              <w:rFonts w:hint="eastAsia" w:ascii="仿宋_GB2312" w:hAnsi="仿宋_GB2312" w:eastAsia="仿宋_GB2312" w:cs="仿宋_GB2312"/>
              <w:spacing w:val="-6"/>
              <w:sz w:val="32"/>
              <w:szCs w:val="32"/>
            </w:rPr>
            <w:t>章 保障措施</w:t>
          </w:r>
          <w:r>
            <w:rPr>
              <w:rFonts w:hint="eastAsia" w:ascii="仿宋_GB2312" w:hAnsi="仿宋_GB2312" w:eastAsia="仿宋_GB2312" w:cs="仿宋_GB2312"/>
              <w:spacing w:val="-6"/>
              <w:sz w:val="32"/>
              <w:szCs w:val="32"/>
            </w:rPr>
            <w:tab/>
          </w:r>
          <w:r>
            <w:rPr>
              <w:rFonts w:hint="eastAsia" w:ascii="仿宋_GB2312" w:hAnsi="仿宋_GB2312" w:eastAsia="仿宋_GB2312" w:cs="仿宋_GB2312"/>
              <w:spacing w:val="-6"/>
              <w:sz w:val="32"/>
              <w:szCs w:val="32"/>
            </w:rPr>
            <w:fldChar w:fldCharType="end"/>
          </w:r>
          <w:r>
            <w:rPr>
              <w:rFonts w:hint="eastAsia" w:ascii="仿宋_GB2312" w:hAnsi="仿宋_GB2312" w:eastAsia="仿宋_GB2312" w:cs="仿宋_GB2312"/>
              <w:spacing w:val="-6"/>
              <w:sz w:val="32"/>
              <w:szCs w:val="32"/>
            </w:rPr>
            <w:t>1</w:t>
          </w:r>
          <w:r>
            <w:rPr>
              <w:rFonts w:hint="eastAsia" w:ascii="仿宋_GB2312" w:hAnsi="仿宋_GB2312" w:eastAsia="仿宋_GB2312" w:cs="仿宋_GB2312"/>
              <w:spacing w:val="-6"/>
              <w:sz w:val="32"/>
              <w:szCs w:val="32"/>
              <w:lang w:val="en-US" w:eastAsia="zh-CN"/>
            </w:rPr>
            <w:t>6</w:t>
          </w:r>
        </w:p>
        <w:p w14:paraId="25BCC7D9">
          <w:pPr>
            <w:pStyle w:val="14"/>
            <w:tabs>
              <w:tab w:val="right" w:leader="dot" w:pos="8306"/>
            </w:tabs>
            <w:spacing w:line="576" w:lineRule="exact"/>
            <w:ind w:firstLine="1454"/>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fldChar w:fldCharType="end"/>
          </w:r>
        </w:p>
      </w:sdtContent>
    </w:sdt>
    <w:p w14:paraId="672EE72A">
      <w:pPr>
        <w:pStyle w:val="14"/>
        <w:tabs>
          <w:tab w:val="right" w:leader="dot" w:pos="8306"/>
        </w:tabs>
        <w:spacing w:line="576" w:lineRule="exact"/>
        <w:ind w:firstLine="1454"/>
        <w:rPr>
          <w:rFonts w:hint="eastAsia" w:ascii="黑体" w:hAnsi="黑体" w:eastAsia="黑体" w:cs="黑体"/>
          <w:spacing w:val="-6"/>
          <w:sz w:val="32"/>
          <w:szCs w:val="32"/>
        </w:rPr>
      </w:pPr>
    </w:p>
    <w:p w14:paraId="52C1E102">
      <w:pPr>
        <w:adjustRightInd w:val="0"/>
        <w:snapToGrid w:val="0"/>
        <w:spacing w:line="600" w:lineRule="exact"/>
        <w:ind w:firstLine="640" w:firstLineChars="200"/>
        <w:jc w:val="left"/>
        <w:rPr>
          <w:rFonts w:ascii="Times New Roman" w:hAnsi="Times New Roman" w:eastAsia="仿宋_GB2312"/>
          <w:sz w:val="32"/>
          <w:szCs w:val="32"/>
        </w:rPr>
      </w:pPr>
    </w:p>
    <w:p w14:paraId="0EE61188">
      <w:pPr>
        <w:adjustRightInd w:val="0"/>
        <w:snapToGrid w:val="0"/>
        <w:spacing w:line="600" w:lineRule="exact"/>
        <w:ind w:firstLine="640" w:firstLineChars="200"/>
        <w:jc w:val="left"/>
        <w:rPr>
          <w:rFonts w:ascii="Times New Roman" w:hAnsi="Times New Roman" w:eastAsia="仿宋_GB2312"/>
          <w:sz w:val="32"/>
          <w:szCs w:val="32"/>
        </w:rPr>
      </w:pPr>
    </w:p>
    <w:p w14:paraId="58238C06">
      <w:pPr>
        <w:adjustRightInd w:val="0"/>
        <w:snapToGrid w:val="0"/>
        <w:spacing w:line="600" w:lineRule="exact"/>
        <w:ind w:firstLine="640" w:firstLineChars="200"/>
        <w:jc w:val="left"/>
        <w:rPr>
          <w:rFonts w:ascii="Times New Roman" w:hAnsi="Times New Roman" w:eastAsia="仿宋_GB2312"/>
          <w:sz w:val="32"/>
          <w:szCs w:val="32"/>
        </w:rPr>
      </w:pPr>
    </w:p>
    <w:p w14:paraId="061378ED">
      <w:pPr>
        <w:adjustRightInd w:val="0"/>
        <w:snapToGrid w:val="0"/>
        <w:spacing w:line="600" w:lineRule="exact"/>
        <w:ind w:firstLine="640" w:firstLineChars="200"/>
        <w:jc w:val="left"/>
        <w:rPr>
          <w:rFonts w:ascii="Times New Roman" w:hAnsi="Times New Roman" w:eastAsia="仿宋_GB2312"/>
          <w:sz w:val="32"/>
          <w:szCs w:val="32"/>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4DCFE928">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ascii="Times New Roman" w:hAnsi="Times New Roman" w:eastAsia="仿宋_GB2312"/>
          <w:sz w:val="32"/>
          <w:szCs w:val="32"/>
        </w:rPr>
      </w:pPr>
    </w:p>
    <w:p w14:paraId="5B0EA2EB">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吕梁市“十五五”科技创新规划</w:t>
      </w:r>
    </w:p>
    <w:p w14:paraId="6C41EE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Times New Roman" w:hAnsi="Times New Roman" w:eastAsia="仿宋_GB2312"/>
          <w:sz w:val="32"/>
          <w:szCs w:val="32"/>
        </w:rPr>
      </w:pPr>
    </w:p>
    <w:p w14:paraId="07C6802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仿宋_GB2312"/>
          <w:spacing w:val="-6"/>
          <w:sz w:val="32"/>
          <w:szCs w:val="32"/>
        </w:rPr>
      </w:pPr>
      <w:r>
        <w:rPr>
          <w:rFonts w:hint="eastAsia" w:ascii="Times New Roman" w:hAnsi="Times New Roman" w:eastAsia="仿宋_GB2312"/>
          <w:sz w:val="32"/>
          <w:szCs w:val="32"/>
        </w:rPr>
        <w:t>“十五五”时期是基本实现社会主义现代化夯实基础、全面发力的关键时期，也</w:t>
      </w:r>
      <w:r>
        <w:rPr>
          <w:rFonts w:hint="eastAsia" w:ascii="Times New Roman" w:hAnsi="Times New Roman" w:eastAsia="仿宋_GB2312" w:cs="仿宋_GB2312"/>
          <w:sz w:val="32"/>
          <w:szCs w:val="32"/>
        </w:rPr>
        <w:t>是我市转变发展方式、优化</w:t>
      </w:r>
      <w:r>
        <w:rPr>
          <w:rFonts w:hint="eastAsia" w:ascii="Times New Roman" w:hAnsi="Times New Roman" w:eastAsia="仿宋_GB2312" w:cs="仿宋_GB2312"/>
          <w:spacing w:val="-6"/>
          <w:sz w:val="32"/>
          <w:szCs w:val="32"/>
        </w:rPr>
        <w:t>经济结构、转换增长动力的关键时期。</w:t>
      </w:r>
      <w:r>
        <w:rPr>
          <w:rFonts w:hint="eastAsia" w:ascii="Times New Roman" w:hAnsi="Times New Roman" w:eastAsia="仿宋_GB2312" w:cs="仿宋_GB2312"/>
          <w:sz w:val="32"/>
          <w:szCs w:val="32"/>
        </w:rPr>
        <w:t>必须自觉把吕梁市科技创新放在“加快高水平科技自立自强，引领发展新质生产力”的大局中，放在山西省和吕梁市经济社会发展大局中，</w:t>
      </w:r>
      <w:r>
        <w:rPr>
          <w:rFonts w:ascii="Times New Roman" w:hAnsi="Times New Roman" w:eastAsia="仿宋_GB2312" w:cs="仿宋_GB2312"/>
          <w:spacing w:val="-6"/>
          <w:sz w:val="32"/>
          <w:szCs w:val="32"/>
        </w:rPr>
        <w:t>把握</w:t>
      </w:r>
      <w:r>
        <w:rPr>
          <w:rFonts w:hint="eastAsia" w:ascii="Times New Roman" w:hAnsi="Times New Roman" w:eastAsia="仿宋_GB2312" w:cs="仿宋_GB2312"/>
          <w:spacing w:val="-6"/>
          <w:sz w:val="32"/>
          <w:szCs w:val="32"/>
        </w:rPr>
        <w:t>科技创新发展态势和</w:t>
      </w:r>
      <w:r>
        <w:rPr>
          <w:rFonts w:ascii="Times New Roman" w:hAnsi="Times New Roman" w:eastAsia="仿宋_GB2312" w:cs="仿宋_GB2312"/>
          <w:spacing w:val="-6"/>
          <w:sz w:val="32"/>
          <w:szCs w:val="32"/>
        </w:rPr>
        <w:t>阶段性要求，</w:t>
      </w:r>
      <w:r>
        <w:rPr>
          <w:rFonts w:hint="eastAsia" w:ascii="Times New Roman" w:hAnsi="Times New Roman" w:eastAsia="仿宋_GB2312" w:cs="仿宋_GB2312"/>
          <w:sz w:val="32"/>
          <w:szCs w:val="32"/>
        </w:rPr>
        <w:t>加快构建高质量科技成果转化体系，推动科技创新与产业创新深度融合，为建设现代化产业体系、加快经济社会发展全面绿色转型提供有力支撑。</w:t>
      </w:r>
      <w:r>
        <w:rPr>
          <w:rFonts w:hint="eastAsia" w:ascii="Times New Roman" w:hAnsi="Times New Roman" w:eastAsia="仿宋_GB2312" w:cs="仿宋_GB2312"/>
          <w:spacing w:val="-6"/>
          <w:sz w:val="32"/>
          <w:szCs w:val="32"/>
        </w:rPr>
        <w:t>吕梁市“十五五”科技创新规划根据《吕梁市国民经济和社会发展第十五个五年规划纲要》编制，明确未来五年吕梁市创新发展总体目标、主要任务和重大举措，是未来五年以科技创新引领产业创新的重要参考。</w:t>
      </w:r>
    </w:p>
    <w:p w14:paraId="11E4E02D">
      <w:pPr>
        <w:rPr>
          <w:rFonts w:hint="eastAsia" w:ascii="Times New Roman" w:hAnsi="Times New Roman" w:eastAsia="仿宋_GB2312" w:cs="仿宋_GB2312"/>
          <w:spacing w:val="-6"/>
          <w:sz w:val="32"/>
          <w:szCs w:val="32"/>
        </w:rPr>
      </w:pPr>
      <w:r>
        <w:rPr>
          <w:rFonts w:hint="eastAsia" w:ascii="Times New Roman" w:hAnsi="Times New Roman" w:eastAsia="仿宋_GB2312" w:cs="仿宋_GB2312"/>
          <w:spacing w:val="-6"/>
          <w:sz w:val="32"/>
          <w:szCs w:val="32"/>
        </w:rPr>
        <w:br w:type="page"/>
      </w:r>
    </w:p>
    <w:p w14:paraId="73BCC61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第一章 把握科技创新发展新态势</w:t>
      </w:r>
    </w:p>
    <w:p w14:paraId="54EBB303">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eastAsia" w:ascii="Times New Roman" w:hAnsi="Times New Roman" w:eastAsia="仿宋_GB2312" w:cs="仿宋_GB2312"/>
          <w:sz w:val="32"/>
          <w:szCs w:val="32"/>
        </w:rPr>
      </w:pPr>
    </w:p>
    <w:p w14:paraId="53C611A2">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ascii="Times New Roman" w:hAnsi="Times New Roman" w:eastAsia="仿宋_GB2312"/>
          <w:sz w:val="32"/>
          <w:szCs w:val="32"/>
        </w:rPr>
      </w:pPr>
      <w:r>
        <w:rPr>
          <w:rFonts w:hint="eastAsia" w:ascii="Times New Roman" w:hAnsi="Times New Roman" w:eastAsia="仿宋_GB2312" w:cs="仿宋_GB2312"/>
          <w:sz w:val="32"/>
          <w:szCs w:val="32"/>
        </w:rPr>
        <w:t>“十五五”时期</w:t>
      </w:r>
      <w:r>
        <w:rPr>
          <w:rFonts w:hint="eastAsia" w:ascii="Times New Roman" w:hAnsi="Times New Roman" w:eastAsia="仿宋_GB2312"/>
          <w:sz w:val="32"/>
          <w:szCs w:val="32"/>
        </w:rPr>
        <w:t>，我国发展环境面临深刻复杂变化，战略机遇和风险挑战并存，不确定难预料因素增多。中国式现代化要靠科技现代化作支撑，实现高质量发展要靠科技创新培育新动能，我市科技创新总体上处于重要战略机遇期，但面临的机遇和挑战都有新变化。</w:t>
      </w:r>
    </w:p>
    <w:p w14:paraId="650F3EB1">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当前，新一轮科技革命和产业变革深入发展，技术创新进入前所未有的密集活跃期，科技创新已经成为重塑国际格局的关键力量。从全球范围看，多个资源型城市把科技创新作为城市转型重要途径，积极建设科技创新中心</w:t>
      </w:r>
      <w:r>
        <w:rPr>
          <w:rFonts w:ascii="Times New Roman" w:hAnsi="Times New Roman" w:eastAsia="仿宋_GB2312"/>
          <w:sz w:val="32"/>
          <w:szCs w:val="32"/>
        </w:rPr>
        <w:t>、</w:t>
      </w:r>
      <w:r>
        <w:rPr>
          <w:rFonts w:hint="eastAsia" w:ascii="Times New Roman" w:hAnsi="Times New Roman" w:eastAsia="仿宋_GB2312"/>
          <w:sz w:val="32"/>
          <w:szCs w:val="32"/>
        </w:rPr>
        <w:t>布局新能源产业等，努力实现转型发展。</w:t>
      </w:r>
    </w:p>
    <w:p w14:paraId="2D82B56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我国将科技自立自强作为国家发展的战略支撑</w:t>
      </w:r>
      <w:r>
        <w:rPr>
          <w:rFonts w:ascii="Times New Roman" w:hAnsi="Times New Roman" w:eastAsia="仿宋_GB2312"/>
          <w:sz w:val="32"/>
          <w:szCs w:val="32"/>
        </w:rPr>
        <w:t>。</w:t>
      </w:r>
      <w:r>
        <w:rPr>
          <w:rFonts w:hint="eastAsia" w:ascii="Times New Roman" w:hAnsi="Times New Roman" w:eastAsia="仿宋_GB2312"/>
          <w:sz w:val="32"/>
          <w:szCs w:val="32"/>
        </w:rPr>
        <w:t>《中华人民共和国国民经济和社会发展第十五个五年规划纲要》明确提出要全面增强自主创新能力，抢占科技发展制高点，推动科技创新和产业创新深度融合，不断催生新质生产力，进一步指明了发展方向。</w:t>
      </w:r>
    </w:p>
    <w:p w14:paraId="13A86C1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ascii="Times New Roman" w:hAnsi="Times New Roman" w:eastAsia="仿宋_GB2312" w:cs="黑体"/>
          <w:bCs/>
          <w:sz w:val="32"/>
          <w:szCs w:val="32"/>
        </w:rPr>
      </w:pPr>
      <w:r>
        <w:rPr>
          <w:rFonts w:hint="eastAsia" w:ascii="Times New Roman" w:hAnsi="Times New Roman" w:eastAsia="仿宋_GB2312" w:cs="黑体"/>
          <w:bCs/>
          <w:sz w:val="32"/>
          <w:szCs w:val="32"/>
        </w:rPr>
        <w:t>山西省着力推进国家资源型经济转型综合配套改革试验区建设，重点抓好能源转型、产业升级和适度多元发展，把创新驱动放在转型发展全局的核心位置，大力发展新质生产力，科技创新支撑转型发展取得显著成效。“十五五”期间，山西省委要求强化教育科技人才支撑，推动科技创新和产业创新深度融合，不断提升创新体系整体效能，因地制宜发展新质生产力。</w:t>
      </w:r>
    </w:p>
    <w:p w14:paraId="0116C7F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ascii="Times New Roman" w:hAnsi="Times New Roman" w:eastAsia="仿宋_GB2312" w:cs="黑体"/>
          <w:bCs/>
          <w:sz w:val="32"/>
          <w:szCs w:val="32"/>
        </w:rPr>
      </w:pPr>
      <w:r>
        <w:rPr>
          <w:rFonts w:hint="eastAsia" w:ascii="仿宋" w:hAnsi="仿宋" w:eastAsia="仿宋" w:cs="仿宋"/>
          <w:bCs/>
          <w:sz w:val="32"/>
          <w:szCs w:val="32"/>
        </w:rPr>
        <w:t>我市正处于资源型经济转型的攻坚决胜期、能源革命的纵深推进期、产业科技创新的发力提速期、全面深化改革的深度攻坚期、加快开放发展的机遇窗口期、绿色低碳发展的倒逼冲刺期，</w:t>
      </w:r>
      <w:r>
        <w:rPr>
          <w:rFonts w:hint="eastAsia" w:ascii="Times New Roman" w:hAnsi="Times New Roman" w:eastAsia="仿宋_GB2312" w:cs="黑体"/>
          <w:bCs/>
          <w:sz w:val="32"/>
          <w:szCs w:val="32"/>
        </w:rPr>
        <w:t>面对新一轮科技革命和产业变革历史机遇，要完整准确全面贯彻新发展理念，</w:t>
      </w:r>
      <w:r>
        <w:rPr>
          <w:rFonts w:ascii="Times New Roman" w:hAnsi="Times New Roman" w:eastAsia="仿宋_GB2312" w:cs="黑体"/>
          <w:bCs/>
          <w:sz w:val="32"/>
          <w:szCs w:val="32"/>
        </w:rPr>
        <w:t>立足</w:t>
      </w:r>
      <w:r>
        <w:rPr>
          <w:rFonts w:hint="eastAsia" w:ascii="Times New Roman" w:hAnsi="Times New Roman" w:eastAsia="仿宋_GB2312" w:cs="黑体"/>
          <w:bCs/>
          <w:sz w:val="32"/>
          <w:szCs w:val="32"/>
        </w:rPr>
        <w:t>资源禀赋与产业基础，围绕产业链布局创新链、持续强化企业创新主体地位、强化创新人才引育力度、激发科技创新生态体制机制活力，促进创新资源对接产业需求，开辟科技创新支撑产业发展新局面，持续增强科技创新对经济社会发展的支撑作用。</w:t>
      </w:r>
    </w:p>
    <w:p w14:paraId="3912BBA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ascii="Times New Roman" w:hAnsi="Times New Roman" w:eastAsia="仿宋_GB2312" w:cs="黑体"/>
          <w:bCs/>
          <w:sz w:val="32"/>
          <w:szCs w:val="32"/>
        </w:rPr>
      </w:pPr>
      <w:r>
        <w:rPr>
          <w:rFonts w:hint="eastAsia" w:ascii="Times New Roman" w:hAnsi="Times New Roman" w:eastAsia="仿宋_GB2312" w:cs="黑体"/>
          <w:bCs/>
          <w:sz w:val="32"/>
          <w:szCs w:val="32"/>
        </w:rPr>
        <w:t>科技成果转化是推动科技创新和产业创新深度融合的途径。我市产业应用场景门类丰富多样，具备为前沿技术提供从概念验证、中试放大到工程化落地的完整闭环，</w:t>
      </w:r>
      <w:r>
        <w:rPr>
          <w:rFonts w:ascii="Times New Roman" w:hAnsi="Times New Roman" w:eastAsia="仿宋_GB2312" w:cs="黑体"/>
          <w:bCs/>
          <w:sz w:val="32"/>
          <w:szCs w:val="32"/>
        </w:rPr>
        <w:t>是因地制宜</w:t>
      </w:r>
      <w:r>
        <w:rPr>
          <w:rFonts w:hint="eastAsia" w:ascii="Times New Roman" w:hAnsi="Times New Roman" w:eastAsia="仿宋_GB2312" w:cs="黑体"/>
          <w:bCs/>
          <w:sz w:val="32"/>
          <w:szCs w:val="32"/>
        </w:rPr>
        <w:t>发展新质生产力、推动科技与产业“双向奔赴、深度融合”的天然沃土。但同时仍存在制约科技成果转化效能提升的短板。一是科技财政投入强度不足。我市科技创新财政投入较“十四五”时期稳定增长，但近两年与全省差距持续拉大，在区域创新竞争中处于显著劣势。二是科技创新平台能级不高。我市省级以上创新平台数量偏少，严重制约有组织的科研活动和科技成果转化，技术供给难以匹配产业升级需求。三是创新要素集聚能力不强。高校、科研机构与企业缺乏长效合作机制；企业创新主体地位未真正确立，创新主动性不强；科技金融服务发展滞后；区域人才结构难以支撑产业发展需求，高端人才供给不足，科技成果转化服务人才短缺。</w:t>
      </w:r>
    </w:p>
    <w:p w14:paraId="27A9842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ascii="Times New Roman" w:hAnsi="Times New Roman" w:eastAsia="仿宋_GB2312" w:cs="黑体"/>
          <w:bCs/>
          <w:sz w:val="32"/>
          <w:szCs w:val="32"/>
        </w:rPr>
      </w:pPr>
      <w:r>
        <w:rPr>
          <w:rFonts w:hint="eastAsia" w:ascii="Times New Roman" w:hAnsi="Times New Roman" w:eastAsia="仿宋_GB2312" w:cs="黑体"/>
          <w:bCs/>
          <w:sz w:val="32"/>
          <w:szCs w:val="32"/>
        </w:rPr>
        <w:t>“十五五”时期，要深入贯彻落实习近平总书记对山西工作的重要讲话重要指示精神，牢记习近平总书记“努力在推动资源型经济转型发展上迈出新步伐”的嘱托，坚定有序推进转型发展，因地制宜发展新质生产力，充分发挥应用场景优势，围绕产业链布局创新链，聚焦产业链共性关键技术需求布局科技项目，着力构建高质量科技成果转化体系，赋能传统产业转型升级、助力新兴产业发展壮大、筑牢未来产业成长根基。</w:t>
      </w:r>
    </w:p>
    <w:p w14:paraId="3FC8A218">
      <w:pPr>
        <w:rPr>
          <w:rFonts w:hint="eastAsia" w:ascii="方正小标宋简体" w:hAnsi="方正小标宋简体" w:eastAsia="方正小标宋简体" w:cs="方正小标宋简体"/>
          <w:b w:val="0"/>
          <w:bCs/>
          <w:sz w:val="44"/>
          <w:szCs w:val="44"/>
          <w:lang w:eastAsia="zh-CN"/>
        </w:rPr>
      </w:pPr>
      <w:bookmarkStart w:id="26" w:name="_Toc1676567330"/>
      <w:r>
        <w:rPr>
          <w:rFonts w:hint="eastAsia" w:ascii="方正小标宋简体" w:hAnsi="方正小标宋简体" w:eastAsia="方正小标宋简体" w:cs="方正小标宋简体"/>
          <w:b w:val="0"/>
          <w:bCs/>
          <w:sz w:val="44"/>
          <w:szCs w:val="44"/>
          <w:lang w:eastAsia="zh-CN"/>
        </w:rPr>
        <w:br w:type="page"/>
      </w:r>
    </w:p>
    <w:p w14:paraId="07579D5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 xml:space="preserve">第二章 </w:t>
      </w:r>
      <w:bookmarkEnd w:id="26"/>
      <w:r>
        <w:rPr>
          <w:rFonts w:hint="eastAsia" w:ascii="方正小标宋简体" w:hAnsi="方正小标宋简体" w:eastAsia="方正小标宋简体" w:cs="方正小标宋简体"/>
          <w:b w:val="0"/>
          <w:bCs/>
          <w:sz w:val="44"/>
          <w:szCs w:val="44"/>
          <w:lang w:eastAsia="zh-CN"/>
        </w:rPr>
        <w:t>总体思路及发展目标</w:t>
      </w:r>
    </w:p>
    <w:p w14:paraId="091AE4A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outlineLvl w:val="1"/>
        <w:rPr>
          <w:rFonts w:hint="eastAsia" w:ascii="黑体" w:hAnsi="黑体" w:eastAsia="黑体" w:cs="黑体"/>
          <w:b/>
          <w:sz w:val="32"/>
          <w:szCs w:val="32"/>
        </w:rPr>
      </w:pPr>
      <w:bookmarkStart w:id="27" w:name="_Toc934183023"/>
    </w:p>
    <w:p w14:paraId="3567EFE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outlineLvl w:val="1"/>
        <w:rPr>
          <w:rFonts w:hint="eastAsia" w:ascii="黑体" w:hAnsi="黑体" w:eastAsia="黑体" w:cs="黑体"/>
          <w:b/>
          <w:sz w:val="32"/>
          <w:szCs w:val="32"/>
        </w:rPr>
      </w:pPr>
      <w:r>
        <w:rPr>
          <w:rFonts w:hint="eastAsia" w:ascii="黑体" w:hAnsi="黑体" w:eastAsia="黑体" w:cs="黑体"/>
          <w:b/>
          <w:sz w:val="32"/>
          <w:szCs w:val="32"/>
        </w:rPr>
        <w:t>一、总体思路</w:t>
      </w:r>
      <w:bookmarkEnd w:id="27"/>
    </w:p>
    <w:p w14:paraId="5AD192A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以习近平新时代中国特色社会主义思想为指导，深入贯彻习近平总书记关于科技创新的重要论述和对山西工作的重要讲话重要指示精神，立足吕梁资源型经济转型攻坚期和能源革命纵深推进期的阶段性特征，以推动科技创新和产业创新深度融合为主线，以协同创新为主要路径，加快构建有利于推进科技创新和产业创新深度融合的创新生态，着力增强产业创新的科技支撑力。</w:t>
      </w:r>
    </w:p>
    <w:p w14:paraId="4754646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围绕产业发展提级换挡，构建高质量科技成果转化体系。聚焦本市产业技术需求，以破解制约比较优势产业发展的技术瓶颈和共性难题为突破口，以强化概念验证和中试熟化为关键抓手，以公共成果转化平台为核心载体，构建“成果追踪扫描与评价—技术攻关—中试熟化—资本对接—产业生态”转化体系，提升科技成果转化效能。</w:t>
      </w:r>
    </w:p>
    <w:p w14:paraId="74ED6AA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围绕资源型地区转型发展的产业需求，加快培育和开放应用场景。聚焦本市比较优势产业实际应用，以应用育场景、以场景促研发，重点培育和开放行业领域集成式场景、高价值小切口场景，提高场景资源配置效率，吸引人才、技术、资本等各类创新要素特色化定向集聚，推动产业创新从“点状突破”向“系统升级”转变。</w:t>
      </w:r>
    </w:p>
    <w:p w14:paraId="43ED34D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围绕提升创新主体创新能力，涵养创新生态。强化企业科技创新主体地位，以科技企业、驻吕高校为核心载体，建立“高校研发—企业应用”双向通道，加强科技教育人才一体推进与产业发展联系，实现技术扎根与团队本土化，形成内生科研力量。</w:t>
      </w:r>
    </w:p>
    <w:p w14:paraId="6919578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outlineLvl w:val="1"/>
        <w:rPr>
          <w:rFonts w:hint="eastAsia" w:ascii="黑体" w:hAnsi="黑体" w:eastAsia="黑体" w:cs="黑体"/>
          <w:b/>
          <w:sz w:val="32"/>
          <w:szCs w:val="32"/>
        </w:rPr>
      </w:pPr>
      <w:bookmarkStart w:id="28" w:name="_Toc561124344"/>
      <w:r>
        <w:rPr>
          <w:rFonts w:hint="eastAsia" w:ascii="黑体" w:hAnsi="黑体" w:eastAsia="黑体" w:cs="黑体"/>
          <w:b/>
          <w:sz w:val="32"/>
          <w:szCs w:val="32"/>
        </w:rPr>
        <w:t>二、发展目标</w:t>
      </w:r>
      <w:bookmarkEnd w:id="28"/>
    </w:p>
    <w:p w14:paraId="03FB2AB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到2030年，一是基本建成高效协同的全链条科技成果转化体系，突破制约产业发展的技术瓶颈，实现从资源依赖向创新驱动转型，产业竞争力提升；创新生态持续优化，区域科技创新人才结构实现升级，形成扎根一线的本土科研力量，自主创新能力增强。二是本级财政预算科技支出、R&amp;D经费投入逐年增长，省级以上创新平台总量突破40个，科技创新综合实力进一步提升。</w:t>
      </w:r>
    </w:p>
    <w:p w14:paraId="30E464C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经过5年努力，在发展新质生产力、以科技成果转化支撑产业转型升级的若干重要方面实现以下具体目标：一是聚焦煤炭、新材料等主导产业重点领域开展关键技术攻关。二是因地制宜培育开放一批行业领域集成式场景、高价值小切口场景，在优势产业领域建成极具代表性的场景验证基地。三是联合科研院所、高校及企业研发机构，培育一批本土化创新联合体和科技创新平台，构建比较完善的创新体系，形成“人才共育、平台共建、成果共享”的协同发展新格局。四是围绕科技成果转化全链条构建起保障体系，政策保障更加到位、服务体系更加完善、资金使用更加高效，创新要素流动更加畅通。</w:t>
      </w:r>
    </w:p>
    <w:p w14:paraId="282A578D">
      <w:pPr>
        <w:pStyle w:val="11"/>
        <w:adjustRightInd w:val="0"/>
        <w:snapToGrid w:val="0"/>
        <w:spacing w:line="640" w:lineRule="exact"/>
        <w:ind w:left="0" w:leftChars="0"/>
        <w:jc w:val="center"/>
        <w:outlineLvl w:val="0"/>
        <w:rPr>
          <w:rFonts w:hint="eastAsia" w:ascii="Times New Roman" w:hAnsi="Times New Roman" w:eastAsia="楷体_GB2312" w:cs="楷体_GB2312"/>
          <w:b/>
          <w:bCs/>
          <w:sz w:val="32"/>
          <w:szCs w:val="32"/>
        </w:rPr>
      </w:pPr>
      <w:bookmarkStart w:id="29" w:name="_Toc261430954"/>
      <w:bookmarkStart w:id="30" w:name="_Toc667270479"/>
      <w:bookmarkStart w:id="31" w:name="_Toc159016620"/>
      <w:bookmarkStart w:id="32" w:name="_Toc1216155631"/>
      <w:bookmarkStart w:id="33" w:name="_Toc1164062134"/>
    </w:p>
    <w:p w14:paraId="29068AA7">
      <w:pPr>
        <w:pStyle w:val="11"/>
        <w:adjustRightInd w:val="0"/>
        <w:snapToGrid w:val="0"/>
        <w:spacing w:line="640" w:lineRule="exact"/>
        <w:ind w:left="0" w:leftChars="0"/>
        <w:jc w:val="center"/>
        <w:outlineLvl w:val="0"/>
        <w:rPr>
          <w:rFonts w:hint="eastAsia" w:ascii="Times New Roman" w:hAnsi="Times New Roman" w:eastAsia="楷体_GB2312" w:cs="楷体_GB2312"/>
          <w:b/>
          <w:bCs/>
          <w:sz w:val="32"/>
          <w:szCs w:val="32"/>
        </w:rPr>
      </w:pPr>
    </w:p>
    <w:p w14:paraId="61D036FA">
      <w:pPr>
        <w:pStyle w:val="11"/>
        <w:adjustRightInd w:val="0"/>
        <w:snapToGrid w:val="0"/>
        <w:spacing w:line="640" w:lineRule="exact"/>
        <w:ind w:left="0" w:leftChars="0"/>
        <w:jc w:val="center"/>
        <w:outlineLvl w:val="0"/>
        <w:rPr>
          <w:rFonts w:hint="eastAsia" w:ascii="Times New Roman" w:hAnsi="Times New Roman" w:eastAsia="楷体_GB2312" w:cs="楷体_GB2312"/>
          <w:b/>
          <w:bCs/>
          <w:sz w:val="32"/>
          <w:szCs w:val="32"/>
        </w:rPr>
      </w:pPr>
    </w:p>
    <w:p w14:paraId="6D3A2A00">
      <w:pPr>
        <w:pStyle w:val="11"/>
        <w:adjustRightInd w:val="0"/>
        <w:snapToGrid w:val="0"/>
        <w:spacing w:line="640" w:lineRule="exact"/>
        <w:ind w:left="0" w:leftChars="0"/>
        <w:jc w:val="center"/>
        <w:outlineLvl w:val="0"/>
        <w:rPr>
          <w:rFonts w:ascii="Times New Roman" w:hAnsi="Times New Roman" w:eastAsia="楷体_GB2312" w:cs="楷体_GB2312"/>
          <w:b/>
          <w:bCs/>
          <w:sz w:val="32"/>
          <w:szCs w:val="32"/>
        </w:rPr>
      </w:pPr>
      <w:r>
        <w:rPr>
          <w:rFonts w:hint="eastAsia" w:ascii="Times New Roman" w:hAnsi="Times New Roman" w:eastAsia="楷体_GB2312" w:cs="楷体_GB2312"/>
          <w:b/>
          <w:bCs/>
          <w:sz w:val="32"/>
          <w:szCs w:val="32"/>
        </w:rPr>
        <w:t>吕梁市“十五五”时期科技创新发展主要指标</w:t>
      </w:r>
      <w:bookmarkEnd w:id="29"/>
      <w:bookmarkEnd w:id="30"/>
      <w:bookmarkEnd w:id="31"/>
      <w:bookmarkEnd w:id="32"/>
      <w:bookmarkEnd w:id="33"/>
    </w:p>
    <w:tbl>
      <w:tblPr>
        <w:tblStyle w:val="20"/>
        <w:tblW w:w="4735" w:type="pct"/>
        <w:jc w:val="center"/>
        <w:tblLayout w:type="fixed"/>
        <w:tblCellMar>
          <w:top w:w="0" w:type="dxa"/>
          <w:left w:w="108" w:type="dxa"/>
          <w:bottom w:w="0" w:type="dxa"/>
          <w:right w:w="108" w:type="dxa"/>
        </w:tblCellMar>
      </w:tblPr>
      <w:tblGrid>
        <w:gridCol w:w="811"/>
        <w:gridCol w:w="5055"/>
        <w:gridCol w:w="1470"/>
        <w:gridCol w:w="1138"/>
      </w:tblGrid>
      <w:tr w14:paraId="3398C9E9">
        <w:tblPrEx>
          <w:tblCellMar>
            <w:top w:w="0" w:type="dxa"/>
            <w:left w:w="108" w:type="dxa"/>
            <w:bottom w:w="0" w:type="dxa"/>
            <w:right w:w="108" w:type="dxa"/>
          </w:tblCellMar>
        </w:tblPrEx>
        <w:trPr>
          <w:trHeight w:val="765" w:hRule="atLeast"/>
          <w:tblHeader/>
          <w:jc w:val="center"/>
        </w:trPr>
        <w:tc>
          <w:tcPr>
            <w:tcW w:w="478" w:type="pct"/>
            <w:tcBorders>
              <w:top w:val="single" w:color="auto" w:sz="4" w:space="0"/>
              <w:left w:val="single" w:color="auto" w:sz="4" w:space="0"/>
              <w:bottom w:val="single" w:color="auto" w:sz="4" w:space="0"/>
              <w:right w:val="single" w:color="auto" w:sz="4" w:space="0"/>
            </w:tcBorders>
            <w:vAlign w:val="center"/>
          </w:tcPr>
          <w:p w14:paraId="5E13E37C">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序号</w:t>
            </w:r>
          </w:p>
        </w:tc>
        <w:tc>
          <w:tcPr>
            <w:tcW w:w="2982" w:type="pct"/>
            <w:tcBorders>
              <w:top w:val="single" w:color="auto" w:sz="4" w:space="0"/>
              <w:left w:val="nil"/>
              <w:bottom w:val="single" w:color="auto" w:sz="4" w:space="0"/>
              <w:right w:val="single" w:color="auto" w:sz="4" w:space="0"/>
            </w:tcBorders>
            <w:vAlign w:val="center"/>
          </w:tcPr>
          <w:p w14:paraId="2F0B1521">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指标名称</w:t>
            </w:r>
          </w:p>
        </w:tc>
        <w:tc>
          <w:tcPr>
            <w:tcW w:w="867" w:type="pct"/>
            <w:tcBorders>
              <w:top w:val="single" w:color="auto" w:sz="4" w:space="0"/>
              <w:left w:val="nil"/>
              <w:bottom w:val="single" w:color="auto" w:sz="4" w:space="0"/>
              <w:right w:val="single" w:color="auto" w:sz="4" w:space="0"/>
            </w:tcBorders>
            <w:vAlign w:val="center"/>
          </w:tcPr>
          <w:p w14:paraId="277387ED">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2030年</w:t>
            </w:r>
          </w:p>
        </w:tc>
        <w:tc>
          <w:tcPr>
            <w:tcW w:w="671" w:type="pct"/>
            <w:tcBorders>
              <w:top w:val="single" w:color="auto" w:sz="4" w:space="0"/>
              <w:left w:val="nil"/>
              <w:bottom w:val="single" w:color="auto" w:sz="4" w:space="0"/>
              <w:right w:val="single" w:color="auto" w:sz="4" w:space="0"/>
            </w:tcBorders>
            <w:vAlign w:val="center"/>
          </w:tcPr>
          <w:p w14:paraId="366E824F">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属性</w:t>
            </w:r>
          </w:p>
        </w:tc>
      </w:tr>
      <w:tr w14:paraId="761C55C9">
        <w:tblPrEx>
          <w:tblCellMar>
            <w:top w:w="0" w:type="dxa"/>
            <w:left w:w="108" w:type="dxa"/>
            <w:bottom w:w="0" w:type="dxa"/>
            <w:right w:w="108" w:type="dxa"/>
          </w:tblCellMar>
        </w:tblPrEx>
        <w:trPr>
          <w:trHeight w:val="649" w:hRule="atLeast"/>
          <w:tblHeader/>
          <w:jc w:val="center"/>
        </w:trPr>
        <w:tc>
          <w:tcPr>
            <w:tcW w:w="478" w:type="pct"/>
            <w:tcBorders>
              <w:top w:val="single" w:color="auto" w:sz="4" w:space="0"/>
              <w:left w:val="single" w:color="auto" w:sz="4" w:space="0"/>
              <w:bottom w:val="single" w:color="auto" w:sz="4" w:space="0"/>
              <w:right w:val="single" w:color="auto" w:sz="4" w:space="0"/>
            </w:tcBorders>
            <w:vAlign w:val="center"/>
          </w:tcPr>
          <w:p w14:paraId="584AD76E">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Style w:val="23"/>
                <w:rFonts w:hint="eastAsia" w:ascii="仿宋_GB2312" w:hAnsi="仿宋_GB2312" w:eastAsia="仿宋_GB2312" w:cs="仿宋_GB2312"/>
                <w:bCs/>
                <w:kern w:val="0"/>
                <w:sz w:val="28"/>
                <w:szCs w:val="28"/>
                <w:lang w:bidi="ar"/>
              </w:rPr>
            </w:pPr>
            <w:r>
              <w:rPr>
                <w:rStyle w:val="23"/>
                <w:rFonts w:hint="eastAsia" w:ascii="仿宋_GB2312" w:hAnsi="仿宋_GB2312" w:eastAsia="仿宋_GB2312" w:cs="仿宋_GB2312"/>
                <w:bCs/>
                <w:kern w:val="0"/>
                <w:sz w:val="28"/>
                <w:szCs w:val="28"/>
                <w:lang w:bidi="ar"/>
              </w:rPr>
              <w:t>1</w:t>
            </w:r>
          </w:p>
        </w:tc>
        <w:tc>
          <w:tcPr>
            <w:tcW w:w="2982" w:type="pct"/>
            <w:tcBorders>
              <w:top w:val="single" w:color="auto" w:sz="4" w:space="0"/>
              <w:left w:val="single" w:color="auto" w:sz="4" w:space="0"/>
              <w:bottom w:val="single" w:color="auto" w:sz="4" w:space="0"/>
              <w:right w:val="single" w:color="auto" w:sz="4" w:space="0"/>
            </w:tcBorders>
            <w:vAlign w:val="center"/>
          </w:tcPr>
          <w:p w14:paraId="1EE6E92B">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kern w:val="0"/>
                <w:sz w:val="28"/>
                <w:szCs w:val="28"/>
                <w:lang w:bidi="ar"/>
              </w:rPr>
            </w:pPr>
            <w:r>
              <w:rPr>
                <w:rFonts w:hint="eastAsia" w:ascii="仿宋_GB2312" w:hAnsi="仿宋_GB2312" w:eastAsia="仿宋_GB2312" w:cs="仿宋_GB2312"/>
                <w:b/>
                <w:bCs/>
                <w:kern w:val="0"/>
                <w:sz w:val="28"/>
                <w:szCs w:val="28"/>
                <w:lang w:bidi="ar"/>
              </w:rPr>
              <w:t>本级财政预算科技支出年均增长率（%）</w:t>
            </w:r>
          </w:p>
        </w:tc>
        <w:tc>
          <w:tcPr>
            <w:tcW w:w="867" w:type="pct"/>
            <w:tcBorders>
              <w:top w:val="nil"/>
              <w:left w:val="nil"/>
              <w:bottom w:val="single" w:color="auto" w:sz="4" w:space="0"/>
              <w:right w:val="single" w:color="auto" w:sz="4" w:space="0"/>
            </w:tcBorders>
            <w:vAlign w:val="center"/>
          </w:tcPr>
          <w:p w14:paraId="0824EA4F">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逐年增长</w:t>
            </w:r>
          </w:p>
        </w:tc>
        <w:tc>
          <w:tcPr>
            <w:tcW w:w="671" w:type="pct"/>
            <w:tcBorders>
              <w:top w:val="nil"/>
              <w:left w:val="nil"/>
              <w:bottom w:val="single" w:color="auto" w:sz="4" w:space="0"/>
              <w:right w:val="single" w:color="auto" w:sz="4" w:space="0"/>
            </w:tcBorders>
            <w:vAlign w:val="center"/>
          </w:tcPr>
          <w:p w14:paraId="274C56AB">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约束性</w:t>
            </w:r>
          </w:p>
        </w:tc>
      </w:tr>
      <w:tr w14:paraId="3571250C">
        <w:tblPrEx>
          <w:tblCellMar>
            <w:top w:w="0" w:type="dxa"/>
            <w:left w:w="108" w:type="dxa"/>
            <w:bottom w:w="0" w:type="dxa"/>
            <w:right w:w="108" w:type="dxa"/>
          </w:tblCellMar>
        </w:tblPrEx>
        <w:trPr>
          <w:trHeight w:val="605" w:hRule="atLeast"/>
          <w:tblHeader/>
          <w:jc w:val="center"/>
        </w:trPr>
        <w:tc>
          <w:tcPr>
            <w:tcW w:w="478" w:type="pct"/>
            <w:tcBorders>
              <w:top w:val="single" w:color="auto" w:sz="4" w:space="0"/>
              <w:left w:val="single" w:color="auto" w:sz="4" w:space="0"/>
              <w:bottom w:val="single" w:color="auto" w:sz="4" w:space="0"/>
              <w:right w:val="single" w:color="auto" w:sz="4" w:space="0"/>
            </w:tcBorders>
            <w:vAlign w:val="center"/>
          </w:tcPr>
          <w:p w14:paraId="53819384">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2982" w:type="pct"/>
            <w:tcBorders>
              <w:top w:val="single" w:color="auto" w:sz="4" w:space="0"/>
              <w:left w:val="single" w:color="auto" w:sz="4" w:space="0"/>
              <w:bottom w:val="single" w:color="auto" w:sz="4" w:space="0"/>
              <w:right w:val="single" w:color="auto" w:sz="4" w:space="0"/>
            </w:tcBorders>
            <w:vAlign w:val="center"/>
          </w:tcPr>
          <w:p w14:paraId="0714A982">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bidi="ar"/>
              </w:rPr>
              <w:t>全社会研发经费投入增长（%）</w:t>
            </w:r>
          </w:p>
        </w:tc>
        <w:tc>
          <w:tcPr>
            <w:tcW w:w="867" w:type="pct"/>
            <w:tcBorders>
              <w:top w:val="single" w:color="auto" w:sz="4" w:space="0"/>
              <w:left w:val="nil"/>
              <w:bottom w:val="single" w:color="auto" w:sz="4" w:space="0"/>
              <w:right w:val="single" w:color="auto" w:sz="4" w:space="0"/>
            </w:tcBorders>
            <w:vAlign w:val="center"/>
          </w:tcPr>
          <w:p w14:paraId="4F4C429B">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&gt;10</w:t>
            </w:r>
          </w:p>
        </w:tc>
        <w:tc>
          <w:tcPr>
            <w:tcW w:w="671" w:type="pct"/>
            <w:tcBorders>
              <w:top w:val="single" w:color="auto" w:sz="4" w:space="0"/>
              <w:left w:val="nil"/>
              <w:bottom w:val="single" w:color="auto" w:sz="4" w:space="0"/>
              <w:right w:val="single" w:color="auto" w:sz="4" w:space="0"/>
            </w:tcBorders>
            <w:vAlign w:val="center"/>
          </w:tcPr>
          <w:p w14:paraId="0BA395EE">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预期性</w:t>
            </w:r>
          </w:p>
        </w:tc>
      </w:tr>
      <w:tr w14:paraId="7E018D7F">
        <w:tblPrEx>
          <w:tblCellMar>
            <w:top w:w="0" w:type="dxa"/>
            <w:left w:w="108" w:type="dxa"/>
            <w:bottom w:w="0" w:type="dxa"/>
            <w:right w:w="108" w:type="dxa"/>
          </w:tblCellMar>
        </w:tblPrEx>
        <w:trPr>
          <w:trHeight w:val="656" w:hRule="atLeast"/>
          <w:tblHeader/>
          <w:jc w:val="center"/>
        </w:trPr>
        <w:tc>
          <w:tcPr>
            <w:tcW w:w="478" w:type="pct"/>
            <w:tcBorders>
              <w:top w:val="single" w:color="auto" w:sz="4" w:space="0"/>
              <w:left w:val="single" w:color="auto" w:sz="4" w:space="0"/>
              <w:bottom w:val="single" w:color="auto" w:sz="4" w:space="0"/>
              <w:right w:val="single" w:color="auto" w:sz="4" w:space="0"/>
            </w:tcBorders>
            <w:vAlign w:val="center"/>
          </w:tcPr>
          <w:p w14:paraId="0BDD48FC">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2982" w:type="pct"/>
            <w:tcBorders>
              <w:top w:val="single" w:color="auto" w:sz="4" w:space="0"/>
              <w:left w:val="single" w:color="auto" w:sz="4" w:space="0"/>
              <w:bottom w:val="single" w:color="auto" w:sz="4" w:space="0"/>
              <w:right w:val="single" w:color="auto" w:sz="4" w:space="0"/>
            </w:tcBorders>
            <w:vAlign w:val="center"/>
          </w:tcPr>
          <w:p w14:paraId="642049A4">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kern w:val="0"/>
                <w:sz w:val="28"/>
                <w:szCs w:val="28"/>
                <w:lang w:bidi="ar"/>
              </w:rPr>
            </w:pPr>
            <w:r>
              <w:rPr>
                <w:rFonts w:hint="eastAsia" w:ascii="仿宋_GB2312" w:hAnsi="仿宋_GB2312" w:eastAsia="仿宋_GB2312" w:cs="仿宋_GB2312"/>
                <w:b/>
                <w:bCs/>
                <w:kern w:val="0"/>
                <w:sz w:val="28"/>
                <w:szCs w:val="28"/>
                <w:lang w:bidi="ar"/>
              </w:rPr>
              <w:t>有效发明专利万人拥有量（件/万人）</w:t>
            </w:r>
          </w:p>
        </w:tc>
        <w:tc>
          <w:tcPr>
            <w:tcW w:w="867" w:type="pct"/>
            <w:tcBorders>
              <w:top w:val="nil"/>
              <w:left w:val="nil"/>
              <w:bottom w:val="single" w:color="auto" w:sz="4" w:space="0"/>
              <w:right w:val="single" w:color="auto" w:sz="4" w:space="0"/>
            </w:tcBorders>
            <w:vAlign w:val="center"/>
          </w:tcPr>
          <w:p w14:paraId="6768E437">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w:t>
            </w:r>
          </w:p>
        </w:tc>
        <w:tc>
          <w:tcPr>
            <w:tcW w:w="671" w:type="pct"/>
            <w:tcBorders>
              <w:top w:val="nil"/>
              <w:left w:val="nil"/>
              <w:bottom w:val="single" w:color="auto" w:sz="4" w:space="0"/>
              <w:right w:val="single" w:color="auto" w:sz="4" w:space="0"/>
            </w:tcBorders>
            <w:vAlign w:val="center"/>
          </w:tcPr>
          <w:p w14:paraId="085A55EF">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预期性</w:t>
            </w:r>
          </w:p>
        </w:tc>
      </w:tr>
      <w:tr w14:paraId="74E88686">
        <w:tblPrEx>
          <w:tblCellMar>
            <w:top w:w="0" w:type="dxa"/>
            <w:left w:w="108" w:type="dxa"/>
            <w:bottom w:w="0" w:type="dxa"/>
            <w:right w:w="108" w:type="dxa"/>
          </w:tblCellMar>
        </w:tblPrEx>
        <w:trPr>
          <w:trHeight w:val="645" w:hRule="atLeast"/>
          <w:tblHeader/>
          <w:jc w:val="center"/>
        </w:trPr>
        <w:tc>
          <w:tcPr>
            <w:tcW w:w="478" w:type="pct"/>
            <w:tcBorders>
              <w:top w:val="single" w:color="auto" w:sz="4" w:space="0"/>
              <w:left w:val="single" w:color="auto" w:sz="4" w:space="0"/>
              <w:bottom w:val="single" w:color="auto" w:sz="4" w:space="0"/>
              <w:right w:val="single" w:color="auto" w:sz="4" w:space="0"/>
            </w:tcBorders>
            <w:vAlign w:val="center"/>
          </w:tcPr>
          <w:p w14:paraId="240304E2">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2982" w:type="pct"/>
            <w:tcBorders>
              <w:top w:val="single" w:color="auto" w:sz="4" w:space="0"/>
              <w:left w:val="single" w:color="auto" w:sz="4" w:space="0"/>
              <w:bottom w:val="single" w:color="auto" w:sz="4" w:space="0"/>
              <w:right w:val="single" w:color="auto" w:sz="4" w:space="0"/>
            </w:tcBorders>
            <w:vAlign w:val="center"/>
          </w:tcPr>
          <w:p w14:paraId="24B7D1C8">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bidi="ar"/>
              </w:rPr>
              <w:t>技术市场合同成交金额（亿元）</w:t>
            </w:r>
          </w:p>
        </w:tc>
        <w:tc>
          <w:tcPr>
            <w:tcW w:w="867" w:type="pct"/>
            <w:tcBorders>
              <w:top w:val="nil"/>
              <w:left w:val="nil"/>
              <w:bottom w:val="single" w:color="auto" w:sz="4" w:space="0"/>
              <w:right w:val="single" w:color="auto" w:sz="4" w:space="0"/>
            </w:tcBorders>
            <w:vAlign w:val="center"/>
          </w:tcPr>
          <w:p w14:paraId="0FB8830B">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5.4</w:t>
            </w:r>
          </w:p>
        </w:tc>
        <w:tc>
          <w:tcPr>
            <w:tcW w:w="671" w:type="pct"/>
            <w:tcBorders>
              <w:top w:val="nil"/>
              <w:left w:val="nil"/>
              <w:bottom w:val="single" w:color="auto" w:sz="4" w:space="0"/>
              <w:right w:val="single" w:color="auto" w:sz="4" w:space="0"/>
            </w:tcBorders>
            <w:vAlign w:val="center"/>
          </w:tcPr>
          <w:p w14:paraId="7B9CA8EE">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预期性</w:t>
            </w:r>
          </w:p>
        </w:tc>
      </w:tr>
      <w:tr w14:paraId="015EA15E">
        <w:tblPrEx>
          <w:tblCellMar>
            <w:top w:w="0" w:type="dxa"/>
            <w:left w:w="108" w:type="dxa"/>
            <w:bottom w:w="0" w:type="dxa"/>
            <w:right w:w="108" w:type="dxa"/>
          </w:tblCellMar>
        </w:tblPrEx>
        <w:trPr>
          <w:trHeight w:val="510" w:hRule="atLeast"/>
          <w:tblHeader/>
          <w:jc w:val="center"/>
        </w:trPr>
        <w:tc>
          <w:tcPr>
            <w:tcW w:w="478" w:type="pct"/>
            <w:tcBorders>
              <w:top w:val="single" w:color="auto" w:sz="4" w:space="0"/>
              <w:left w:val="single" w:color="auto" w:sz="4" w:space="0"/>
              <w:bottom w:val="single" w:color="auto" w:sz="4" w:space="0"/>
              <w:right w:val="single" w:color="auto" w:sz="4" w:space="0"/>
            </w:tcBorders>
            <w:vAlign w:val="center"/>
          </w:tcPr>
          <w:p w14:paraId="0D16B1CD">
            <w:pPr>
              <w:pStyle w:val="18"/>
              <w:keepNext w:val="0"/>
              <w:keepLines w:val="0"/>
              <w:pageBreakBefore w:val="0"/>
              <w:widowControl/>
              <w:kinsoku/>
              <w:wordWrap/>
              <w:overflowPunct/>
              <w:topLinePunct w:val="0"/>
              <w:autoSpaceDE/>
              <w:autoSpaceDN/>
              <w:bidi w:val="0"/>
              <w:adjustRightInd w:val="0"/>
              <w:snapToGrid w:val="0"/>
              <w:spacing w:line="360" w:lineRule="exact"/>
              <w:jc w:val="center"/>
              <w:textAlignment w:val="auto"/>
              <w:outlineLvl w:val="9"/>
              <w:rPr>
                <w:rFonts w:hint="eastAsia" w:ascii="仿宋_GB2312" w:hAnsi="仿宋_GB2312" w:eastAsia="仿宋_GB2312" w:cs="仿宋_GB2312"/>
                <w:b w:val="0"/>
                <w:bCs w:val="0"/>
                <w:kern w:val="0"/>
                <w:sz w:val="28"/>
                <w:szCs w:val="28"/>
              </w:rPr>
            </w:pPr>
            <w:bookmarkStart w:id="34" w:name="_Toc1122675472"/>
            <w:bookmarkStart w:id="35" w:name="_Toc178338071"/>
            <w:bookmarkStart w:id="36" w:name="_Toc816261968"/>
            <w:r>
              <w:rPr>
                <w:rFonts w:hint="eastAsia" w:ascii="仿宋_GB2312" w:hAnsi="仿宋_GB2312" w:eastAsia="仿宋_GB2312" w:cs="仿宋_GB2312"/>
                <w:b w:val="0"/>
                <w:bCs w:val="0"/>
                <w:kern w:val="0"/>
                <w:sz w:val="28"/>
                <w:szCs w:val="28"/>
              </w:rPr>
              <w:t>5</w:t>
            </w:r>
            <w:bookmarkEnd w:id="34"/>
            <w:bookmarkEnd w:id="35"/>
            <w:bookmarkEnd w:id="36"/>
          </w:p>
        </w:tc>
        <w:tc>
          <w:tcPr>
            <w:tcW w:w="2982" w:type="pct"/>
            <w:tcBorders>
              <w:top w:val="single" w:color="auto" w:sz="4" w:space="0"/>
              <w:left w:val="single" w:color="auto" w:sz="4" w:space="0"/>
              <w:bottom w:val="single" w:color="auto" w:sz="4" w:space="0"/>
              <w:right w:val="single" w:color="auto" w:sz="4" w:space="0"/>
            </w:tcBorders>
            <w:vAlign w:val="center"/>
          </w:tcPr>
          <w:p w14:paraId="44C69B07">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bidi="ar"/>
              </w:rPr>
              <w:t>省级以上创新平台数量（个）</w:t>
            </w:r>
          </w:p>
        </w:tc>
        <w:tc>
          <w:tcPr>
            <w:tcW w:w="867" w:type="pct"/>
            <w:tcBorders>
              <w:top w:val="single" w:color="auto" w:sz="4" w:space="0"/>
              <w:left w:val="single" w:color="auto" w:sz="4" w:space="0"/>
              <w:bottom w:val="single" w:color="auto" w:sz="4" w:space="0"/>
              <w:right w:val="single" w:color="auto" w:sz="4" w:space="0"/>
            </w:tcBorders>
            <w:vAlign w:val="center"/>
          </w:tcPr>
          <w:p w14:paraId="1004809E">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≧40</w:t>
            </w:r>
          </w:p>
        </w:tc>
        <w:tc>
          <w:tcPr>
            <w:tcW w:w="671" w:type="pct"/>
            <w:tcBorders>
              <w:top w:val="single" w:color="auto" w:sz="4" w:space="0"/>
              <w:left w:val="single" w:color="auto" w:sz="4" w:space="0"/>
              <w:bottom w:val="single" w:color="auto" w:sz="4" w:space="0"/>
              <w:right w:val="single" w:color="auto" w:sz="4" w:space="0"/>
            </w:tcBorders>
            <w:vAlign w:val="center"/>
          </w:tcPr>
          <w:p w14:paraId="17F000AE">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预期性</w:t>
            </w:r>
          </w:p>
        </w:tc>
      </w:tr>
      <w:tr w14:paraId="5D630941">
        <w:tblPrEx>
          <w:tblCellMar>
            <w:top w:w="0" w:type="dxa"/>
            <w:left w:w="108" w:type="dxa"/>
            <w:bottom w:w="0" w:type="dxa"/>
            <w:right w:w="108" w:type="dxa"/>
          </w:tblCellMar>
        </w:tblPrEx>
        <w:trPr>
          <w:trHeight w:val="510" w:hRule="atLeast"/>
          <w:tblHeader/>
          <w:jc w:val="center"/>
        </w:trPr>
        <w:tc>
          <w:tcPr>
            <w:tcW w:w="478" w:type="pct"/>
            <w:tcBorders>
              <w:top w:val="single" w:color="auto" w:sz="4" w:space="0"/>
              <w:left w:val="single" w:color="auto" w:sz="4" w:space="0"/>
              <w:bottom w:val="single" w:color="auto" w:sz="4" w:space="0"/>
              <w:right w:val="single" w:color="auto" w:sz="4" w:space="0"/>
            </w:tcBorders>
            <w:vAlign w:val="center"/>
          </w:tcPr>
          <w:p w14:paraId="7737C774">
            <w:pPr>
              <w:pStyle w:val="18"/>
              <w:keepNext w:val="0"/>
              <w:keepLines w:val="0"/>
              <w:pageBreakBefore w:val="0"/>
              <w:widowControl/>
              <w:kinsoku/>
              <w:wordWrap/>
              <w:overflowPunct/>
              <w:topLinePunct w:val="0"/>
              <w:autoSpaceDE/>
              <w:autoSpaceDN/>
              <w:bidi w:val="0"/>
              <w:adjustRightInd w:val="0"/>
              <w:snapToGrid w:val="0"/>
              <w:spacing w:line="360" w:lineRule="exact"/>
              <w:jc w:val="center"/>
              <w:textAlignment w:val="auto"/>
              <w:outlineLvl w:val="9"/>
              <w:rPr>
                <w:rFonts w:hint="eastAsia" w:ascii="仿宋_GB2312" w:hAnsi="仿宋_GB2312" w:eastAsia="仿宋_GB2312" w:cs="仿宋_GB2312"/>
                <w:b w:val="0"/>
                <w:bCs w:val="0"/>
                <w:kern w:val="0"/>
                <w:sz w:val="28"/>
                <w:szCs w:val="28"/>
              </w:rPr>
            </w:pPr>
            <w:bookmarkStart w:id="37" w:name="_Toc1015335362"/>
            <w:bookmarkStart w:id="38" w:name="_Toc1588271732"/>
            <w:bookmarkStart w:id="39" w:name="_Toc789359140"/>
            <w:r>
              <w:rPr>
                <w:rFonts w:hint="eastAsia" w:ascii="仿宋_GB2312" w:hAnsi="仿宋_GB2312" w:eastAsia="仿宋_GB2312" w:cs="仿宋_GB2312"/>
                <w:b w:val="0"/>
                <w:bCs w:val="0"/>
                <w:kern w:val="0"/>
                <w:sz w:val="28"/>
                <w:szCs w:val="28"/>
              </w:rPr>
              <w:t>6</w:t>
            </w:r>
            <w:bookmarkEnd w:id="37"/>
            <w:bookmarkEnd w:id="38"/>
            <w:bookmarkEnd w:id="39"/>
          </w:p>
        </w:tc>
        <w:tc>
          <w:tcPr>
            <w:tcW w:w="2982" w:type="pct"/>
            <w:tcBorders>
              <w:top w:val="single" w:color="auto" w:sz="4" w:space="0"/>
              <w:left w:val="single" w:color="auto" w:sz="4" w:space="0"/>
              <w:bottom w:val="single" w:color="auto" w:sz="4" w:space="0"/>
              <w:right w:val="single" w:color="auto" w:sz="4" w:space="0"/>
            </w:tcBorders>
            <w:vAlign w:val="center"/>
          </w:tcPr>
          <w:p w14:paraId="5D23DF1F">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kern w:val="0"/>
                <w:sz w:val="28"/>
                <w:szCs w:val="28"/>
                <w:lang w:bidi="ar"/>
              </w:rPr>
            </w:pPr>
            <w:r>
              <w:rPr>
                <w:rFonts w:hint="eastAsia" w:ascii="仿宋_GB2312" w:hAnsi="仿宋_GB2312" w:eastAsia="仿宋_GB2312" w:cs="仿宋_GB2312"/>
                <w:b/>
                <w:bCs/>
                <w:kern w:val="0"/>
                <w:sz w:val="28"/>
                <w:szCs w:val="28"/>
                <w:lang w:bidi="ar"/>
              </w:rPr>
              <w:t>高新技术企业数量（家）</w:t>
            </w:r>
          </w:p>
        </w:tc>
        <w:tc>
          <w:tcPr>
            <w:tcW w:w="867" w:type="pct"/>
            <w:tcBorders>
              <w:top w:val="single" w:color="auto" w:sz="4" w:space="0"/>
              <w:left w:val="single" w:color="auto" w:sz="4" w:space="0"/>
              <w:bottom w:val="single" w:color="auto" w:sz="4" w:space="0"/>
              <w:right w:val="single" w:color="auto" w:sz="4" w:space="0"/>
            </w:tcBorders>
            <w:vAlign w:val="center"/>
          </w:tcPr>
          <w:p w14:paraId="4FA3BD85">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≧200</w:t>
            </w:r>
          </w:p>
        </w:tc>
        <w:tc>
          <w:tcPr>
            <w:tcW w:w="671" w:type="pct"/>
            <w:tcBorders>
              <w:top w:val="single" w:color="auto" w:sz="4" w:space="0"/>
              <w:left w:val="single" w:color="auto" w:sz="4" w:space="0"/>
              <w:bottom w:val="single" w:color="auto" w:sz="4" w:space="0"/>
              <w:right w:val="single" w:color="auto" w:sz="4" w:space="0"/>
            </w:tcBorders>
            <w:vAlign w:val="center"/>
          </w:tcPr>
          <w:p w14:paraId="638C8F5E">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预期性</w:t>
            </w:r>
          </w:p>
        </w:tc>
      </w:tr>
    </w:tbl>
    <w:p w14:paraId="29423077">
      <w:pPr>
        <w:widowControl/>
        <w:adjustRightInd w:val="0"/>
        <w:snapToGrid w:val="0"/>
        <w:spacing w:line="640" w:lineRule="exact"/>
        <w:rPr>
          <w:rFonts w:ascii="Times New Roman" w:hAnsi="Times New Roman" w:eastAsia="仿宋_GB2312" w:cs="仿宋_GB2312"/>
          <w:bCs/>
          <w:sz w:val="32"/>
          <w:szCs w:val="32"/>
        </w:rPr>
      </w:pPr>
    </w:p>
    <w:p w14:paraId="2B6AE153">
      <w:pPr>
        <w:widowControl/>
        <w:jc w:val="left"/>
        <w:rPr>
          <w:rFonts w:ascii="Times New Roman" w:hAnsi="Times New Roman" w:eastAsia="仿宋_GB2312" w:cs="仿宋_GB2312"/>
          <w:bCs/>
          <w:sz w:val="32"/>
          <w:szCs w:val="32"/>
        </w:rPr>
      </w:pPr>
      <w:r>
        <w:rPr>
          <w:rFonts w:ascii="Times New Roman" w:hAnsi="Times New Roman" w:eastAsia="仿宋_GB2312" w:cs="仿宋_GB2312"/>
          <w:bCs/>
          <w:sz w:val="32"/>
          <w:szCs w:val="32"/>
        </w:rPr>
        <w:br w:type="page"/>
      </w:r>
      <w:bookmarkStart w:id="46" w:name="_GoBack"/>
      <w:bookmarkEnd w:id="46"/>
    </w:p>
    <w:p w14:paraId="4B916F9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bookmarkStart w:id="40" w:name="_Toc861267514"/>
      <w:r>
        <w:rPr>
          <w:rFonts w:hint="eastAsia" w:ascii="方正小标宋简体" w:hAnsi="方正小标宋简体" w:eastAsia="方正小标宋简体" w:cs="方正小标宋简体"/>
          <w:b w:val="0"/>
          <w:bCs/>
          <w:sz w:val="44"/>
          <w:szCs w:val="44"/>
          <w:lang w:eastAsia="zh-CN"/>
        </w:rPr>
        <w:t xml:space="preserve">第三章 </w:t>
      </w:r>
      <w:bookmarkEnd w:id="40"/>
      <w:r>
        <w:rPr>
          <w:rFonts w:hint="eastAsia" w:ascii="方正小标宋简体" w:hAnsi="方正小标宋简体" w:eastAsia="方正小标宋简体" w:cs="方正小标宋简体"/>
          <w:b w:val="0"/>
          <w:bCs/>
          <w:sz w:val="44"/>
          <w:szCs w:val="44"/>
          <w:lang w:eastAsia="zh-CN"/>
        </w:rPr>
        <w:t>重点任务</w:t>
      </w:r>
    </w:p>
    <w:p w14:paraId="7184B9C8">
      <w:pPr>
        <w:keepNext w:val="0"/>
        <w:keepLines w:val="0"/>
        <w:pageBreakBefore w:val="0"/>
        <w:numPr>
          <w:ilvl w:val="255"/>
          <w:numId w:val="0"/>
        </w:numPr>
        <w:kinsoku/>
        <w:wordWrap/>
        <w:overflowPunct/>
        <w:topLinePunct w:val="0"/>
        <w:autoSpaceDE/>
        <w:autoSpaceDN/>
        <w:bidi w:val="0"/>
        <w:adjustRightInd w:val="0"/>
        <w:snapToGrid w:val="0"/>
        <w:spacing w:line="560" w:lineRule="exact"/>
        <w:ind w:left="0" w:right="0" w:firstLine="640" w:firstLineChars="200"/>
        <w:jc w:val="both"/>
        <w:textAlignment w:val="auto"/>
        <w:rPr>
          <w:rFonts w:hint="eastAsia" w:ascii="仿宋_GB2312" w:hAnsi="仿宋_GB2312" w:eastAsia="仿宋_GB2312" w:cs="仿宋_GB2312"/>
          <w:bCs/>
          <w:sz w:val="32"/>
          <w:szCs w:val="32"/>
        </w:rPr>
      </w:pPr>
    </w:p>
    <w:p w14:paraId="31D0F6A2">
      <w:pPr>
        <w:keepNext w:val="0"/>
        <w:keepLines w:val="0"/>
        <w:pageBreakBefore w:val="0"/>
        <w:numPr>
          <w:ilvl w:val="255"/>
          <w:numId w:val="0"/>
        </w:numPr>
        <w:kinsoku/>
        <w:wordWrap/>
        <w:overflowPunct/>
        <w:topLinePunct w:val="0"/>
        <w:autoSpaceDE/>
        <w:autoSpaceDN/>
        <w:bidi w:val="0"/>
        <w:adjustRightInd w:val="0"/>
        <w:snapToGrid w:val="0"/>
        <w:spacing w:line="560" w:lineRule="exact"/>
        <w:ind w:left="0" w:right="0"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聚焦能源转型、产业升级、适度多元发展，围绕高端新型材料产业集群、全链氢能产业集群、低空经济产业集群、数智经济产业集群等全市“十五五”时期发展产业，坚持将科技创新深度融入产业体系全局，聚焦产业链关键环节的薄弱点与发展瓶颈，系统凝练共性关键技术，前瞻部署科技成果高效转化体系，推动创新要素向产业链精准配置。围绕制约产业升级的堵点、难点，集中力量突破一批具有全局性、带动性的关键共性技术，切实推动科技创新与产业创新深度融合，为“十五五”产业高质量发展注入强劲动力。</w:t>
      </w:r>
    </w:p>
    <w:p w14:paraId="6D096B0F">
      <w:pPr>
        <w:keepNext w:val="0"/>
        <w:keepLines w:val="0"/>
        <w:pageBreakBefore w:val="0"/>
        <w:widowControl/>
        <w:kinsoku/>
        <w:wordWrap/>
        <w:overflowPunct/>
        <w:topLinePunct w:val="0"/>
        <w:autoSpaceDE/>
        <w:autoSpaceDN/>
        <w:bidi w:val="0"/>
        <w:adjustRightInd w:val="0"/>
        <w:snapToGrid w:val="0"/>
        <w:spacing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煤矸石综合利用。</w:t>
      </w:r>
      <w:r>
        <w:rPr>
          <w:rFonts w:hint="eastAsia" w:ascii="仿宋_GB2312" w:hAnsi="仿宋_GB2312" w:eastAsia="仿宋_GB2312" w:cs="仿宋_GB2312"/>
          <w:sz w:val="32"/>
          <w:szCs w:val="32"/>
        </w:rPr>
        <w:t>以实现大规模、高附加值综合利用为目标，围绕煤矸石资源化利用与生态修复、煤矸石制备高强度建材和高值材料等应用场景，重点攻关煤矸石有价金属提取、煤矸石制备高性能建筑材料等技术，引入转化煤矸石基人工土壤、煤矸石制备复合肥料、煤矸石制备高附加值化工产品及铝硅基产品等技术，同时探索煤矸石、赤泥等固废协同处置与高值化利用技术，积极打造应用示范项目，推动煤矸石综合利用规模化、系统化发展。</w:t>
      </w:r>
    </w:p>
    <w:p w14:paraId="1F290E82">
      <w:pPr>
        <w:keepNext w:val="0"/>
        <w:keepLines w:val="0"/>
        <w:pageBreakBefore w:val="0"/>
        <w:widowControl/>
        <w:kinsoku/>
        <w:wordWrap/>
        <w:overflowPunct/>
        <w:topLinePunct w:val="0"/>
        <w:autoSpaceDE/>
        <w:autoSpaceDN/>
        <w:bidi w:val="0"/>
        <w:adjustRightInd w:val="0"/>
        <w:snapToGrid w:val="0"/>
        <w:spacing w:line="560" w:lineRule="exact"/>
        <w:ind w:left="0" w:righ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赤泥高值化利用。</w:t>
      </w:r>
      <w:r>
        <w:rPr>
          <w:rFonts w:hint="eastAsia" w:ascii="仿宋_GB2312" w:hAnsi="仿宋_GB2312" w:eastAsia="仿宋_GB2312" w:cs="仿宋_GB2312"/>
          <w:sz w:val="32"/>
          <w:szCs w:val="32"/>
        </w:rPr>
        <w:t>以实现赤泥高值化利用为主要目标，围绕稀有金属提取、赤泥改性利用、工业固废协同利用等领域，引导支持产业链相关企业积极引进、转化铝土矿拜耳法溶出赤泥源头减量、高铁高硫等复杂铝土矿提质高效利用、赤泥炼钢化渣剂、赤泥制备改性煤矸石吸附及修复污染物等技术；推进赤泥资源化利用关键技术的产业化应用示范项目、赤泥堆场生态修复及赤泥利用相关项目、可持续铝土矿精炼技术试点项目等工程，构建多样化、高附加值的赤泥综合利用发展格局，实现赤泥高值化利用与氧化铝、高端新型材料等产业绿色协同发展。</w:t>
      </w:r>
    </w:p>
    <w:p w14:paraId="72842848">
      <w:pPr>
        <w:keepNext w:val="0"/>
        <w:keepLines w:val="0"/>
        <w:pageBreakBefore w:val="0"/>
        <w:widowControl/>
        <w:kinsoku/>
        <w:wordWrap/>
        <w:overflowPunct/>
        <w:topLinePunct w:val="0"/>
        <w:autoSpaceDE/>
        <w:autoSpaceDN/>
        <w:bidi w:val="0"/>
        <w:adjustRightInd w:val="0"/>
        <w:snapToGrid w:val="0"/>
        <w:spacing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碳基新材料。</w:t>
      </w:r>
      <w:r>
        <w:rPr>
          <w:rFonts w:hint="eastAsia" w:ascii="仿宋_GB2312" w:hAnsi="仿宋_GB2312" w:eastAsia="仿宋_GB2312" w:cs="仿宋_GB2312"/>
          <w:sz w:val="32"/>
          <w:szCs w:val="32"/>
        </w:rPr>
        <w:t>瞄准轨道交通、管道输运、汽车、燃料电池、风电、建筑等领域的特种材料应用，开发多品种、高附加值、高技术门槛系列碳基新材料产品。推进高性能沥青碳纤维工程化制备、高性能锂电子负极材料制备、浸渍沥青提质及喹啉不溶物高值化利用等关键核心技术研发及成果就地转移转化，探索碳捕集利用与碳基材料制备的耦合路线，实现绿色低碳与循环利用，推进复合材料应用等示范工程，通过政产学沿用协同创新，打造从基础材料、制品器件到下游应用的技术创新链，逐渐形成自主的碳基新材料的创新发展能力，为产业布局优化提供坚实基础。</w:t>
      </w:r>
    </w:p>
    <w:p w14:paraId="3A6110FA">
      <w:pPr>
        <w:keepNext w:val="0"/>
        <w:keepLines w:val="0"/>
        <w:pageBreakBefore w:val="0"/>
        <w:widowControl/>
        <w:kinsoku/>
        <w:wordWrap/>
        <w:overflowPunct/>
        <w:topLinePunct w:val="0"/>
        <w:autoSpaceDE/>
        <w:autoSpaceDN/>
        <w:bidi w:val="0"/>
        <w:adjustRightInd w:val="0"/>
        <w:snapToGrid w:val="0"/>
        <w:spacing w:line="560" w:lineRule="exact"/>
        <w:ind w:left="0" w:righ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镓基材料产业。</w:t>
      </w:r>
      <w:r>
        <w:rPr>
          <w:rFonts w:hint="eastAsia" w:ascii="仿宋_GB2312" w:hAnsi="仿宋_GB2312" w:eastAsia="仿宋_GB2312" w:cs="仿宋_GB2312"/>
          <w:sz w:val="32"/>
          <w:szCs w:val="32"/>
        </w:rPr>
        <w:t>以实现资源优势向产业优势、初级原料向高端材料、单点企业向产业集群转变为目标，重点围绕“粗镓提取—高纯镓制备—镓基化合物前驱体合成—单晶生长—衬底加工”全产业链体系建设，加强低品位镓高效富集、伴生资源梯级回收，超高纯净化、真空熔炼提纯以及高纯前驱体可控合成、绿色工艺制备等技术的攻关和成果转化，实现铝土矿伴生镓资源“应提尽提”，建成华北地区重要的超高纯镓生产基地，力争镓基化合物、单晶及衬底环节从无到有突破，培育一批技术领先的科技型企业与标志性项目。</w:t>
      </w:r>
    </w:p>
    <w:p w14:paraId="597AB94A">
      <w:pPr>
        <w:pStyle w:val="6"/>
        <w:keepNext w:val="0"/>
        <w:keepLines w:val="0"/>
        <w:pageBreakBefore w:val="0"/>
        <w:kinsoku/>
        <w:wordWrap/>
        <w:overflowPunct/>
        <w:topLinePunct w:val="0"/>
        <w:autoSpaceDE/>
        <w:autoSpaceDN/>
        <w:bidi w:val="0"/>
        <w:spacing w:line="560" w:lineRule="exact"/>
        <w:ind w:left="0" w:right="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铝镁产业。</w:t>
      </w:r>
      <w:r>
        <w:rPr>
          <w:rFonts w:hint="eastAsia" w:ascii="仿宋_GB2312" w:hAnsi="仿宋_GB2312" w:eastAsia="仿宋_GB2312" w:cs="仿宋_GB2312"/>
          <w:sz w:val="32"/>
          <w:szCs w:val="32"/>
          <w:lang w:eastAsia="zh-CN"/>
        </w:rPr>
        <w:t>以支撑传统产业转型升级、打造铝镁新材料产业集群为目标，重点围绕航空航天、汽车、电子等领域镁铝新材料需求，推动产业从原料生产向精深加工延伸。铝产业立足现有产能基础，围绕绿色低碳转型与资源循环高效利用、向高端材料升级和向终端制品延链，鼓励创新主体加快再生铝保级/升级、电解槽降耗、高性能铝合金材料设计与制备等等技术的攻关和成果转化应用；镁产业围绕稳步提升基础产品品质、推动原镁向高端材料转化，支持创新主体加快高性能变形镁合金精密成形加工、大型复杂截面镁合金构件成形技术等技术的研发和成果转化应用，同步布局前沿技术追踪与研究，增强新技术对产业发展的引领作用。</w:t>
      </w:r>
    </w:p>
    <w:p w14:paraId="7294C7CD">
      <w:pPr>
        <w:pStyle w:val="6"/>
        <w:keepNext w:val="0"/>
        <w:keepLines w:val="0"/>
        <w:pageBreakBefore w:val="0"/>
        <w:kinsoku/>
        <w:wordWrap/>
        <w:overflowPunct/>
        <w:topLinePunct w:val="0"/>
        <w:autoSpaceDE/>
        <w:autoSpaceDN/>
        <w:bidi w:val="0"/>
        <w:spacing w:line="560" w:lineRule="exact"/>
        <w:ind w:left="0" w:right="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特钢产业。</w:t>
      </w:r>
      <w:r>
        <w:rPr>
          <w:rFonts w:hint="eastAsia" w:ascii="仿宋_GB2312" w:hAnsi="仿宋_GB2312" w:eastAsia="仿宋_GB2312" w:cs="仿宋_GB2312"/>
          <w:sz w:val="32"/>
          <w:szCs w:val="32"/>
          <w:lang w:eastAsia="zh-CN"/>
        </w:rPr>
        <w:t>以开发多用途高品质钢材、支撑钢铁产业链延伸布局为目标，重点围绕汽车工业、能源装备、石油输送、矿用及机械制造等领域应用场景开发适配专用特钢材料，鼓励支持企业加强高强高韧特钢材料制备、高品质机械制造用特钢材料制备技术的研发和攻关，以技术创新提升产业核心竞争力；推进锰系合金材料绿色循环发展，探索“低碳、固废循环、能源协同”的绿色生产技术路线，探索电炉冶炼锰合金工艺优化及智能化控制、特钢低碳冶炼等技术的研发和攻关，实现产业绿色高效发展。</w:t>
      </w:r>
    </w:p>
    <w:p w14:paraId="6A2A4A4D">
      <w:pPr>
        <w:keepNext w:val="0"/>
        <w:keepLines w:val="0"/>
        <w:pageBreakBefore w:val="0"/>
        <w:numPr>
          <w:ilvl w:val="255"/>
          <w:numId w:val="0"/>
        </w:numPr>
        <w:kinsoku/>
        <w:wordWrap/>
        <w:overflowPunct/>
        <w:topLinePunct w:val="0"/>
        <w:autoSpaceDE/>
        <w:autoSpaceDN/>
        <w:bidi w:val="0"/>
        <w:adjustRightInd w:val="0"/>
        <w:snapToGrid w:val="0"/>
        <w:spacing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氢能产业。</w:t>
      </w:r>
      <w:r>
        <w:rPr>
          <w:rFonts w:hint="eastAsia" w:ascii="仿宋_GB2312" w:hAnsi="仿宋_GB2312" w:eastAsia="仿宋_GB2312" w:cs="仿宋_GB2312"/>
          <w:sz w:val="32"/>
          <w:szCs w:val="32"/>
        </w:rPr>
        <w:t>围绕氢气“制—储—运—加—用”加强关键核心技术攻关和成果转化，打造集成技术体系。前瞻性布局耦合绿氢制备、绿氨、绿色甲醇等，构建技术自主、链条完整、特色鲜明的氢能产业生态，形成涵盖交通、能源、工业等领域的“多元一体”科技创新发展格局。</w:t>
      </w:r>
    </w:p>
    <w:p w14:paraId="7240CB61">
      <w:pPr>
        <w:keepNext w:val="0"/>
        <w:keepLines w:val="0"/>
        <w:pageBreakBefore w:val="0"/>
        <w:widowControl/>
        <w:kinsoku/>
        <w:wordWrap/>
        <w:overflowPunct/>
        <w:topLinePunct w:val="0"/>
        <w:autoSpaceDE/>
        <w:autoSpaceDN/>
        <w:bidi w:val="0"/>
        <w:adjustRightInd w:val="0"/>
        <w:snapToGrid w:val="0"/>
        <w:spacing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低空经济。</w:t>
      </w:r>
      <w:r>
        <w:rPr>
          <w:rFonts w:hint="eastAsia" w:ascii="仿宋_GB2312" w:hAnsi="仿宋_GB2312" w:eastAsia="仿宋_GB2312" w:cs="仿宋_GB2312"/>
          <w:sz w:val="32"/>
          <w:szCs w:val="32"/>
        </w:rPr>
        <w:t>采用“政府引导、企业牵头、院校共建”研发模式，依托吕梁铝镁产业基础，统筹推进低空飞行器制造、飞控安全、基础设施配套等核心领域发展，加强攻关低空飞行器轻量化、低空飞控与安全等技术，加快开展低空基础设施配套技术优化，同时以煤矿智能化应用为核心抓手，打造智慧矿山低空应用示范场景，推动低空技术与新一代信息技术深度融合，构建技术研发与场景应用双向赋能的低空产业技术体系。</w:t>
      </w:r>
    </w:p>
    <w:p w14:paraId="6394E4E4">
      <w:pPr>
        <w:widowControl/>
        <w:jc w:val="left"/>
        <w:rPr>
          <w:rFonts w:ascii="Times New Roman" w:hAnsi="Times New Roman" w:eastAsia="仿宋_GB2312" w:cs="仿宋_GB2312"/>
          <w:sz w:val="32"/>
          <w:szCs w:val="32"/>
        </w:rPr>
      </w:pPr>
      <w:r>
        <w:rPr>
          <w:rFonts w:ascii="Times New Roman" w:hAnsi="Times New Roman" w:eastAsia="仿宋_GB2312" w:cs="仿宋_GB2312"/>
          <w:sz w:val="32"/>
          <w:szCs w:val="32"/>
        </w:rPr>
        <w:br w:type="page"/>
      </w:r>
    </w:p>
    <w:p w14:paraId="5F9FB60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bookmarkStart w:id="41" w:name="_Toc1283327018"/>
      <w:r>
        <w:rPr>
          <w:rFonts w:hint="eastAsia" w:ascii="方正小标宋简体" w:hAnsi="方正小标宋简体" w:eastAsia="方正小标宋简体" w:cs="方正小标宋简体"/>
          <w:b w:val="0"/>
          <w:bCs/>
          <w:sz w:val="44"/>
          <w:szCs w:val="44"/>
          <w:lang w:eastAsia="zh-CN"/>
        </w:rPr>
        <w:t xml:space="preserve">第四章 </w:t>
      </w:r>
      <w:bookmarkEnd w:id="41"/>
      <w:r>
        <w:rPr>
          <w:rFonts w:hint="eastAsia" w:ascii="方正小标宋简体" w:hAnsi="方正小标宋简体" w:eastAsia="方正小标宋简体" w:cs="方正小标宋简体"/>
          <w:b w:val="0"/>
          <w:bCs/>
          <w:sz w:val="44"/>
          <w:szCs w:val="44"/>
          <w:lang w:eastAsia="zh-CN"/>
        </w:rPr>
        <w:t>支撑路径</w:t>
      </w:r>
    </w:p>
    <w:p w14:paraId="7667FC3E">
      <w:pPr>
        <w:keepNext w:val="0"/>
        <w:keepLines w:val="0"/>
        <w:pageBreakBefore w:val="0"/>
        <w:kinsoku/>
        <w:wordWrap/>
        <w:overflowPunct/>
        <w:topLinePunct w:val="0"/>
        <w:autoSpaceDE/>
        <w:autoSpaceDN/>
        <w:bidi w:val="0"/>
        <w:adjustRightInd w:val="0"/>
        <w:snapToGrid w:val="0"/>
        <w:spacing w:line="560" w:lineRule="exact"/>
        <w:ind w:left="0" w:right="0" w:firstLine="640" w:firstLineChars="200"/>
        <w:jc w:val="both"/>
        <w:textAlignment w:val="auto"/>
        <w:rPr>
          <w:rFonts w:hint="eastAsia" w:ascii="仿宋_GB2312" w:hAnsi="仿宋_GB2312" w:eastAsia="仿宋_GB2312" w:cs="仿宋_GB2312"/>
          <w:sz w:val="32"/>
          <w:szCs w:val="32"/>
        </w:rPr>
      </w:pPr>
    </w:p>
    <w:p w14:paraId="4ED440E6">
      <w:pPr>
        <w:keepNext w:val="0"/>
        <w:keepLines w:val="0"/>
        <w:pageBreakBefore w:val="0"/>
        <w:kinsoku/>
        <w:wordWrap/>
        <w:overflowPunct/>
        <w:topLinePunct w:val="0"/>
        <w:autoSpaceDE/>
        <w:autoSpaceDN/>
        <w:bidi w:val="0"/>
        <w:adjustRightInd w:val="0"/>
        <w:snapToGrid w:val="0"/>
        <w:spacing w:line="560" w:lineRule="exact"/>
        <w:ind w:left="0" w:right="0"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深入实施创新驱动发展战略，聚焦高端突破与基础夯实并重，增强创新策源能力、成果转化能力和产业服务能力，加速形成支撑产业转型升级的硬核科技力量，全面提升区域创新体系整体效能，为打造区域发展新优势、推动经济高质量发展提供坚实支撑。</w:t>
      </w:r>
    </w:p>
    <w:p w14:paraId="088818F7">
      <w:pPr>
        <w:keepNext w:val="0"/>
        <w:keepLines w:val="0"/>
        <w:pageBreakBefore w:val="0"/>
        <w:kinsoku/>
        <w:wordWrap/>
        <w:overflowPunct/>
        <w:topLinePunct w:val="0"/>
        <w:autoSpaceDE/>
        <w:autoSpaceDN/>
        <w:bidi w:val="0"/>
        <w:adjustRightInd w:val="0"/>
        <w:snapToGrid w:val="0"/>
        <w:spacing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建强高能级创新平台。</w:t>
      </w:r>
      <w:r>
        <w:rPr>
          <w:rFonts w:hint="eastAsia" w:ascii="仿宋_GB2312" w:hAnsi="仿宋_GB2312" w:eastAsia="仿宋_GB2312" w:cs="仿宋_GB2312"/>
          <w:sz w:val="32"/>
          <w:szCs w:val="32"/>
        </w:rPr>
        <w:t>坚持“突破高端、提质增量、夯实基础”的总体思路，聚焦高端突破与增量提质，不断夯实创新基础设施。建成一批标志性平台，制定省级以上硬科技平台建设路线图与年度目标，到2030年总量突破40家，全面支撑产业转型升级。对标省级实验室，集中培育1–2家技术领先的科技型企业或高水平院所，打造区域创新的战略支点。围绕产业链、专业镇创新需求精准布局重点实验室、技术创新中心、工程研究中心等，实施“一链一平台、一镇一中心”建设计划，促进创新平台主动对接产业链发展需求，提升产业服务能力。支持企业、高校、科研院所围绕镓基材料、特钢、碳基新材料等高端新型材料，以及氢能产业、固废资源利用等细分领域和前沿方向，共建技术研发机构。建设</w:t>
      </w:r>
      <w:r>
        <w:rPr>
          <w:rFonts w:hint="eastAsia" w:ascii="仿宋_GB2312" w:hAnsi="仿宋_GB2312" w:eastAsia="仿宋_GB2312" w:cs="仿宋_GB2312"/>
          <w:bCs/>
          <w:sz w:val="32"/>
          <w:szCs w:val="32"/>
        </w:rPr>
        <w:t>氢能技术创新研究院及重点实验室、</w:t>
      </w:r>
      <w:r>
        <w:rPr>
          <w:rFonts w:hint="eastAsia" w:ascii="仿宋_GB2312" w:hAnsi="仿宋_GB2312" w:eastAsia="仿宋_GB2312" w:cs="仿宋_GB2312"/>
          <w:sz w:val="32"/>
          <w:szCs w:val="32"/>
        </w:rPr>
        <w:t>碳基固废资源化利用创新中心、煤矸石综合利用技术创新联盟等技术创新中心，持续提升高能级创新平台对产业转型升级的支撑能力。</w:t>
      </w:r>
    </w:p>
    <w:p w14:paraId="50A487E3">
      <w:pPr>
        <w:keepNext w:val="0"/>
        <w:keepLines w:val="0"/>
        <w:pageBreakBefore w:val="0"/>
        <w:kinsoku/>
        <w:wordWrap/>
        <w:overflowPunct/>
        <w:topLinePunct w:val="0"/>
        <w:autoSpaceDE/>
        <w:autoSpaceDN/>
        <w:bidi w:val="0"/>
        <w:adjustRightInd w:val="0"/>
        <w:snapToGrid w:val="0"/>
        <w:spacing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培育新型研发机构。</w:t>
      </w:r>
      <w:r>
        <w:rPr>
          <w:rFonts w:hint="eastAsia" w:ascii="仿宋_GB2312" w:hAnsi="仿宋_GB2312" w:eastAsia="仿宋_GB2312" w:cs="仿宋_GB2312"/>
          <w:sz w:val="32"/>
          <w:szCs w:val="32"/>
        </w:rPr>
        <w:t>面向全国引进和共建具有独立法人资格、市场化运作、成果导向鲜明的新型研发机构。深化与怀柔实验室山西研究院、中国科学院山西煤化所等科研机构的战略合作，聚焦高端新材料、铝镁产业、低空经济、智慧矿山、煤矸石综合利用、赤泥高值化利用等产业领域，共建“任务共担、平台共享、成果共用”的联合攻关体，共同发布鼓励平台资源开放共享，促进科研成果互惠共用。同时，支持探索灵活高效的运行机制，引导新型研发机构与现有科研力量良性互动，支持引导社会力量参与新型研发机构建设与运营，不断激发创新活力，提升产业技术供给能力。</w:t>
      </w:r>
    </w:p>
    <w:p w14:paraId="1831C575">
      <w:pPr>
        <w:keepNext w:val="0"/>
        <w:keepLines w:val="0"/>
        <w:pageBreakBefore w:val="0"/>
        <w:widowControl/>
        <w:kinsoku/>
        <w:wordWrap/>
        <w:overflowPunct/>
        <w:topLinePunct w:val="0"/>
        <w:autoSpaceDE/>
        <w:autoSpaceDN/>
        <w:bidi w:val="0"/>
        <w:adjustRightInd w:val="0"/>
        <w:snapToGrid w:val="0"/>
        <w:spacing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推进中试集群建设。</w:t>
      </w:r>
      <w:r>
        <w:rPr>
          <w:rFonts w:hint="eastAsia" w:ascii="仿宋_GB2312" w:hAnsi="仿宋_GB2312" w:eastAsia="仿宋_GB2312" w:cs="仿宋_GB2312"/>
          <w:sz w:val="32"/>
          <w:szCs w:val="32"/>
        </w:rPr>
        <w:t>面向产业需求，联合清华大学山西清洁能源研究院、怀柔实验室山西研究院和中国科学院山西煤化所等国家科技力量，共同建设开放共享的中试集群。系统构建“小试验证—工艺中试—工程放大—市场导入”熟化体系，在氢能装备、轻量化铝镁构件、专用特钢材料、碳基新材料、低空经济等领域布置中试线，打造专业化特钢中试检测平台、</w:t>
      </w:r>
      <w:r>
        <w:rPr>
          <w:rFonts w:hint="eastAsia" w:ascii="仿宋_GB2312" w:hAnsi="仿宋_GB2312" w:eastAsia="仿宋_GB2312" w:cs="仿宋_GB2312"/>
          <w:bCs/>
          <w:sz w:val="32"/>
          <w:szCs w:val="32"/>
        </w:rPr>
        <w:t>造氢能产业公共技术服务平台、</w:t>
      </w:r>
      <w:r>
        <w:rPr>
          <w:rFonts w:hint="eastAsia" w:ascii="仿宋_GB2312" w:hAnsi="仿宋_GB2312" w:eastAsia="仿宋_GB2312" w:cs="仿宋_GB2312"/>
          <w:sz w:val="32"/>
          <w:szCs w:val="32"/>
        </w:rPr>
        <w:t>煤基固废资源化利用中试示范平台、碳基新材料中试与成果转化平台等</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提供技术熟化、工艺验证、产品测试等</w:t>
      </w:r>
      <w:r>
        <w:rPr>
          <w:rFonts w:hint="eastAsia" w:ascii="仿宋_GB2312" w:hAnsi="仿宋_GB2312" w:eastAsia="仿宋_GB2312" w:cs="仿宋_GB2312"/>
          <w:bCs/>
          <w:sz w:val="32"/>
          <w:szCs w:val="32"/>
        </w:rPr>
        <w:t>中试服务，</w:t>
      </w:r>
      <w:r>
        <w:rPr>
          <w:rFonts w:hint="eastAsia" w:ascii="仿宋_GB2312" w:hAnsi="仿宋_GB2312" w:eastAsia="仿宋_GB2312" w:cs="仿宋_GB2312"/>
          <w:sz w:val="32"/>
          <w:szCs w:val="32"/>
        </w:rPr>
        <w:t>推动关键核心技术向产业化应用转化。加强中试项目科学评估，为项目提供应用场景、创新政策等方面支持。</w:t>
      </w:r>
    </w:p>
    <w:p w14:paraId="593181F2">
      <w:pPr>
        <w:pStyle w:val="1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kern w:val="2"/>
          <w:sz w:val="32"/>
          <w:szCs w:val="32"/>
        </w:rPr>
      </w:pPr>
      <w:bookmarkStart w:id="42" w:name="_Hlk208733402"/>
      <w:r>
        <w:rPr>
          <w:rFonts w:hint="eastAsia" w:ascii="仿宋_GB2312" w:hAnsi="仿宋_GB2312" w:eastAsia="仿宋_GB2312" w:cs="仿宋_GB2312"/>
          <w:b/>
          <w:bCs/>
          <w:sz w:val="32"/>
          <w:szCs w:val="32"/>
        </w:rPr>
        <w:t>实施科技型企业</w:t>
      </w:r>
      <w:bookmarkEnd w:id="42"/>
      <w:r>
        <w:rPr>
          <w:rFonts w:hint="eastAsia" w:ascii="仿宋_GB2312" w:hAnsi="仿宋_GB2312" w:eastAsia="仿宋_GB2312" w:cs="仿宋_GB2312"/>
          <w:b/>
          <w:bCs/>
          <w:sz w:val="32"/>
          <w:szCs w:val="32"/>
        </w:rPr>
        <w:t>提质工程。</w:t>
      </w:r>
      <w:r>
        <w:rPr>
          <w:rFonts w:hint="eastAsia" w:ascii="仿宋_GB2312" w:hAnsi="仿宋_GB2312" w:eastAsia="仿宋_GB2312" w:cs="仿宋_GB2312"/>
          <w:sz w:val="32"/>
          <w:szCs w:val="32"/>
        </w:rPr>
        <w:t>实施高新技术企业“登高跃升”行动，强化</w:t>
      </w:r>
      <w:r>
        <w:rPr>
          <w:rFonts w:hint="eastAsia" w:ascii="仿宋_GB2312" w:hAnsi="仿宋_GB2312" w:eastAsia="仿宋_GB2312" w:cs="仿宋_GB2312"/>
          <w:kern w:val="2"/>
          <w:sz w:val="32"/>
          <w:szCs w:val="32"/>
        </w:rPr>
        <w:t>领军企业、专精特新企业等引育工作</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rPr>
        <w:t>支持完善诊断辅导、融资对接、专利导航等全链条服务环节，</w:t>
      </w:r>
      <w:r>
        <w:rPr>
          <w:rFonts w:hint="eastAsia" w:ascii="仿宋_GB2312" w:hAnsi="仿宋_GB2312" w:eastAsia="仿宋_GB2312" w:cs="仿宋_GB2312"/>
          <w:sz w:val="32"/>
          <w:szCs w:val="32"/>
        </w:rPr>
        <w:t>力争“十五五”期间高新技术企业突破200家，</w:t>
      </w:r>
      <w:r>
        <w:rPr>
          <w:rFonts w:hint="eastAsia" w:ascii="仿宋_GB2312" w:hAnsi="仿宋_GB2312" w:eastAsia="仿宋_GB2312" w:cs="仿宋_GB2312"/>
          <w:kern w:val="2"/>
          <w:sz w:val="32"/>
          <w:szCs w:val="32"/>
        </w:rPr>
        <w:t>构建“大企业引领、中小企业配套、科研院所支撑”的协同发展格局。支持不同规模企业之间加强资源对接与协同创新，鼓励大企业发挥引领带动作用，支持各类企业围绕产业链开展配套协作，全面提升高新技术企业竞争力。探索更加灵活高效的培育机制，持续激发高新技术企业创新活力。</w:t>
      </w:r>
    </w:p>
    <w:p w14:paraId="285AFA96">
      <w:pPr>
        <w:pStyle w:val="6"/>
        <w:keepNext w:val="0"/>
        <w:keepLines w:val="0"/>
        <w:pageBreakBefore w:val="0"/>
        <w:kinsoku/>
        <w:wordWrap/>
        <w:overflowPunct/>
        <w:topLinePunct w:val="0"/>
        <w:autoSpaceDE/>
        <w:autoSpaceDN/>
        <w:bidi w:val="0"/>
        <w:spacing w:line="560" w:lineRule="exact"/>
        <w:ind w:left="0" w:right="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推动科技创新人才结构升级。</w:t>
      </w:r>
      <w:r>
        <w:rPr>
          <w:rFonts w:hint="eastAsia" w:ascii="仿宋_GB2312" w:hAnsi="仿宋_GB2312" w:eastAsia="仿宋_GB2312" w:cs="仿宋_GB2312"/>
          <w:sz w:val="32"/>
          <w:szCs w:val="32"/>
          <w:lang w:eastAsia="zh-CN"/>
        </w:rPr>
        <w:t>定期发布科技人才发展报告、产业科技人才需求清单，向社会公开人才趋势。一体推进教育科技人才发展，聚焦吕梁产业、转型发展急需，精准靶向引才。实施吕梁英才计划，加强科创、产业、技能等领域拔尖、青年英才和创新团队的选育。鼓励支持企业深化校企（院企）合作，大力引进产业科技创新人才，合作共建院士、专家、博士工作站。联合开展技术攻关，推动科研成果落地转化，促进产业转型升级。推广柔性引才，鼓励引导各类创新主体积极探索“科技副总”“周末工程师”“研发飞地”等方式，吸引高层次人才及团队赋能吕梁科技创新。探索推动省内外高校、科研机构与驻吕高校共建研究生院、联合培养基地、产业研究院，联合培养创新人才。支持企业协同高校共建“订单班”“定向培养班”，推动“产业教授”进驻高校，选聘企业高端人才任“实战导师”。鼓励龙头企业、行业协会联合驻吕高校定制课程、共建实训基地与产业学院，探索科研、产业、教育一体人才培养模式。加强职业技能培训，常态化举办职业技能大赛和青年创新创业大赛。用好科技创新奖励政策，推动成果落地转化。支持成果所有权单位与成果完成人对职务科技成果进行分割确权，赋予科研人员科技成果收益分成权益。在科技人才创新创业、安家落户、医疗养老等方面，加强政策保障。</w:t>
      </w:r>
    </w:p>
    <w:p w14:paraId="15D38F1B">
      <w:pPr>
        <w:keepNext w:val="0"/>
        <w:keepLines w:val="0"/>
        <w:pageBreakBefore w:val="0"/>
        <w:widowControl/>
        <w:numPr>
          <w:ilvl w:val="255"/>
          <w:numId w:val="0"/>
        </w:numPr>
        <w:kinsoku/>
        <w:wordWrap/>
        <w:overflowPunct/>
        <w:topLinePunct w:val="0"/>
        <w:autoSpaceDE/>
        <w:autoSpaceDN/>
        <w:bidi w:val="0"/>
        <w:adjustRightInd w:val="0"/>
        <w:snapToGrid w:val="0"/>
        <w:spacing w:line="56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人工智能赋能千行百业。</w:t>
      </w:r>
      <w:r>
        <w:rPr>
          <w:rFonts w:hint="eastAsia" w:ascii="仿宋_GB2312" w:hAnsi="仿宋_GB2312" w:eastAsia="仿宋_GB2312" w:cs="仿宋_GB2312"/>
          <w:sz w:val="32"/>
          <w:szCs w:val="32"/>
        </w:rPr>
        <w:t>鼓励推动科技创新信息数据互通共享，积极引导各方提升以数据支撑科技创新的能力。支持建立科技创新信息数据共享互通机制，倡导对科技成果转化全链条产业数据进行系统整合，逐步形成一体化的科技创新信息网络，带动全市产业创新资源联动与成果互通。引导构建煤矸石“分类处置—梯级利用”大数据平台，支持建设赤泥资源数据库等及分类评价系统，鼓励完善镁铝、特钢等产业的全域能耗监测体系等，全面支撑产业能耗监测管控、固废资源分级分类评价及利用、产业需求信息共享与对接。积极推动数据跨行业流动与匹配，支持不同行业创新主体主动参与数据资源开放共享与协同使用，鼓励探索各类数据融合应用的新模式，支持行业间开展数据对接试点，倡导建立激励相容的数据共享机制，引导形成良性互动的数据共享生态，为科技创新和产业转型升级营造良好的数据环境。</w:t>
      </w:r>
    </w:p>
    <w:p w14:paraId="75005BEC">
      <w:pPr>
        <w:widowControl/>
        <w:jc w:val="left"/>
        <w:rPr>
          <w:rFonts w:ascii="Times New Roman" w:hAnsi="Times New Roman" w:eastAsia="仿宋_GB2312" w:cs="仿宋_GB2312"/>
          <w:sz w:val="32"/>
          <w:szCs w:val="32"/>
        </w:rPr>
      </w:pPr>
      <w:r>
        <w:rPr>
          <w:rFonts w:ascii="Times New Roman" w:hAnsi="Times New Roman" w:eastAsia="仿宋_GB2312" w:cs="仿宋_GB2312"/>
          <w:sz w:val="32"/>
          <w:szCs w:val="32"/>
        </w:rPr>
        <w:br w:type="page"/>
      </w:r>
    </w:p>
    <w:p w14:paraId="78FF253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bookmarkStart w:id="43" w:name="_Toc884946423"/>
      <w:r>
        <w:rPr>
          <w:rFonts w:hint="eastAsia" w:ascii="方正小标宋简体" w:hAnsi="方正小标宋简体" w:eastAsia="方正小标宋简体" w:cs="方正小标宋简体"/>
          <w:b w:val="0"/>
          <w:bCs/>
          <w:sz w:val="44"/>
          <w:szCs w:val="44"/>
          <w:lang w:eastAsia="zh-CN"/>
        </w:rPr>
        <w:t xml:space="preserve">第五章  </w:t>
      </w:r>
      <w:bookmarkEnd w:id="43"/>
      <w:r>
        <w:rPr>
          <w:rFonts w:hint="eastAsia" w:ascii="方正小标宋简体" w:hAnsi="方正小标宋简体" w:eastAsia="方正小标宋简体" w:cs="方正小标宋简体"/>
          <w:b w:val="0"/>
          <w:bCs/>
          <w:sz w:val="44"/>
          <w:szCs w:val="44"/>
          <w:lang w:eastAsia="zh-CN"/>
        </w:rPr>
        <w:t>保障措施</w:t>
      </w:r>
    </w:p>
    <w:p w14:paraId="03534156">
      <w:pPr>
        <w:keepNext w:val="0"/>
        <w:keepLines w:val="0"/>
        <w:pageBreakBefore w:val="0"/>
        <w:numPr>
          <w:ilvl w:val="255"/>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Cs/>
          <w:sz w:val="32"/>
          <w:szCs w:val="32"/>
        </w:rPr>
      </w:pPr>
    </w:p>
    <w:p w14:paraId="08D3BF6B">
      <w:pPr>
        <w:keepNext w:val="0"/>
        <w:keepLines w:val="0"/>
        <w:pageBreakBefore w:val="0"/>
        <w:numPr>
          <w:ilvl w:val="255"/>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rPr>
        <w:t>以强化市级统筹力量为核心，构建高位决策、清单协调、创新调查、成果监测、企业创新、资金支持六大机制系统性深化科技体制改革，形成全市科技工作“一盘棋”格局，激发全域创新活力。</w:t>
      </w:r>
    </w:p>
    <w:p w14:paraId="789C7D4A">
      <w:pPr>
        <w:keepNext w:val="0"/>
        <w:keepLines w:val="0"/>
        <w:pageBreakBefore w:val="0"/>
        <w:widowControl/>
        <w:numPr>
          <w:ilvl w:val="255"/>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黑体" w:hAnsi="黑体" w:eastAsia="黑体" w:cs="黑体"/>
          <w:b/>
          <w:sz w:val="32"/>
          <w:szCs w:val="32"/>
        </w:rPr>
      </w:pPr>
      <w:bookmarkStart w:id="44" w:name="_Toc1970275886"/>
      <w:r>
        <w:rPr>
          <w:rFonts w:hint="eastAsia" w:ascii="黑体" w:hAnsi="黑体" w:eastAsia="黑体" w:cs="黑体"/>
          <w:b/>
          <w:sz w:val="32"/>
          <w:szCs w:val="32"/>
        </w:rPr>
        <w:t>一、系统性深化科技体制改革</w:t>
      </w:r>
      <w:bookmarkEnd w:id="44"/>
    </w:p>
    <w:p w14:paraId="3E40DF66">
      <w:pPr>
        <w:keepNext w:val="0"/>
        <w:keepLines w:val="0"/>
        <w:pageBreakBefore w:val="0"/>
        <w:widowControl/>
        <w:numPr>
          <w:ilvl w:val="255"/>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加强科技领导决策统筹机制。</w:t>
      </w:r>
      <w:r>
        <w:rPr>
          <w:rFonts w:hint="eastAsia" w:ascii="仿宋_GB2312" w:hAnsi="仿宋_GB2312" w:eastAsia="仿宋_GB2312" w:cs="仿宋_GB2312"/>
          <w:bCs/>
          <w:sz w:val="32"/>
          <w:szCs w:val="32"/>
        </w:rPr>
        <w:t>加强全市范围内科技创新决策统筹协调，强化重大事项决策、决议落实、创新信息共享等方面的跨部门合作。</w:t>
      </w:r>
    </w:p>
    <w:p w14:paraId="7C6380BF">
      <w:pPr>
        <w:keepNext w:val="0"/>
        <w:keepLines w:val="0"/>
        <w:pageBreakBefore w:val="0"/>
        <w:widowControl/>
        <w:numPr>
          <w:ilvl w:val="255"/>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实施科技创新协调事项清单制度。</w:t>
      </w:r>
      <w:r>
        <w:rPr>
          <w:rFonts w:hint="eastAsia" w:ascii="仿宋_GB2312" w:hAnsi="仿宋_GB2312" w:eastAsia="仿宋_GB2312" w:cs="仿宋_GB2312"/>
          <w:bCs/>
          <w:sz w:val="32"/>
          <w:szCs w:val="32"/>
        </w:rPr>
        <w:t>建立“专班制”推进机制，围绕科技创新核心任务，梳理需协同解决的关键事项，协调重大平台、重点项目、政策落地、资源配置等。议定事项明确责任单位、时限和路径，重大事项由市领导牵头，办理结果纳入年度考核。</w:t>
      </w:r>
    </w:p>
    <w:p w14:paraId="3A9BCD9B">
      <w:pPr>
        <w:keepNext w:val="0"/>
        <w:keepLines w:val="0"/>
        <w:pageBreakBefore w:val="0"/>
        <w:widowControl/>
        <w:numPr>
          <w:ilvl w:val="255"/>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建立科技创新工作调查制度。</w:t>
      </w:r>
      <w:r>
        <w:rPr>
          <w:rFonts w:hint="eastAsia" w:ascii="仿宋_GB2312" w:hAnsi="仿宋_GB2312" w:eastAsia="仿宋_GB2312" w:cs="仿宋_GB2312"/>
          <w:bCs/>
          <w:sz w:val="32"/>
          <w:szCs w:val="32"/>
        </w:rPr>
        <w:t>市科技局会同相关部门建立调查制度，构建“市—县—创新主体”三级调查网络，采集产业链相关企业及高校、院所、新型研发机构等创新数据与案例，形成资料库。建立全链条动态监测体系，编制科技创新年度报告。依据“十五五”科技创新核心指标，打通税务、知识产权等数据共享渠道，强化数据分析在政策制定、项目评审、绩效考核中的应用。</w:t>
      </w:r>
    </w:p>
    <w:p w14:paraId="57C2FF10">
      <w:pPr>
        <w:keepNext w:val="0"/>
        <w:keepLines w:val="0"/>
        <w:pageBreakBefore w:val="0"/>
        <w:numPr>
          <w:ilvl w:val="255"/>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构建科技成果追踪监测机制。</w:t>
      </w:r>
      <w:r>
        <w:rPr>
          <w:rFonts w:hint="eastAsia" w:ascii="仿宋_GB2312" w:hAnsi="仿宋_GB2312" w:eastAsia="仿宋_GB2312" w:cs="仿宋_GB2312"/>
          <w:bCs/>
          <w:sz w:val="32"/>
          <w:szCs w:val="32"/>
        </w:rPr>
        <w:t>围绕产业链，建立常态化科研成果监测追踪机制，关注前沿技术及产业趋势，筛选与本地优势产业匹配度高、有合作基础的科研机构可转化成果，形成科技成果年报、技术需求白皮书，分类定向推送。组织专家从技术成熟度、产业匹配度、市场前景、落地可行性等维度进行评价筛选。</w:t>
      </w:r>
    </w:p>
    <w:p w14:paraId="5D2A6E99">
      <w:pPr>
        <w:keepNext w:val="0"/>
        <w:keepLines w:val="0"/>
        <w:pageBreakBefore w:val="0"/>
        <w:widowControl/>
        <w:numPr>
          <w:ilvl w:val="255"/>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健全创新主体引育机制。</w:t>
      </w:r>
      <w:r>
        <w:rPr>
          <w:rFonts w:hint="eastAsia" w:ascii="仿宋_GB2312" w:hAnsi="仿宋_GB2312" w:eastAsia="仿宋_GB2312" w:cs="仿宋_GB2312"/>
          <w:bCs/>
          <w:sz w:val="32"/>
          <w:szCs w:val="32"/>
        </w:rPr>
        <w:t>强化企业创新主体地位，引导加大研发投入。支持企业组建创新联合体，突破关键技术。持续壮大市场创新主体队伍，平等支持符合条件的高新技术企业、科技型中小企业及其他创新型市场主体开展创新发展活动。搭建面向所有经营主体开放共享的“政产学研用金服”一体化公共服务平台，平等为各类创新市场主体提供全链条创新配套服务。</w:t>
      </w:r>
    </w:p>
    <w:p w14:paraId="5049A6C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优化科技创新资金长效支持机制。</w:t>
      </w:r>
      <w:r>
        <w:rPr>
          <w:rFonts w:hint="eastAsia" w:ascii="仿宋_GB2312" w:hAnsi="仿宋_GB2312" w:eastAsia="仿宋_GB2312" w:cs="仿宋_GB2312"/>
          <w:bCs/>
          <w:sz w:val="32"/>
          <w:szCs w:val="32"/>
        </w:rPr>
        <w:t>健全以政府投入为引领、企业投入为主体、社会资本积极参与的多元投入格局。加大财政科技投入，建立与创新需求相匹配的稳定增长机制。实施研发投入倍增计划，建立企业R&amp;D投入强度动态监测机制。用好校地合作引导资金，设立科创引导基金，重点支持种子期、初创期科技企业，引导风险投资和产业基金投向“硬科技”。发挥科技金融作用，鼓励知识产权质押贷款等创新产品，完善股权投资容错机制，提升融资便利度。建立面向各类市场主体常态化项目投融资对接推介机制，遵循市场化法治化导向，引导各类金融机构自主审慎授信，对符合授信条件的经营主体合理增加信贷资源供给，对所有合规市场主体同等提供对接服务。</w:t>
      </w:r>
    </w:p>
    <w:p w14:paraId="1274F9F5">
      <w:pPr>
        <w:keepNext w:val="0"/>
        <w:keepLines w:val="0"/>
        <w:pageBreakBefore w:val="0"/>
        <w:widowControl/>
        <w:numPr>
          <w:ilvl w:val="255"/>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黑体" w:hAnsi="黑体" w:eastAsia="黑体" w:cs="黑体"/>
          <w:b/>
          <w:sz w:val="32"/>
          <w:szCs w:val="32"/>
        </w:rPr>
      </w:pPr>
      <w:bookmarkStart w:id="45" w:name="_Toc228979262"/>
      <w:r>
        <w:rPr>
          <w:rFonts w:hint="eastAsia" w:ascii="黑体" w:hAnsi="黑体" w:eastAsia="黑体" w:cs="黑体"/>
          <w:b/>
          <w:sz w:val="32"/>
          <w:szCs w:val="32"/>
        </w:rPr>
        <w:t>二、强化工作保障</w:t>
      </w:r>
      <w:bookmarkEnd w:id="45"/>
    </w:p>
    <w:p w14:paraId="6F49693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加强组织领导。</w:t>
      </w:r>
      <w:r>
        <w:rPr>
          <w:rFonts w:hint="eastAsia" w:ascii="仿宋_GB2312" w:hAnsi="仿宋_GB2312" w:eastAsia="仿宋_GB2312" w:cs="仿宋_GB2312"/>
          <w:bCs/>
          <w:sz w:val="32"/>
          <w:szCs w:val="32"/>
        </w:rPr>
        <w:t>坚持党对科技工作的全面领导，发挥科技创新统筹工作、市科技局在推进规划实施中的牵头抓总作用，积极与国家、省科技发展规划衔接，加强与全市经济社会发展总体规划及相关专项规划协同，确保规划提出的各项任务落实。</w:t>
      </w:r>
    </w:p>
    <w:p w14:paraId="45FE2AB7">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坚持政策指引。</w:t>
      </w:r>
      <w:r>
        <w:rPr>
          <w:rFonts w:hint="eastAsia" w:ascii="仿宋_GB2312" w:hAnsi="仿宋_GB2312" w:eastAsia="仿宋_GB2312" w:cs="仿宋_GB2312"/>
          <w:bCs/>
          <w:sz w:val="32"/>
          <w:szCs w:val="32"/>
        </w:rPr>
        <w:t>坚持把政策引导作为科技发展的重要保障，完善顶层设计，探索符合科技规律的政策工具，推动各类政策协同联动，强化对资金使用、要素集聚、平台布局等的引导。健全跟踪评估与反馈机制，加强政策培训，落实落地，推动构建开放高效、竞争有序的创新生态。</w:t>
      </w:r>
    </w:p>
    <w:p w14:paraId="408E581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强化转化服务。</w:t>
      </w:r>
      <w:r>
        <w:rPr>
          <w:rFonts w:hint="eastAsia" w:ascii="仿宋_GB2312" w:hAnsi="仿宋_GB2312" w:eastAsia="仿宋_GB2312" w:cs="仿宋_GB2312"/>
          <w:bCs/>
          <w:sz w:val="32"/>
          <w:szCs w:val="32"/>
        </w:rPr>
        <w:t>加强知识产权保护，健全知识产权全链条保护机制，提升专利转化效率。搭建线上线下融合的科技成果交易平台，常态化组织路演和供需对接，壮大技术经纪人队伍，培育专业化技术转移机构。建立产业技术推广指导目录，推动技术创新、转化与应用衔接。结合任务设立示范工程和示范区，鼓励产业项目制定技术创新方案。完善首台（套）重大技术配套政策，推进技术示范应用。</w:t>
      </w:r>
    </w:p>
    <w:p w14:paraId="279E4793">
      <w:pPr>
        <w:keepNext w:val="0"/>
        <w:keepLines w:val="0"/>
        <w:pageBreakBefore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注重宣传引导。</w:t>
      </w:r>
      <w:r>
        <w:rPr>
          <w:rFonts w:hint="eastAsia" w:ascii="仿宋_GB2312" w:hAnsi="仿宋_GB2312" w:eastAsia="仿宋_GB2312" w:cs="仿宋_GB2312"/>
          <w:bCs/>
          <w:sz w:val="32"/>
          <w:szCs w:val="32"/>
        </w:rPr>
        <w:t>加强科学普及，鼓励青少年参与科普实践。充分发挥媒体作用，定期通过媒体渠道宣传市科技创新的新政策、新进展、新成效。充分发挥行业协会作用，围绕重点创新方向组织行业交流会，促进全国各地专业人士共同交流前沿新知，探讨应用推广前沿技术与解决方案的有效方法。</w:t>
      </w:r>
    </w:p>
    <w:sectPr>
      <w:footerReference r:id="rId5" w:type="default"/>
      <w:pgSz w:w="11906" w:h="16838"/>
      <w:pgMar w:top="1440" w:right="1587" w:bottom="1440"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B666309-8B1E-4D23-B2DE-6619E464F4DC}"/>
  </w:font>
  <w:font w:name="黑体">
    <w:panose1 w:val="02010609060101010101"/>
    <w:charset w:val="86"/>
    <w:family w:val="auto"/>
    <w:pitch w:val="default"/>
    <w:sig w:usb0="800002BF" w:usb1="38CF7CFA" w:usb2="00000016" w:usb3="00000000" w:csb0="00040001" w:csb1="00000000"/>
    <w:embedRegular r:id="rId2" w:fontKey="{B0EAAAEC-9504-4357-B7F0-05369802E5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723EA913-F80E-47E7-98C4-68E3B924513D}"/>
  </w:font>
  <w:font w:name="PingFang SC">
    <w:altName w:val="华文仿宋"/>
    <w:panose1 w:val="00000000000000000000"/>
    <w:charset w:val="86"/>
    <w:family w:val="auto"/>
    <w:pitch w:val="default"/>
    <w:sig w:usb0="00000000" w:usb1="00000000" w:usb2="00000017" w:usb3="00000000" w:csb0="00040001" w:csb1="00000000"/>
  </w:font>
  <w:font w:name="华文仿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4" w:fontKey="{DBBC61D9-F9D9-45E3-A390-7932F3FA4FAA}"/>
  </w:font>
  <w:font w:name="方正小标宋简体">
    <w:panose1 w:val="02000000000000000000"/>
    <w:charset w:val="86"/>
    <w:family w:val="script"/>
    <w:pitch w:val="default"/>
    <w:sig w:usb0="00000001" w:usb1="08000000" w:usb2="00000000" w:usb3="00000000" w:csb0="00040000" w:csb1="00000000"/>
    <w:embedRegular r:id="rId5" w:fontKey="{9FE97C4E-EAFE-4240-8FDF-09DADDE1A9E6}"/>
  </w:font>
  <w:font w:name="楷体">
    <w:panose1 w:val="02010609060101010101"/>
    <w:charset w:val="86"/>
    <w:family w:val="modern"/>
    <w:pitch w:val="default"/>
    <w:sig w:usb0="800002BF" w:usb1="38CF7CFA" w:usb2="00000016" w:usb3="00000000" w:csb0="00040001" w:csb1="00000000"/>
    <w:embedRegular r:id="rId6" w:fontKey="{31AE84EC-F7AB-44DB-960D-F3CA522DFD14}"/>
  </w:font>
  <w:font w:name="等线">
    <w:panose1 w:val="02010600030101010101"/>
    <w:charset w:val="86"/>
    <w:family w:val="auto"/>
    <w:pitch w:val="default"/>
    <w:sig w:usb0="A00002BF" w:usb1="38CF7CFA" w:usb2="00000016" w:usb3="00000000" w:csb0="0004000F" w:csb1="00000000"/>
    <w:embedRegular r:id="rId7" w:fontKey="{1C339E83-CEA7-4B56-A8D1-60493C2B51EC}"/>
  </w:font>
  <w:font w:name="仿宋_GB2312">
    <w:altName w:val="仿宋"/>
    <w:panose1 w:val="02010609030101010101"/>
    <w:charset w:val="86"/>
    <w:family w:val="modern"/>
    <w:pitch w:val="default"/>
    <w:sig w:usb0="00000000" w:usb1="00000000" w:usb2="00000000" w:usb3="00000000" w:csb0="00040000" w:csb1="00000000"/>
    <w:embedRegular r:id="rId8" w:fontKey="{3BDB3BF6-D8FB-41CD-B64B-910547DEE0A5}"/>
  </w:font>
  <w:font w:name="楷体_GB2312">
    <w:altName w:val="楷体"/>
    <w:panose1 w:val="02010609030101010101"/>
    <w:charset w:val="86"/>
    <w:family w:val="modern"/>
    <w:pitch w:val="default"/>
    <w:sig w:usb0="00000000" w:usb1="00000000" w:usb2="00000010" w:usb3="00000000" w:csb0="00040000" w:csb1="00000000"/>
    <w:embedRegular r:id="rId9" w:fontKey="{D988A173-A75F-4247-AE1A-E9C1618FD814}"/>
  </w:font>
  <w:font w:name="方正楷体_GBK">
    <w:altName w:val="微软雅黑"/>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48512">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E3C8F3">
                          <w:pPr>
                            <w:pStyle w:val="1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E3C8F3">
                    <w:pPr>
                      <w:pStyle w:val="1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73A2C">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2B694">
                          <w:pPr>
                            <w:pStyle w:val="1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A2B694">
                    <w:pPr>
                      <w:pStyle w:val="1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F8E1C">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9452B7">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29452B7">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E7C18DF"/>
    <w:rsid w:val="00000BE7"/>
    <w:rsid w:val="00032EA7"/>
    <w:rsid w:val="00066EBC"/>
    <w:rsid w:val="000E7B1F"/>
    <w:rsid w:val="00106AFE"/>
    <w:rsid w:val="00135520"/>
    <w:rsid w:val="00155351"/>
    <w:rsid w:val="00170DA9"/>
    <w:rsid w:val="0018274C"/>
    <w:rsid w:val="0021089E"/>
    <w:rsid w:val="00213CF6"/>
    <w:rsid w:val="00281D49"/>
    <w:rsid w:val="002B0321"/>
    <w:rsid w:val="002E6413"/>
    <w:rsid w:val="002E7FE7"/>
    <w:rsid w:val="003056DE"/>
    <w:rsid w:val="003969C0"/>
    <w:rsid w:val="003C4BBF"/>
    <w:rsid w:val="003C7D20"/>
    <w:rsid w:val="004A1416"/>
    <w:rsid w:val="004D591E"/>
    <w:rsid w:val="0050146B"/>
    <w:rsid w:val="005A0FB6"/>
    <w:rsid w:val="005D4AAF"/>
    <w:rsid w:val="005D6104"/>
    <w:rsid w:val="005D6747"/>
    <w:rsid w:val="005E4F29"/>
    <w:rsid w:val="005F037B"/>
    <w:rsid w:val="005F29AA"/>
    <w:rsid w:val="0063466F"/>
    <w:rsid w:val="006366D3"/>
    <w:rsid w:val="00663209"/>
    <w:rsid w:val="006D2A98"/>
    <w:rsid w:val="00710DFB"/>
    <w:rsid w:val="0073046A"/>
    <w:rsid w:val="00753FC7"/>
    <w:rsid w:val="00760461"/>
    <w:rsid w:val="007D3F4F"/>
    <w:rsid w:val="00874910"/>
    <w:rsid w:val="008E2F99"/>
    <w:rsid w:val="00921F00"/>
    <w:rsid w:val="00933AAD"/>
    <w:rsid w:val="00945403"/>
    <w:rsid w:val="00970981"/>
    <w:rsid w:val="009E3C7E"/>
    <w:rsid w:val="009F5928"/>
    <w:rsid w:val="00A3470B"/>
    <w:rsid w:val="00A80DB5"/>
    <w:rsid w:val="00AF6F2F"/>
    <w:rsid w:val="00B01ABC"/>
    <w:rsid w:val="00B23EBC"/>
    <w:rsid w:val="00B46EB5"/>
    <w:rsid w:val="00B74280"/>
    <w:rsid w:val="00B95CDD"/>
    <w:rsid w:val="00BA7CA7"/>
    <w:rsid w:val="00BC57CD"/>
    <w:rsid w:val="00C24B68"/>
    <w:rsid w:val="00C2629B"/>
    <w:rsid w:val="00C91C98"/>
    <w:rsid w:val="00CD5F16"/>
    <w:rsid w:val="00CD79DA"/>
    <w:rsid w:val="00CF3752"/>
    <w:rsid w:val="00D467A0"/>
    <w:rsid w:val="00D64AE1"/>
    <w:rsid w:val="00DC1EC8"/>
    <w:rsid w:val="00DE0857"/>
    <w:rsid w:val="00DE3995"/>
    <w:rsid w:val="00EB0349"/>
    <w:rsid w:val="00F22F9D"/>
    <w:rsid w:val="00F30019"/>
    <w:rsid w:val="00F46E3D"/>
    <w:rsid w:val="00F50CDF"/>
    <w:rsid w:val="00F558F8"/>
    <w:rsid w:val="00F60D98"/>
    <w:rsid w:val="00F670B8"/>
    <w:rsid w:val="00FD2D86"/>
    <w:rsid w:val="00FE5DE6"/>
    <w:rsid w:val="01062EEC"/>
    <w:rsid w:val="010A478A"/>
    <w:rsid w:val="01170C55"/>
    <w:rsid w:val="011A24F4"/>
    <w:rsid w:val="0123584C"/>
    <w:rsid w:val="01282E62"/>
    <w:rsid w:val="012B0DF9"/>
    <w:rsid w:val="012F7800"/>
    <w:rsid w:val="013B392E"/>
    <w:rsid w:val="013B6B5D"/>
    <w:rsid w:val="014060E9"/>
    <w:rsid w:val="01507D34"/>
    <w:rsid w:val="01550D62"/>
    <w:rsid w:val="015B3B47"/>
    <w:rsid w:val="015C48BA"/>
    <w:rsid w:val="01633E9B"/>
    <w:rsid w:val="01671BDD"/>
    <w:rsid w:val="017165B7"/>
    <w:rsid w:val="017936BE"/>
    <w:rsid w:val="017B1E7D"/>
    <w:rsid w:val="019B3634"/>
    <w:rsid w:val="01A06E9D"/>
    <w:rsid w:val="01B91D0C"/>
    <w:rsid w:val="01BD616A"/>
    <w:rsid w:val="01C0309B"/>
    <w:rsid w:val="01C04E49"/>
    <w:rsid w:val="01D408F4"/>
    <w:rsid w:val="01D96CA4"/>
    <w:rsid w:val="01DE089D"/>
    <w:rsid w:val="01E7687A"/>
    <w:rsid w:val="01E925F2"/>
    <w:rsid w:val="01ED30B6"/>
    <w:rsid w:val="01F63F34"/>
    <w:rsid w:val="02072A78"/>
    <w:rsid w:val="021653B1"/>
    <w:rsid w:val="023006A7"/>
    <w:rsid w:val="02313F99"/>
    <w:rsid w:val="02385327"/>
    <w:rsid w:val="02412B40"/>
    <w:rsid w:val="024C0DD3"/>
    <w:rsid w:val="024C492F"/>
    <w:rsid w:val="0256755B"/>
    <w:rsid w:val="02571C51"/>
    <w:rsid w:val="025739FF"/>
    <w:rsid w:val="0261487E"/>
    <w:rsid w:val="027F6AB2"/>
    <w:rsid w:val="02813929"/>
    <w:rsid w:val="02816CCE"/>
    <w:rsid w:val="028326B0"/>
    <w:rsid w:val="02855BB3"/>
    <w:rsid w:val="028945B9"/>
    <w:rsid w:val="028B36A9"/>
    <w:rsid w:val="02963DFC"/>
    <w:rsid w:val="02A263FA"/>
    <w:rsid w:val="02A824AD"/>
    <w:rsid w:val="02A97FD3"/>
    <w:rsid w:val="02AD7AC3"/>
    <w:rsid w:val="02AE55E9"/>
    <w:rsid w:val="02BC028B"/>
    <w:rsid w:val="02C32E43"/>
    <w:rsid w:val="02C92423"/>
    <w:rsid w:val="02D149AD"/>
    <w:rsid w:val="02D74B40"/>
    <w:rsid w:val="02DB2CB7"/>
    <w:rsid w:val="02E1151B"/>
    <w:rsid w:val="02E5725D"/>
    <w:rsid w:val="02E6386D"/>
    <w:rsid w:val="02F049F7"/>
    <w:rsid w:val="02F56D74"/>
    <w:rsid w:val="02FF9F7A"/>
    <w:rsid w:val="030F4492"/>
    <w:rsid w:val="031418F0"/>
    <w:rsid w:val="03237D85"/>
    <w:rsid w:val="03265180"/>
    <w:rsid w:val="032B09E8"/>
    <w:rsid w:val="03366D77"/>
    <w:rsid w:val="03455F4E"/>
    <w:rsid w:val="034675D0"/>
    <w:rsid w:val="03547F3F"/>
    <w:rsid w:val="03599F53"/>
    <w:rsid w:val="035E700F"/>
    <w:rsid w:val="0373056E"/>
    <w:rsid w:val="03751C38"/>
    <w:rsid w:val="03795BF7"/>
    <w:rsid w:val="037D4AC6"/>
    <w:rsid w:val="03860948"/>
    <w:rsid w:val="038A570F"/>
    <w:rsid w:val="03AEB4F4"/>
    <w:rsid w:val="03B31109"/>
    <w:rsid w:val="03D15045"/>
    <w:rsid w:val="03D41080"/>
    <w:rsid w:val="03DA73DE"/>
    <w:rsid w:val="03DB41BC"/>
    <w:rsid w:val="03DE0E38"/>
    <w:rsid w:val="03E07A24"/>
    <w:rsid w:val="03E2006E"/>
    <w:rsid w:val="03E921A5"/>
    <w:rsid w:val="03F31506"/>
    <w:rsid w:val="040354C1"/>
    <w:rsid w:val="042547B8"/>
    <w:rsid w:val="042C4A18"/>
    <w:rsid w:val="043A35D9"/>
    <w:rsid w:val="04402271"/>
    <w:rsid w:val="04587CAC"/>
    <w:rsid w:val="046521EF"/>
    <w:rsid w:val="046B474E"/>
    <w:rsid w:val="046E5030"/>
    <w:rsid w:val="047168CE"/>
    <w:rsid w:val="047A39D5"/>
    <w:rsid w:val="047C49E9"/>
    <w:rsid w:val="048168F2"/>
    <w:rsid w:val="0490587B"/>
    <w:rsid w:val="04990E42"/>
    <w:rsid w:val="04A722F0"/>
    <w:rsid w:val="04AC7907"/>
    <w:rsid w:val="04B15270"/>
    <w:rsid w:val="04B36EE7"/>
    <w:rsid w:val="04CE3D21"/>
    <w:rsid w:val="04D550AF"/>
    <w:rsid w:val="04E377CC"/>
    <w:rsid w:val="04E43544"/>
    <w:rsid w:val="04EB48D3"/>
    <w:rsid w:val="04EC61AE"/>
    <w:rsid w:val="04F75026"/>
    <w:rsid w:val="04FFB435"/>
    <w:rsid w:val="050D64D6"/>
    <w:rsid w:val="05107E95"/>
    <w:rsid w:val="051800EA"/>
    <w:rsid w:val="05184F9C"/>
    <w:rsid w:val="05191440"/>
    <w:rsid w:val="052027CE"/>
    <w:rsid w:val="052D0F89"/>
    <w:rsid w:val="05382B9E"/>
    <w:rsid w:val="053E7A3C"/>
    <w:rsid w:val="05410997"/>
    <w:rsid w:val="05500BDA"/>
    <w:rsid w:val="055602DB"/>
    <w:rsid w:val="055C7BF2"/>
    <w:rsid w:val="055E2512"/>
    <w:rsid w:val="056D4F3A"/>
    <w:rsid w:val="05746318"/>
    <w:rsid w:val="057A1088"/>
    <w:rsid w:val="057E6063"/>
    <w:rsid w:val="057E74F5"/>
    <w:rsid w:val="05810D93"/>
    <w:rsid w:val="05880374"/>
    <w:rsid w:val="058A1323"/>
    <w:rsid w:val="0590322C"/>
    <w:rsid w:val="059F74A8"/>
    <w:rsid w:val="05A5013F"/>
    <w:rsid w:val="05B178CA"/>
    <w:rsid w:val="05BA1E72"/>
    <w:rsid w:val="05BC2DF7"/>
    <w:rsid w:val="05BD626F"/>
    <w:rsid w:val="05C40203"/>
    <w:rsid w:val="05C7284E"/>
    <w:rsid w:val="05C84C14"/>
    <w:rsid w:val="05D32A1C"/>
    <w:rsid w:val="05DB66F5"/>
    <w:rsid w:val="05DF05BF"/>
    <w:rsid w:val="060379FA"/>
    <w:rsid w:val="062F1B0F"/>
    <w:rsid w:val="06345D7F"/>
    <w:rsid w:val="063E20CB"/>
    <w:rsid w:val="064249C6"/>
    <w:rsid w:val="06426774"/>
    <w:rsid w:val="064C51DC"/>
    <w:rsid w:val="06565D7C"/>
    <w:rsid w:val="065E111B"/>
    <w:rsid w:val="06624721"/>
    <w:rsid w:val="06734B80"/>
    <w:rsid w:val="067425A5"/>
    <w:rsid w:val="06744454"/>
    <w:rsid w:val="067601CC"/>
    <w:rsid w:val="068063B8"/>
    <w:rsid w:val="06823015"/>
    <w:rsid w:val="0687687D"/>
    <w:rsid w:val="068B011B"/>
    <w:rsid w:val="06936FD0"/>
    <w:rsid w:val="06963DDF"/>
    <w:rsid w:val="06976AC0"/>
    <w:rsid w:val="069F33E9"/>
    <w:rsid w:val="06A72A7B"/>
    <w:rsid w:val="06B238FA"/>
    <w:rsid w:val="06B4561D"/>
    <w:rsid w:val="06B84C89"/>
    <w:rsid w:val="06CE3F39"/>
    <w:rsid w:val="06D05B2E"/>
    <w:rsid w:val="06D90849"/>
    <w:rsid w:val="06E575E1"/>
    <w:rsid w:val="06F105E8"/>
    <w:rsid w:val="06F63309"/>
    <w:rsid w:val="07025650"/>
    <w:rsid w:val="070B300A"/>
    <w:rsid w:val="070D3A1D"/>
    <w:rsid w:val="07117225"/>
    <w:rsid w:val="07204C3C"/>
    <w:rsid w:val="07256B46"/>
    <w:rsid w:val="072B0FB7"/>
    <w:rsid w:val="07351E35"/>
    <w:rsid w:val="07375BAD"/>
    <w:rsid w:val="073C6966"/>
    <w:rsid w:val="073F76CD"/>
    <w:rsid w:val="074251D0"/>
    <w:rsid w:val="07434552"/>
    <w:rsid w:val="074B3407"/>
    <w:rsid w:val="07514512"/>
    <w:rsid w:val="07520C39"/>
    <w:rsid w:val="07545496"/>
    <w:rsid w:val="076444C8"/>
    <w:rsid w:val="07830DF3"/>
    <w:rsid w:val="07846919"/>
    <w:rsid w:val="078A03D3"/>
    <w:rsid w:val="07941252"/>
    <w:rsid w:val="07996868"/>
    <w:rsid w:val="07A73C1C"/>
    <w:rsid w:val="07AD5B25"/>
    <w:rsid w:val="07B2792A"/>
    <w:rsid w:val="07B42F31"/>
    <w:rsid w:val="07B90CB8"/>
    <w:rsid w:val="07D4164E"/>
    <w:rsid w:val="07F82721"/>
    <w:rsid w:val="07FB36A6"/>
    <w:rsid w:val="07FB395A"/>
    <w:rsid w:val="07FB58A4"/>
    <w:rsid w:val="0803567E"/>
    <w:rsid w:val="08065580"/>
    <w:rsid w:val="08183C31"/>
    <w:rsid w:val="082544EA"/>
    <w:rsid w:val="08276B14"/>
    <w:rsid w:val="082C3238"/>
    <w:rsid w:val="08315D7E"/>
    <w:rsid w:val="08332819"/>
    <w:rsid w:val="08346591"/>
    <w:rsid w:val="08452820"/>
    <w:rsid w:val="086329D2"/>
    <w:rsid w:val="08687FE8"/>
    <w:rsid w:val="086E3851"/>
    <w:rsid w:val="0889068B"/>
    <w:rsid w:val="089B6610"/>
    <w:rsid w:val="089E0931"/>
    <w:rsid w:val="08A454C4"/>
    <w:rsid w:val="08A74FB5"/>
    <w:rsid w:val="08AA7FC6"/>
    <w:rsid w:val="08B0664C"/>
    <w:rsid w:val="08B33959"/>
    <w:rsid w:val="08DA1B67"/>
    <w:rsid w:val="08E12275"/>
    <w:rsid w:val="08ED6E6B"/>
    <w:rsid w:val="09061CDB"/>
    <w:rsid w:val="091B505B"/>
    <w:rsid w:val="092C7268"/>
    <w:rsid w:val="092F499C"/>
    <w:rsid w:val="09376339"/>
    <w:rsid w:val="093D1475"/>
    <w:rsid w:val="093D48C7"/>
    <w:rsid w:val="0946032A"/>
    <w:rsid w:val="095119BA"/>
    <w:rsid w:val="095600DF"/>
    <w:rsid w:val="095F1D10"/>
    <w:rsid w:val="09616F12"/>
    <w:rsid w:val="09643FED"/>
    <w:rsid w:val="09664528"/>
    <w:rsid w:val="0972111F"/>
    <w:rsid w:val="097A4E1C"/>
    <w:rsid w:val="09815806"/>
    <w:rsid w:val="09840E52"/>
    <w:rsid w:val="098708AE"/>
    <w:rsid w:val="0990067F"/>
    <w:rsid w:val="0993268D"/>
    <w:rsid w:val="09AD1705"/>
    <w:rsid w:val="09B15D2E"/>
    <w:rsid w:val="09B47989"/>
    <w:rsid w:val="09B5177D"/>
    <w:rsid w:val="09B671FF"/>
    <w:rsid w:val="09B72FD5"/>
    <w:rsid w:val="09D04097"/>
    <w:rsid w:val="09E5705C"/>
    <w:rsid w:val="09E57B43"/>
    <w:rsid w:val="09FB1114"/>
    <w:rsid w:val="09FF83F4"/>
    <w:rsid w:val="0A0501E5"/>
    <w:rsid w:val="0A095984"/>
    <w:rsid w:val="0A0A7EEC"/>
    <w:rsid w:val="0A0D268E"/>
    <w:rsid w:val="0A0F2E11"/>
    <w:rsid w:val="0A1B17B6"/>
    <w:rsid w:val="0A206DCD"/>
    <w:rsid w:val="0A2148F3"/>
    <w:rsid w:val="0A231720"/>
    <w:rsid w:val="0A252635"/>
    <w:rsid w:val="0A2D0142"/>
    <w:rsid w:val="0A3208AE"/>
    <w:rsid w:val="0A334D52"/>
    <w:rsid w:val="0A402FCB"/>
    <w:rsid w:val="0A5002F7"/>
    <w:rsid w:val="0A5D3B7D"/>
    <w:rsid w:val="0A622F41"/>
    <w:rsid w:val="0A66650B"/>
    <w:rsid w:val="0A7F46C9"/>
    <w:rsid w:val="0A8455AD"/>
    <w:rsid w:val="0A854E82"/>
    <w:rsid w:val="0A8568B0"/>
    <w:rsid w:val="0A8D39DF"/>
    <w:rsid w:val="0A8E01DA"/>
    <w:rsid w:val="0A937AE7"/>
    <w:rsid w:val="0AA322FF"/>
    <w:rsid w:val="0AB87005"/>
    <w:rsid w:val="0AC0235E"/>
    <w:rsid w:val="0AC05EBA"/>
    <w:rsid w:val="0AC4749A"/>
    <w:rsid w:val="0AE24E68"/>
    <w:rsid w:val="0AEC6CC4"/>
    <w:rsid w:val="0AFD2C6A"/>
    <w:rsid w:val="0B043FF8"/>
    <w:rsid w:val="0B070BA6"/>
    <w:rsid w:val="0B09160F"/>
    <w:rsid w:val="0B1851F9"/>
    <w:rsid w:val="0B1E54CC"/>
    <w:rsid w:val="0B2C69E0"/>
    <w:rsid w:val="0B354124"/>
    <w:rsid w:val="0B377B49"/>
    <w:rsid w:val="0B385642"/>
    <w:rsid w:val="0B460AB5"/>
    <w:rsid w:val="0B4B7295"/>
    <w:rsid w:val="0B52745A"/>
    <w:rsid w:val="0B5A4560"/>
    <w:rsid w:val="0B5D195B"/>
    <w:rsid w:val="0B6017B9"/>
    <w:rsid w:val="0B696551"/>
    <w:rsid w:val="0B6D4294"/>
    <w:rsid w:val="0B6F17D3"/>
    <w:rsid w:val="0B7849E6"/>
    <w:rsid w:val="0B8B36DD"/>
    <w:rsid w:val="0B9A670B"/>
    <w:rsid w:val="0B9F6417"/>
    <w:rsid w:val="0BAB6B6A"/>
    <w:rsid w:val="0BAF665A"/>
    <w:rsid w:val="0BC83278"/>
    <w:rsid w:val="0BD95485"/>
    <w:rsid w:val="0BDA11FD"/>
    <w:rsid w:val="0BDC31C7"/>
    <w:rsid w:val="0BDD7AC5"/>
    <w:rsid w:val="0BDFF39E"/>
    <w:rsid w:val="0BE22C8C"/>
    <w:rsid w:val="0BE3052D"/>
    <w:rsid w:val="0BEC083A"/>
    <w:rsid w:val="0BF00A21"/>
    <w:rsid w:val="0C05627A"/>
    <w:rsid w:val="0C1621E1"/>
    <w:rsid w:val="0C223A75"/>
    <w:rsid w:val="0C22507E"/>
    <w:rsid w:val="0C30660E"/>
    <w:rsid w:val="0C3B6140"/>
    <w:rsid w:val="0C4B6E38"/>
    <w:rsid w:val="0C5010C1"/>
    <w:rsid w:val="0C506B43"/>
    <w:rsid w:val="0C526FE5"/>
    <w:rsid w:val="0C5E3BDC"/>
    <w:rsid w:val="0C637294"/>
    <w:rsid w:val="0C741652"/>
    <w:rsid w:val="0C8A2C23"/>
    <w:rsid w:val="0C8E2713"/>
    <w:rsid w:val="0C9910B7"/>
    <w:rsid w:val="0C9B098C"/>
    <w:rsid w:val="0CB3217A"/>
    <w:rsid w:val="0CBD16F5"/>
    <w:rsid w:val="0CBD4DA7"/>
    <w:rsid w:val="0CC25F19"/>
    <w:rsid w:val="0CC27A6D"/>
    <w:rsid w:val="0CE00A95"/>
    <w:rsid w:val="0CE916F8"/>
    <w:rsid w:val="0CFD1647"/>
    <w:rsid w:val="0CFE2CC9"/>
    <w:rsid w:val="0D0F5C7C"/>
    <w:rsid w:val="0D1424ED"/>
    <w:rsid w:val="0D1D3D27"/>
    <w:rsid w:val="0D1FB102"/>
    <w:rsid w:val="0D263B6E"/>
    <w:rsid w:val="0D2C7836"/>
    <w:rsid w:val="0D503A06"/>
    <w:rsid w:val="0D523E53"/>
    <w:rsid w:val="0D533015"/>
    <w:rsid w:val="0D53546C"/>
    <w:rsid w:val="0D5450EC"/>
    <w:rsid w:val="0D690A8B"/>
    <w:rsid w:val="0D7630A2"/>
    <w:rsid w:val="0D9A6DE2"/>
    <w:rsid w:val="0D9B5860"/>
    <w:rsid w:val="0D9B5B14"/>
    <w:rsid w:val="0D9D0734"/>
    <w:rsid w:val="0DA16476"/>
    <w:rsid w:val="0DB00467"/>
    <w:rsid w:val="0DB066B9"/>
    <w:rsid w:val="0DB57DEF"/>
    <w:rsid w:val="0DB96087"/>
    <w:rsid w:val="0DBB276F"/>
    <w:rsid w:val="0DBC0BBA"/>
    <w:rsid w:val="0DBC6E0C"/>
    <w:rsid w:val="0DDB67CA"/>
    <w:rsid w:val="0DE436D6"/>
    <w:rsid w:val="0DEAF6C1"/>
    <w:rsid w:val="0DF76096"/>
    <w:rsid w:val="0DFC18FF"/>
    <w:rsid w:val="0E1267A4"/>
    <w:rsid w:val="0E197DBB"/>
    <w:rsid w:val="0E3015D7"/>
    <w:rsid w:val="0E407A3D"/>
    <w:rsid w:val="0E50408A"/>
    <w:rsid w:val="0E513771"/>
    <w:rsid w:val="0E590AFF"/>
    <w:rsid w:val="0E5E1C72"/>
    <w:rsid w:val="0E5F82C0"/>
    <w:rsid w:val="0E6574A4"/>
    <w:rsid w:val="0E6C0832"/>
    <w:rsid w:val="0E7019A5"/>
    <w:rsid w:val="0E715E49"/>
    <w:rsid w:val="0E796AAB"/>
    <w:rsid w:val="0E7D155F"/>
    <w:rsid w:val="0E8457DE"/>
    <w:rsid w:val="0E856AE3"/>
    <w:rsid w:val="0E904E74"/>
    <w:rsid w:val="0E9438E5"/>
    <w:rsid w:val="0E9780A2"/>
    <w:rsid w:val="0E9B5403"/>
    <w:rsid w:val="0E9C2E85"/>
    <w:rsid w:val="0EA12B90"/>
    <w:rsid w:val="0EB053A8"/>
    <w:rsid w:val="0EB208AB"/>
    <w:rsid w:val="0EBD33B9"/>
    <w:rsid w:val="0EBD6C3D"/>
    <w:rsid w:val="0EC57F43"/>
    <w:rsid w:val="0ED2440E"/>
    <w:rsid w:val="0EE20AF5"/>
    <w:rsid w:val="0EE7435D"/>
    <w:rsid w:val="0EE91E83"/>
    <w:rsid w:val="0EEE1B95"/>
    <w:rsid w:val="0EEF6D6E"/>
    <w:rsid w:val="0EF83E74"/>
    <w:rsid w:val="0EFA4090"/>
    <w:rsid w:val="0EFD148A"/>
    <w:rsid w:val="0F072309"/>
    <w:rsid w:val="0F0F53C2"/>
    <w:rsid w:val="0F2365E1"/>
    <w:rsid w:val="0F2E7896"/>
    <w:rsid w:val="0F4B669A"/>
    <w:rsid w:val="0F65034F"/>
    <w:rsid w:val="0F672E13"/>
    <w:rsid w:val="0F696B20"/>
    <w:rsid w:val="0F784FB5"/>
    <w:rsid w:val="0F7C5D76"/>
    <w:rsid w:val="0F8670EC"/>
    <w:rsid w:val="0F87344A"/>
    <w:rsid w:val="0F8C0A60"/>
    <w:rsid w:val="0F8C278D"/>
    <w:rsid w:val="0FAE4E7B"/>
    <w:rsid w:val="0FB41753"/>
    <w:rsid w:val="0FB56209"/>
    <w:rsid w:val="0FB582BC"/>
    <w:rsid w:val="0FBA737B"/>
    <w:rsid w:val="0FBFA060"/>
    <w:rsid w:val="0FC24482"/>
    <w:rsid w:val="0FD04DF1"/>
    <w:rsid w:val="0FD40B8C"/>
    <w:rsid w:val="0FDA7A1E"/>
    <w:rsid w:val="0FDD12BC"/>
    <w:rsid w:val="0FDF49D4"/>
    <w:rsid w:val="0FFB2754"/>
    <w:rsid w:val="0FFE3303"/>
    <w:rsid w:val="0FFE8834"/>
    <w:rsid w:val="0FFF1232"/>
    <w:rsid w:val="0FFF68B4"/>
    <w:rsid w:val="1000054D"/>
    <w:rsid w:val="10060813"/>
    <w:rsid w:val="10066A65"/>
    <w:rsid w:val="10086339"/>
    <w:rsid w:val="100D394F"/>
    <w:rsid w:val="100F5919"/>
    <w:rsid w:val="10185BF4"/>
    <w:rsid w:val="101A6B79"/>
    <w:rsid w:val="101E5B5C"/>
    <w:rsid w:val="1032785A"/>
    <w:rsid w:val="103B4960"/>
    <w:rsid w:val="10466E61"/>
    <w:rsid w:val="10484607"/>
    <w:rsid w:val="104F3B50"/>
    <w:rsid w:val="10640272"/>
    <w:rsid w:val="10690FC6"/>
    <w:rsid w:val="108C6F6A"/>
    <w:rsid w:val="109A0F5B"/>
    <w:rsid w:val="10A5002C"/>
    <w:rsid w:val="10A51DDA"/>
    <w:rsid w:val="10AB4F16"/>
    <w:rsid w:val="10BD35C7"/>
    <w:rsid w:val="10C2298C"/>
    <w:rsid w:val="10CA7A92"/>
    <w:rsid w:val="10D66437"/>
    <w:rsid w:val="10DB57FB"/>
    <w:rsid w:val="10DC6C37"/>
    <w:rsid w:val="10DE12D0"/>
    <w:rsid w:val="10E5667A"/>
    <w:rsid w:val="10EC17B7"/>
    <w:rsid w:val="11001706"/>
    <w:rsid w:val="11124F95"/>
    <w:rsid w:val="111451B1"/>
    <w:rsid w:val="111927C8"/>
    <w:rsid w:val="111C54F0"/>
    <w:rsid w:val="111F6763"/>
    <w:rsid w:val="111F7DDE"/>
    <w:rsid w:val="11357601"/>
    <w:rsid w:val="113E3FDC"/>
    <w:rsid w:val="11472E91"/>
    <w:rsid w:val="115D0906"/>
    <w:rsid w:val="116C1E52"/>
    <w:rsid w:val="11744246"/>
    <w:rsid w:val="1178761E"/>
    <w:rsid w:val="1178DB9B"/>
    <w:rsid w:val="117C5C48"/>
    <w:rsid w:val="117F1CC3"/>
    <w:rsid w:val="119A3908"/>
    <w:rsid w:val="11A42091"/>
    <w:rsid w:val="11A7392F"/>
    <w:rsid w:val="11A958FA"/>
    <w:rsid w:val="11B27098"/>
    <w:rsid w:val="11B83D8F"/>
    <w:rsid w:val="11D413CD"/>
    <w:rsid w:val="11DA92BE"/>
    <w:rsid w:val="11E07379"/>
    <w:rsid w:val="11E12C61"/>
    <w:rsid w:val="11E608FC"/>
    <w:rsid w:val="11E626AA"/>
    <w:rsid w:val="11E84674"/>
    <w:rsid w:val="11F2097D"/>
    <w:rsid w:val="11F528ED"/>
    <w:rsid w:val="11F56D91"/>
    <w:rsid w:val="122B4561"/>
    <w:rsid w:val="122B630F"/>
    <w:rsid w:val="122F4AE1"/>
    <w:rsid w:val="124268B7"/>
    <w:rsid w:val="12437483"/>
    <w:rsid w:val="12472499"/>
    <w:rsid w:val="125A3098"/>
    <w:rsid w:val="12723F3D"/>
    <w:rsid w:val="12791770"/>
    <w:rsid w:val="127C300E"/>
    <w:rsid w:val="128119A9"/>
    <w:rsid w:val="12856FF3"/>
    <w:rsid w:val="128F2D41"/>
    <w:rsid w:val="12B13C67"/>
    <w:rsid w:val="12C0739F"/>
    <w:rsid w:val="12C11AD5"/>
    <w:rsid w:val="12CA5B28"/>
    <w:rsid w:val="12CB18A0"/>
    <w:rsid w:val="12D40754"/>
    <w:rsid w:val="12DC0642"/>
    <w:rsid w:val="12E52961"/>
    <w:rsid w:val="12E82452"/>
    <w:rsid w:val="12EF37E0"/>
    <w:rsid w:val="12F605AB"/>
    <w:rsid w:val="12F86B39"/>
    <w:rsid w:val="1303728B"/>
    <w:rsid w:val="130C6ECC"/>
    <w:rsid w:val="132C03EF"/>
    <w:rsid w:val="13345697"/>
    <w:rsid w:val="13370A76"/>
    <w:rsid w:val="13375123"/>
    <w:rsid w:val="133833D9"/>
    <w:rsid w:val="133B4C77"/>
    <w:rsid w:val="134358DA"/>
    <w:rsid w:val="134E6759"/>
    <w:rsid w:val="135D699C"/>
    <w:rsid w:val="13710699"/>
    <w:rsid w:val="13781A7E"/>
    <w:rsid w:val="137C0127"/>
    <w:rsid w:val="13806E8A"/>
    <w:rsid w:val="1381018F"/>
    <w:rsid w:val="13B2189A"/>
    <w:rsid w:val="13B54A2A"/>
    <w:rsid w:val="13B82E0F"/>
    <w:rsid w:val="13BD16BF"/>
    <w:rsid w:val="13C133CE"/>
    <w:rsid w:val="13C41EFD"/>
    <w:rsid w:val="13C7650B"/>
    <w:rsid w:val="13CE5AEB"/>
    <w:rsid w:val="13D72C53"/>
    <w:rsid w:val="13DA40A1"/>
    <w:rsid w:val="13DF1AA7"/>
    <w:rsid w:val="13E1581F"/>
    <w:rsid w:val="13E80E38"/>
    <w:rsid w:val="13EC4981"/>
    <w:rsid w:val="13EE1CEA"/>
    <w:rsid w:val="13FACD09"/>
    <w:rsid w:val="13FB3A24"/>
    <w:rsid w:val="141259D8"/>
    <w:rsid w:val="14180B15"/>
    <w:rsid w:val="141B6C72"/>
    <w:rsid w:val="141E3891"/>
    <w:rsid w:val="14357918"/>
    <w:rsid w:val="143733C8"/>
    <w:rsid w:val="145D29CB"/>
    <w:rsid w:val="146124BC"/>
    <w:rsid w:val="14643D5A"/>
    <w:rsid w:val="14700951"/>
    <w:rsid w:val="149029FC"/>
    <w:rsid w:val="1494463F"/>
    <w:rsid w:val="14AE3227"/>
    <w:rsid w:val="14B22D17"/>
    <w:rsid w:val="14B44CE1"/>
    <w:rsid w:val="14B57287"/>
    <w:rsid w:val="14BA1BCC"/>
    <w:rsid w:val="14CE070A"/>
    <w:rsid w:val="14F11A91"/>
    <w:rsid w:val="15075A0D"/>
    <w:rsid w:val="150A4901"/>
    <w:rsid w:val="151614F8"/>
    <w:rsid w:val="151B539B"/>
    <w:rsid w:val="151E65FF"/>
    <w:rsid w:val="153FD208"/>
    <w:rsid w:val="15437DF0"/>
    <w:rsid w:val="154A73F4"/>
    <w:rsid w:val="154C4F1A"/>
    <w:rsid w:val="15624E21"/>
    <w:rsid w:val="15643BA8"/>
    <w:rsid w:val="156670AB"/>
    <w:rsid w:val="15671D54"/>
    <w:rsid w:val="157601E9"/>
    <w:rsid w:val="157C124F"/>
    <w:rsid w:val="1584221C"/>
    <w:rsid w:val="158B2B55"/>
    <w:rsid w:val="159D1783"/>
    <w:rsid w:val="15A05265"/>
    <w:rsid w:val="15B64E2E"/>
    <w:rsid w:val="15B798A7"/>
    <w:rsid w:val="15C319C3"/>
    <w:rsid w:val="15E433A4"/>
    <w:rsid w:val="15E45152"/>
    <w:rsid w:val="15FF3802"/>
    <w:rsid w:val="16005D04"/>
    <w:rsid w:val="161B48EC"/>
    <w:rsid w:val="161C7AD3"/>
    <w:rsid w:val="162B4B2F"/>
    <w:rsid w:val="16304BFA"/>
    <w:rsid w:val="16331C36"/>
    <w:rsid w:val="16414490"/>
    <w:rsid w:val="16497EAF"/>
    <w:rsid w:val="164B51D1"/>
    <w:rsid w:val="164C60A4"/>
    <w:rsid w:val="16526560"/>
    <w:rsid w:val="16663DB9"/>
    <w:rsid w:val="166C0B57"/>
    <w:rsid w:val="167364D6"/>
    <w:rsid w:val="16895690"/>
    <w:rsid w:val="16907A92"/>
    <w:rsid w:val="169A3C25"/>
    <w:rsid w:val="16BD0F24"/>
    <w:rsid w:val="16CC312F"/>
    <w:rsid w:val="16CE0ECE"/>
    <w:rsid w:val="16D276A1"/>
    <w:rsid w:val="16DA6555"/>
    <w:rsid w:val="16E14399"/>
    <w:rsid w:val="16EF2001"/>
    <w:rsid w:val="16F10DB0"/>
    <w:rsid w:val="1706559C"/>
    <w:rsid w:val="171D8F03"/>
    <w:rsid w:val="17217381"/>
    <w:rsid w:val="1729478D"/>
    <w:rsid w:val="172C5003"/>
    <w:rsid w:val="173519D2"/>
    <w:rsid w:val="17363F01"/>
    <w:rsid w:val="1752258F"/>
    <w:rsid w:val="175525D5"/>
    <w:rsid w:val="175D340E"/>
    <w:rsid w:val="176C18A3"/>
    <w:rsid w:val="17714B81"/>
    <w:rsid w:val="17727DDC"/>
    <w:rsid w:val="17797352"/>
    <w:rsid w:val="177D6416"/>
    <w:rsid w:val="177F933B"/>
    <w:rsid w:val="178070FD"/>
    <w:rsid w:val="17845DA0"/>
    <w:rsid w:val="17930CDF"/>
    <w:rsid w:val="179F3913"/>
    <w:rsid w:val="17A728DB"/>
    <w:rsid w:val="17A80401"/>
    <w:rsid w:val="17AA23CB"/>
    <w:rsid w:val="17AC4D67"/>
    <w:rsid w:val="17AF5CEB"/>
    <w:rsid w:val="17B368F0"/>
    <w:rsid w:val="17BFD0FB"/>
    <w:rsid w:val="17C0574B"/>
    <w:rsid w:val="17CC40F0"/>
    <w:rsid w:val="17D254A3"/>
    <w:rsid w:val="17D920F9"/>
    <w:rsid w:val="17DD00AB"/>
    <w:rsid w:val="17F59643"/>
    <w:rsid w:val="18004856"/>
    <w:rsid w:val="180715CC"/>
    <w:rsid w:val="180970F2"/>
    <w:rsid w:val="180C0990"/>
    <w:rsid w:val="180C6BE2"/>
    <w:rsid w:val="18147845"/>
    <w:rsid w:val="18226406"/>
    <w:rsid w:val="182D2239"/>
    <w:rsid w:val="18491BE4"/>
    <w:rsid w:val="184C5231"/>
    <w:rsid w:val="18656713"/>
    <w:rsid w:val="18707171"/>
    <w:rsid w:val="187327BD"/>
    <w:rsid w:val="187447AF"/>
    <w:rsid w:val="187B13C6"/>
    <w:rsid w:val="1887214B"/>
    <w:rsid w:val="188B0B51"/>
    <w:rsid w:val="188C65D3"/>
    <w:rsid w:val="188E75F7"/>
    <w:rsid w:val="18951461"/>
    <w:rsid w:val="18AE4589"/>
    <w:rsid w:val="18C13529"/>
    <w:rsid w:val="18C41C1B"/>
    <w:rsid w:val="18CB193B"/>
    <w:rsid w:val="18D314AE"/>
    <w:rsid w:val="18DA283C"/>
    <w:rsid w:val="18F733EE"/>
    <w:rsid w:val="18FC0A05"/>
    <w:rsid w:val="18FF22A3"/>
    <w:rsid w:val="18FF4D4D"/>
    <w:rsid w:val="18FF6912"/>
    <w:rsid w:val="19037516"/>
    <w:rsid w:val="190855FC"/>
    <w:rsid w:val="190B5A7C"/>
    <w:rsid w:val="1912647A"/>
    <w:rsid w:val="19173A91"/>
    <w:rsid w:val="191D0C8A"/>
    <w:rsid w:val="19241D0A"/>
    <w:rsid w:val="19371A3D"/>
    <w:rsid w:val="1940737B"/>
    <w:rsid w:val="194523AC"/>
    <w:rsid w:val="194F6D87"/>
    <w:rsid w:val="19597C05"/>
    <w:rsid w:val="196056B2"/>
    <w:rsid w:val="197020C9"/>
    <w:rsid w:val="197467ED"/>
    <w:rsid w:val="19794F57"/>
    <w:rsid w:val="19831126"/>
    <w:rsid w:val="198E4EFC"/>
    <w:rsid w:val="19AD57B1"/>
    <w:rsid w:val="19AF7D45"/>
    <w:rsid w:val="19C63021"/>
    <w:rsid w:val="19CA28B1"/>
    <w:rsid w:val="19CD49E1"/>
    <w:rsid w:val="19D55670"/>
    <w:rsid w:val="19EC6CCB"/>
    <w:rsid w:val="19EF056A"/>
    <w:rsid w:val="19FDEA09"/>
    <w:rsid w:val="1A2226ED"/>
    <w:rsid w:val="1A34568A"/>
    <w:rsid w:val="1A3B3A99"/>
    <w:rsid w:val="1A3E5F99"/>
    <w:rsid w:val="1A3F6DFB"/>
    <w:rsid w:val="1A46462D"/>
    <w:rsid w:val="1A4A782D"/>
    <w:rsid w:val="1A512A3C"/>
    <w:rsid w:val="1A620D3B"/>
    <w:rsid w:val="1A644AB4"/>
    <w:rsid w:val="1A693E78"/>
    <w:rsid w:val="1A6A7BF0"/>
    <w:rsid w:val="1A6B0545"/>
    <w:rsid w:val="1A6E76E0"/>
    <w:rsid w:val="1A766595"/>
    <w:rsid w:val="1A766605"/>
    <w:rsid w:val="1A7673F8"/>
    <w:rsid w:val="1A77A198"/>
    <w:rsid w:val="1A840CEB"/>
    <w:rsid w:val="1A9B0A35"/>
    <w:rsid w:val="1A9FDADD"/>
    <w:rsid w:val="1AA11864"/>
    <w:rsid w:val="1AA43102"/>
    <w:rsid w:val="1AA9696A"/>
    <w:rsid w:val="1AAE21D3"/>
    <w:rsid w:val="1AB52760"/>
    <w:rsid w:val="1AB62E35"/>
    <w:rsid w:val="1AB9F02D"/>
    <w:rsid w:val="1ABC6868"/>
    <w:rsid w:val="1AC91401"/>
    <w:rsid w:val="1ACB068F"/>
    <w:rsid w:val="1ADC0421"/>
    <w:rsid w:val="1AE148A9"/>
    <w:rsid w:val="1AEC06BC"/>
    <w:rsid w:val="1AED2CFB"/>
    <w:rsid w:val="1AF20311"/>
    <w:rsid w:val="1AF37BE5"/>
    <w:rsid w:val="1AFD0956"/>
    <w:rsid w:val="1AFE6CB6"/>
    <w:rsid w:val="1AFFB1F0"/>
    <w:rsid w:val="1B0302E1"/>
    <w:rsid w:val="1B0537E4"/>
    <w:rsid w:val="1B09565B"/>
    <w:rsid w:val="1B0E4A1F"/>
    <w:rsid w:val="1B103D73"/>
    <w:rsid w:val="1B1501FB"/>
    <w:rsid w:val="1B1D4C62"/>
    <w:rsid w:val="1B1F6C2C"/>
    <w:rsid w:val="1B226C8B"/>
    <w:rsid w:val="1B23671D"/>
    <w:rsid w:val="1B245FF1"/>
    <w:rsid w:val="1B291859"/>
    <w:rsid w:val="1B2D36A3"/>
    <w:rsid w:val="1B3020AA"/>
    <w:rsid w:val="1B326960"/>
    <w:rsid w:val="1B395F40"/>
    <w:rsid w:val="1B430B6D"/>
    <w:rsid w:val="1B50328A"/>
    <w:rsid w:val="1B634D6B"/>
    <w:rsid w:val="1B6C00C4"/>
    <w:rsid w:val="1B6F64E5"/>
    <w:rsid w:val="1B7D6926"/>
    <w:rsid w:val="1B822DAD"/>
    <w:rsid w:val="1B8847D2"/>
    <w:rsid w:val="1B9238A2"/>
    <w:rsid w:val="1B9B1759"/>
    <w:rsid w:val="1B9B2757"/>
    <w:rsid w:val="1BA02419"/>
    <w:rsid w:val="1BA17641"/>
    <w:rsid w:val="1BA710FC"/>
    <w:rsid w:val="1BB2184F"/>
    <w:rsid w:val="1BB83309"/>
    <w:rsid w:val="1BB90E2F"/>
    <w:rsid w:val="1BBC1C8E"/>
    <w:rsid w:val="1BC64D0A"/>
    <w:rsid w:val="1BCC1F28"/>
    <w:rsid w:val="1BCD078D"/>
    <w:rsid w:val="1BD96DDB"/>
    <w:rsid w:val="1BE31B4D"/>
    <w:rsid w:val="1BE340FE"/>
    <w:rsid w:val="1BE834C2"/>
    <w:rsid w:val="1BEC4983"/>
    <w:rsid w:val="1BEEAE50"/>
    <w:rsid w:val="1BF14125"/>
    <w:rsid w:val="1BF260EF"/>
    <w:rsid w:val="1BF84071"/>
    <w:rsid w:val="1BF956CF"/>
    <w:rsid w:val="1BF98C22"/>
    <w:rsid w:val="1BFBA785"/>
    <w:rsid w:val="1BFF0337"/>
    <w:rsid w:val="1BFF6CC9"/>
    <w:rsid w:val="1C1A2027"/>
    <w:rsid w:val="1C1B5646"/>
    <w:rsid w:val="1C1B7EE1"/>
    <w:rsid w:val="1C281B11"/>
    <w:rsid w:val="1C2954F1"/>
    <w:rsid w:val="1C2A7637"/>
    <w:rsid w:val="1C363B56"/>
    <w:rsid w:val="1C4032FE"/>
    <w:rsid w:val="1C404465"/>
    <w:rsid w:val="1C430C6D"/>
    <w:rsid w:val="1C444B9D"/>
    <w:rsid w:val="1C524DC1"/>
    <w:rsid w:val="1C5E0812"/>
    <w:rsid w:val="1C6433B6"/>
    <w:rsid w:val="1C654B13"/>
    <w:rsid w:val="1C6A3ED7"/>
    <w:rsid w:val="1C6B037B"/>
    <w:rsid w:val="1C752FA8"/>
    <w:rsid w:val="1C7F500B"/>
    <w:rsid w:val="1C913539"/>
    <w:rsid w:val="1C933C95"/>
    <w:rsid w:val="1C9B0535"/>
    <w:rsid w:val="1CA05783"/>
    <w:rsid w:val="1CABA7A4"/>
    <w:rsid w:val="1CAFCA05"/>
    <w:rsid w:val="1CB05D8E"/>
    <w:rsid w:val="1CC57F42"/>
    <w:rsid w:val="1CC73459"/>
    <w:rsid w:val="1CCB2BC8"/>
    <w:rsid w:val="1CCF1B4C"/>
    <w:rsid w:val="1CD55FDE"/>
    <w:rsid w:val="1CD81789"/>
    <w:rsid w:val="1CDB6236"/>
    <w:rsid w:val="1CDDE8BE"/>
    <w:rsid w:val="1CE4012E"/>
    <w:rsid w:val="1CE647C1"/>
    <w:rsid w:val="1CF7DE4F"/>
    <w:rsid w:val="1CF87497"/>
    <w:rsid w:val="1CFA76FC"/>
    <w:rsid w:val="1CFB9691"/>
    <w:rsid w:val="1CFBC191"/>
    <w:rsid w:val="1CFCAA3F"/>
    <w:rsid w:val="1CFCB30D"/>
    <w:rsid w:val="1CFD4D4B"/>
    <w:rsid w:val="1D083E1C"/>
    <w:rsid w:val="1D091930"/>
    <w:rsid w:val="1D091942"/>
    <w:rsid w:val="1D0E163B"/>
    <w:rsid w:val="1D104A7F"/>
    <w:rsid w:val="1D1E36F5"/>
    <w:rsid w:val="1D2B3667"/>
    <w:rsid w:val="1D352737"/>
    <w:rsid w:val="1D3537DF"/>
    <w:rsid w:val="1D37091C"/>
    <w:rsid w:val="1D3E0CB9"/>
    <w:rsid w:val="1D4110DC"/>
    <w:rsid w:val="1D464944"/>
    <w:rsid w:val="1D4B1F5B"/>
    <w:rsid w:val="1D4D7A81"/>
    <w:rsid w:val="1D4E728C"/>
    <w:rsid w:val="1D5232E9"/>
    <w:rsid w:val="1D5D81B7"/>
    <w:rsid w:val="1D682B0D"/>
    <w:rsid w:val="1D6D7456"/>
    <w:rsid w:val="1D740FDF"/>
    <w:rsid w:val="1D772D50"/>
    <w:rsid w:val="1D7E40DE"/>
    <w:rsid w:val="1D8DDB20"/>
    <w:rsid w:val="1D8E6221"/>
    <w:rsid w:val="1D962818"/>
    <w:rsid w:val="1D97029A"/>
    <w:rsid w:val="1D970CFC"/>
    <w:rsid w:val="1D9E652E"/>
    <w:rsid w:val="1DA17DCD"/>
    <w:rsid w:val="1DA358F3"/>
    <w:rsid w:val="1DA83DB7"/>
    <w:rsid w:val="1DB7139E"/>
    <w:rsid w:val="1DB95116"/>
    <w:rsid w:val="1DBCC80E"/>
    <w:rsid w:val="1DC35F95"/>
    <w:rsid w:val="1DC85359"/>
    <w:rsid w:val="1DD106B2"/>
    <w:rsid w:val="1DD261D8"/>
    <w:rsid w:val="1DD400FF"/>
    <w:rsid w:val="1DD7559C"/>
    <w:rsid w:val="1DE67000"/>
    <w:rsid w:val="1DEA52D0"/>
    <w:rsid w:val="1DEF844E"/>
    <w:rsid w:val="1DF148B0"/>
    <w:rsid w:val="1E013E77"/>
    <w:rsid w:val="1E1467F1"/>
    <w:rsid w:val="1E15696A"/>
    <w:rsid w:val="1E1F4CFB"/>
    <w:rsid w:val="1E237E7E"/>
    <w:rsid w:val="1E2702D2"/>
    <w:rsid w:val="1E2F4F95"/>
    <w:rsid w:val="1E320A25"/>
    <w:rsid w:val="1E3B1FCF"/>
    <w:rsid w:val="1E3D1BB9"/>
    <w:rsid w:val="1E4538B6"/>
    <w:rsid w:val="1E4D585F"/>
    <w:rsid w:val="1E674B72"/>
    <w:rsid w:val="1E76570A"/>
    <w:rsid w:val="1E7B08C2"/>
    <w:rsid w:val="1E7D7EF2"/>
    <w:rsid w:val="1E883389"/>
    <w:rsid w:val="1E9D67E6"/>
    <w:rsid w:val="1E9E77C7"/>
    <w:rsid w:val="1EA27958"/>
    <w:rsid w:val="1EA41923"/>
    <w:rsid w:val="1EB64E6E"/>
    <w:rsid w:val="1EB7958C"/>
    <w:rsid w:val="1EBB1D01"/>
    <w:rsid w:val="1EC2624D"/>
    <w:rsid w:val="1EC7C74F"/>
    <w:rsid w:val="1ECE4BF1"/>
    <w:rsid w:val="1ECEDC35"/>
    <w:rsid w:val="1ED01E61"/>
    <w:rsid w:val="1EDD8552"/>
    <w:rsid w:val="1EE37286"/>
    <w:rsid w:val="1EE7FBBC"/>
    <w:rsid w:val="1EEF2EAC"/>
    <w:rsid w:val="1EF76F5D"/>
    <w:rsid w:val="1EFF5361"/>
    <w:rsid w:val="1F011A6A"/>
    <w:rsid w:val="1F022D6F"/>
    <w:rsid w:val="1F046865"/>
    <w:rsid w:val="1F097421"/>
    <w:rsid w:val="1F0B19A2"/>
    <w:rsid w:val="1F0B7BF4"/>
    <w:rsid w:val="1F113985"/>
    <w:rsid w:val="1F27E0AF"/>
    <w:rsid w:val="1F2E5690"/>
    <w:rsid w:val="1F2F70B6"/>
    <w:rsid w:val="1F4629DA"/>
    <w:rsid w:val="1F486752"/>
    <w:rsid w:val="1F5F39B3"/>
    <w:rsid w:val="1F615307"/>
    <w:rsid w:val="1F686DF4"/>
    <w:rsid w:val="1F6F9F38"/>
    <w:rsid w:val="1F73755B"/>
    <w:rsid w:val="1F75506D"/>
    <w:rsid w:val="1F775289"/>
    <w:rsid w:val="1F7FB347"/>
    <w:rsid w:val="1F7FBE52"/>
    <w:rsid w:val="1F8232BD"/>
    <w:rsid w:val="1F865547"/>
    <w:rsid w:val="1F884DA0"/>
    <w:rsid w:val="1F9A0F77"/>
    <w:rsid w:val="1F9A41E7"/>
    <w:rsid w:val="1FA5E8E1"/>
    <w:rsid w:val="1FA73F74"/>
    <w:rsid w:val="1FA91497"/>
    <w:rsid w:val="1FAFF5E3"/>
    <w:rsid w:val="1FB060A5"/>
    <w:rsid w:val="1FB42039"/>
    <w:rsid w:val="1FB5A351"/>
    <w:rsid w:val="1FBE0F24"/>
    <w:rsid w:val="1FBF40CC"/>
    <w:rsid w:val="1FC7FBD0"/>
    <w:rsid w:val="1FCB27B8"/>
    <w:rsid w:val="1FCFC3E9"/>
    <w:rsid w:val="1FD004F5"/>
    <w:rsid w:val="1FD7F050"/>
    <w:rsid w:val="1FD9384E"/>
    <w:rsid w:val="1FDB4871"/>
    <w:rsid w:val="1FDB8E38"/>
    <w:rsid w:val="1FDC333E"/>
    <w:rsid w:val="1FDD6ADF"/>
    <w:rsid w:val="1FDD7C2F"/>
    <w:rsid w:val="1FDD98B7"/>
    <w:rsid w:val="1FDFC531"/>
    <w:rsid w:val="1FEB3B39"/>
    <w:rsid w:val="1FED3C4A"/>
    <w:rsid w:val="1FEF7C37"/>
    <w:rsid w:val="1FF7D5A4"/>
    <w:rsid w:val="1FF7D94C"/>
    <w:rsid w:val="1FF810CA"/>
    <w:rsid w:val="1FFD60A9"/>
    <w:rsid w:val="1FFF05ED"/>
    <w:rsid w:val="1FFF7763"/>
    <w:rsid w:val="1FFF9CD0"/>
    <w:rsid w:val="20062169"/>
    <w:rsid w:val="200C6AA5"/>
    <w:rsid w:val="20191E9C"/>
    <w:rsid w:val="201A112B"/>
    <w:rsid w:val="201D6D3F"/>
    <w:rsid w:val="20254CE5"/>
    <w:rsid w:val="202645B9"/>
    <w:rsid w:val="20360CA0"/>
    <w:rsid w:val="2076109D"/>
    <w:rsid w:val="20790B8D"/>
    <w:rsid w:val="20825C93"/>
    <w:rsid w:val="208650E9"/>
    <w:rsid w:val="208C08C0"/>
    <w:rsid w:val="209057F5"/>
    <w:rsid w:val="2090775C"/>
    <w:rsid w:val="20914128"/>
    <w:rsid w:val="20937EA1"/>
    <w:rsid w:val="20947775"/>
    <w:rsid w:val="209B180C"/>
    <w:rsid w:val="20A21196"/>
    <w:rsid w:val="20A36C18"/>
    <w:rsid w:val="20A83220"/>
    <w:rsid w:val="20B3409F"/>
    <w:rsid w:val="20B83463"/>
    <w:rsid w:val="20C067BC"/>
    <w:rsid w:val="20D44015"/>
    <w:rsid w:val="20D464D1"/>
    <w:rsid w:val="20E4165F"/>
    <w:rsid w:val="20E95D13"/>
    <w:rsid w:val="20F87D04"/>
    <w:rsid w:val="20FF4621"/>
    <w:rsid w:val="21025026"/>
    <w:rsid w:val="21162880"/>
    <w:rsid w:val="212B5B5B"/>
    <w:rsid w:val="212F0349"/>
    <w:rsid w:val="213F1DD6"/>
    <w:rsid w:val="21472A39"/>
    <w:rsid w:val="21490E4F"/>
    <w:rsid w:val="21531CCA"/>
    <w:rsid w:val="21543AD1"/>
    <w:rsid w:val="216B0BDF"/>
    <w:rsid w:val="217C26E3"/>
    <w:rsid w:val="217E4474"/>
    <w:rsid w:val="21820804"/>
    <w:rsid w:val="21937A2C"/>
    <w:rsid w:val="219F0AC7"/>
    <w:rsid w:val="219F63D1"/>
    <w:rsid w:val="21A32B0C"/>
    <w:rsid w:val="21A458C1"/>
    <w:rsid w:val="21A954A2"/>
    <w:rsid w:val="21C80F79"/>
    <w:rsid w:val="21D02A2F"/>
    <w:rsid w:val="21D40771"/>
    <w:rsid w:val="21DA565B"/>
    <w:rsid w:val="21DD6EFA"/>
    <w:rsid w:val="21DF0B9E"/>
    <w:rsid w:val="21E309B4"/>
    <w:rsid w:val="21F35640"/>
    <w:rsid w:val="220D77DF"/>
    <w:rsid w:val="221768AF"/>
    <w:rsid w:val="221B63A0"/>
    <w:rsid w:val="222A579A"/>
    <w:rsid w:val="223423E8"/>
    <w:rsid w:val="22442BD9"/>
    <w:rsid w:val="22690B02"/>
    <w:rsid w:val="226E4F8A"/>
    <w:rsid w:val="22731412"/>
    <w:rsid w:val="227C7B23"/>
    <w:rsid w:val="228D26CE"/>
    <w:rsid w:val="228F31DD"/>
    <w:rsid w:val="22910410"/>
    <w:rsid w:val="2294546A"/>
    <w:rsid w:val="229606CD"/>
    <w:rsid w:val="229B303C"/>
    <w:rsid w:val="22A7378F"/>
    <w:rsid w:val="22B10AB2"/>
    <w:rsid w:val="22B12860"/>
    <w:rsid w:val="22B83BEE"/>
    <w:rsid w:val="22BB359A"/>
    <w:rsid w:val="22BD577E"/>
    <w:rsid w:val="22BF59FF"/>
    <w:rsid w:val="22CF2CE6"/>
    <w:rsid w:val="22D16A5E"/>
    <w:rsid w:val="22F10EAE"/>
    <w:rsid w:val="22F66168"/>
    <w:rsid w:val="22FD7D58"/>
    <w:rsid w:val="230706D2"/>
    <w:rsid w:val="230C3F3A"/>
    <w:rsid w:val="230C7A96"/>
    <w:rsid w:val="23137077"/>
    <w:rsid w:val="232721BA"/>
    <w:rsid w:val="233F60BE"/>
    <w:rsid w:val="2342C2B1"/>
    <w:rsid w:val="234B1302"/>
    <w:rsid w:val="235356C5"/>
    <w:rsid w:val="23623B5A"/>
    <w:rsid w:val="23775858"/>
    <w:rsid w:val="2378337E"/>
    <w:rsid w:val="237A5AD4"/>
    <w:rsid w:val="23863CED"/>
    <w:rsid w:val="23912999"/>
    <w:rsid w:val="239C52BE"/>
    <w:rsid w:val="23A04402"/>
    <w:rsid w:val="23A67EEB"/>
    <w:rsid w:val="23A83C63"/>
    <w:rsid w:val="23B40BCD"/>
    <w:rsid w:val="23B56380"/>
    <w:rsid w:val="23B87C1E"/>
    <w:rsid w:val="23B92BCB"/>
    <w:rsid w:val="23BFEE13"/>
    <w:rsid w:val="23C12F77"/>
    <w:rsid w:val="23C2284B"/>
    <w:rsid w:val="23C27E3A"/>
    <w:rsid w:val="23C6233B"/>
    <w:rsid w:val="23CF6EEC"/>
    <w:rsid w:val="23DBC1B4"/>
    <w:rsid w:val="23E24AEB"/>
    <w:rsid w:val="23E97DD8"/>
    <w:rsid w:val="23F3004D"/>
    <w:rsid w:val="23F6158E"/>
    <w:rsid w:val="23FF7A6C"/>
    <w:rsid w:val="241035B6"/>
    <w:rsid w:val="24140FD4"/>
    <w:rsid w:val="24267B5E"/>
    <w:rsid w:val="242A28CA"/>
    <w:rsid w:val="242E1868"/>
    <w:rsid w:val="24412907"/>
    <w:rsid w:val="24466D8E"/>
    <w:rsid w:val="24487E24"/>
    <w:rsid w:val="244E7A1E"/>
    <w:rsid w:val="246B4C91"/>
    <w:rsid w:val="24772DE1"/>
    <w:rsid w:val="24805C6F"/>
    <w:rsid w:val="249146F7"/>
    <w:rsid w:val="249935AC"/>
    <w:rsid w:val="2499461A"/>
    <w:rsid w:val="249C309C"/>
    <w:rsid w:val="24AA3A0B"/>
    <w:rsid w:val="24B27742"/>
    <w:rsid w:val="24BB1774"/>
    <w:rsid w:val="24BF02BC"/>
    <w:rsid w:val="24C0322E"/>
    <w:rsid w:val="24C26FA6"/>
    <w:rsid w:val="24CD1C80"/>
    <w:rsid w:val="24E6211C"/>
    <w:rsid w:val="24F72435"/>
    <w:rsid w:val="24F87EB7"/>
    <w:rsid w:val="25200872"/>
    <w:rsid w:val="252541FE"/>
    <w:rsid w:val="25261CD7"/>
    <w:rsid w:val="252B3B89"/>
    <w:rsid w:val="253009F4"/>
    <w:rsid w:val="25457FB6"/>
    <w:rsid w:val="254D35FC"/>
    <w:rsid w:val="254D53C2"/>
    <w:rsid w:val="25535E50"/>
    <w:rsid w:val="25542F33"/>
    <w:rsid w:val="256C2A6E"/>
    <w:rsid w:val="256F3379"/>
    <w:rsid w:val="257A5C51"/>
    <w:rsid w:val="257D0040"/>
    <w:rsid w:val="259A582D"/>
    <w:rsid w:val="259A75DB"/>
    <w:rsid w:val="25A0096A"/>
    <w:rsid w:val="25AB795A"/>
    <w:rsid w:val="25AB7A3A"/>
    <w:rsid w:val="25B811EE"/>
    <w:rsid w:val="25C1725E"/>
    <w:rsid w:val="25C97EC1"/>
    <w:rsid w:val="25D845A8"/>
    <w:rsid w:val="25DD39AD"/>
    <w:rsid w:val="25F018F1"/>
    <w:rsid w:val="25F413E1"/>
    <w:rsid w:val="25F969F8"/>
    <w:rsid w:val="26031625"/>
    <w:rsid w:val="260809E9"/>
    <w:rsid w:val="26086C3B"/>
    <w:rsid w:val="260B04D9"/>
    <w:rsid w:val="260E3B25"/>
    <w:rsid w:val="26105AEF"/>
    <w:rsid w:val="26121868"/>
    <w:rsid w:val="261F1E98"/>
    <w:rsid w:val="2622669F"/>
    <w:rsid w:val="26347A30"/>
    <w:rsid w:val="26357304"/>
    <w:rsid w:val="263C0693"/>
    <w:rsid w:val="26461511"/>
    <w:rsid w:val="264D5CFB"/>
    <w:rsid w:val="265359DC"/>
    <w:rsid w:val="265B427B"/>
    <w:rsid w:val="265E4AAD"/>
    <w:rsid w:val="267047E0"/>
    <w:rsid w:val="26773BAB"/>
    <w:rsid w:val="268B33C8"/>
    <w:rsid w:val="268D24CB"/>
    <w:rsid w:val="26900054"/>
    <w:rsid w:val="2697665E"/>
    <w:rsid w:val="269C1EE9"/>
    <w:rsid w:val="26A07984"/>
    <w:rsid w:val="26A5277C"/>
    <w:rsid w:val="26B02E2F"/>
    <w:rsid w:val="26BE554B"/>
    <w:rsid w:val="26BE651E"/>
    <w:rsid w:val="26C30DB4"/>
    <w:rsid w:val="26D22DA5"/>
    <w:rsid w:val="26D829E9"/>
    <w:rsid w:val="26DB4D36"/>
    <w:rsid w:val="26E320E4"/>
    <w:rsid w:val="26E66F92"/>
    <w:rsid w:val="26F45411"/>
    <w:rsid w:val="26F66678"/>
    <w:rsid w:val="27005B64"/>
    <w:rsid w:val="27066912"/>
    <w:rsid w:val="270A69E3"/>
    <w:rsid w:val="27174C5C"/>
    <w:rsid w:val="272950BB"/>
    <w:rsid w:val="273111FD"/>
    <w:rsid w:val="27420CF5"/>
    <w:rsid w:val="27555798"/>
    <w:rsid w:val="2759428A"/>
    <w:rsid w:val="275E4BBC"/>
    <w:rsid w:val="275F6D2E"/>
    <w:rsid w:val="277386B2"/>
    <w:rsid w:val="277A28BC"/>
    <w:rsid w:val="277B343D"/>
    <w:rsid w:val="277D6AED"/>
    <w:rsid w:val="277FE0E2"/>
    <w:rsid w:val="27826579"/>
    <w:rsid w:val="27871DE1"/>
    <w:rsid w:val="278C5926"/>
    <w:rsid w:val="278D33ED"/>
    <w:rsid w:val="2791526D"/>
    <w:rsid w:val="279544FE"/>
    <w:rsid w:val="27A7A577"/>
    <w:rsid w:val="27AE3812"/>
    <w:rsid w:val="27BA76BA"/>
    <w:rsid w:val="27BF3564"/>
    <w:rsid w:val="27BF9653"/>
    <w:rsid w:val="27E64D5A"/>
    <w:rsid w:val="27ED97E0"/>
    <w:rsid w:val="27EDFE44"/>
    <w:rsid w:val="27F232D9"/>
    <w:rsid w:val="27F695AF"/>
    <w:rsid w:val="27F7937D"/>
    <w:rsid w:val="27FA6A57"/>
    <w:rsid w:val="27FDE9BB"/>
    <w:rsid w:val="27FDEF66"/>
    <w:rsid w:val="27FDF4B3"/>
    <w:rsid w:val="28081174"/>
    <w:rsid w:val="280A5524"/>
    <w:rsid w:val="280B51BB"/>
    <w:rsid w:val="2815563F"/>
    <w:rsid w:val="28171FD2"/>
    <w:rsid w:val="28327F9F"/>
    <w:rsid w:val="28387F89"/>
    <w:rsid w:val="283A32F8"/>
    <w:rsid w:val="28490223"/>
    <w:rsid w:val="28612632"/>
    <w:rsid w:val="28620159"/>
    <w:rsid w:val="286E581F"/>
    <w:rsid w:val="28795BCE"/>
    <w:rsid w:val="287F1375"/>
    <w:rsid w:val="28801A02"/>
    <w:rsid w:val="28862099"/>
    <w:rsid w:val="2888100C"/>
    <w:rsid w:val="288B5901"/>
    <w:rsid w:val="289A78F2"/>
    <w:rsid w:val="28AC5FA3"/>
    <w:rsid w:val="28B27332"/>
    <w:rsid w:val="28C74CE0"/>
    <w:rsid w:val="28D177B8"/>
    <w:rsid w:val="28D76D98"/>
    <w:rsid w:val="28DB0637"/>
    <w:rsid w:val="28DE7EB6"/>
    <w:rsid w:val="28DF529E"/>
    <w:rsid w:val="28E03E9F"/>
    <w:rsid w:val="28E747DA"/>
    <w:rsid w:val="28FB65E3"/>
    <w:rsid w:val="290D4568"/>
    <w:rsid w:val="290F7FEC"/>
    <w:rsid w:val="29220014"/>
    <w:rsid w:val="29244C0D"/>
    <w:rsid w:val="293E4722"/>
    <w:rsid w:val="294E7F1C"/>
    <w:rsid w:val="29543F45"/>
    <w:rsid w:val="295B3526"/>
    <w:rsid w:val="295E4DC4"/>
    <w:rsid w:val="29626662"/>
    <w:rsid w:val="2964062C"/>
    <w:rsid w:val="2976035F"/>
    <w:rsid w:val="29780915"/>
    <w:rsid w:val="297A03CA"/>
    <w:rsid w:val="29802F8C"/>
    <w:rsid w:val="29852351"/>
    <w:rsid w:val="29A5EA92"/>
    <w:rsid w:val="29AE29E9"/>
    <w:rsid w:val="29B11D74"/>
    <w:rsid w:val="29B155F7"/>
    <w:rsid w:val="29B35277"/>
    <w:rsid w:val="29BF490D"/>
    <w:rsid w:val="29C06030"/>
    <w:rsid w:val="29C9048F"/>
    <w:rsid w:val="29D532D8"/>
    <w:rsid w:val="29DD218D"/>
    <w:rsid w:val="29E4351B"/>
    <w:rsid w:val="29E928DF"/>
    <w:rsid w:val="29EE7EF6"/>
    <w:rsid w:val="2A007C29"/>
    <w:rsid w:val="2A04596B"/>
    <w:rsid w:val="2A077131"/>
    <w:rsid w:val="2A082782"/>
    <w:rsid w:val="2A0911D4"/>
    <w:rsid w:val="2A104310"/>
    <w:rsid w:val="2A1132FB"/>
    <w:rsid w:val="2A13795C"/>
    <w:rsid w:val="2A1B0B24"/>
    <w:rsid w:val="2A1F0BC7"/>
    <w:rsid w:val="2A1F27A5"/>
    <w:rsid w:val="2A293624"/>
    <w:rsid w:val="2A3D1958"/>
    <w:rsid w:val="2A5306A1"/>
    <w:rsid w:val="2A557F75"/>
    <w:rsid w:val="2A585CB7"/>
    <w:rsid w:val="2A6E122D"/>
    <w:rsid w:val="2A790107"/>
    <w:rsid w:val="2A7C7BF7"/>
    <w:rsid w:val="2A81244C"/>
    <w:rsid w:val="2A814FF2"/>
    <w:rsid w:val="2A816BC9"/>
    <w:rsid w:val="2A855F3C"/>
    <w:rsid w:val="2A893FD5"/>
    <w:rsid w:val="2A942E37"/>
    <w:rsid w:val="2A9F19FC"/>
    <w:rsid w:val="2AA50082"/>
    <w:rsid w:val="2AAA1F8B"/>
    <w:rsid w:val="2AB23619"/>
    <w:rsid w:val="2ABE1FBE"/>
    <w:rsid w:val="2ACB3B45"/>
    <w:rsid w:val="2ACE4ACA"/>
    <w:rsid w:val="2ACE66CB"/>
    <w:rsid w:val="2AD96DF8"/>
    <w:rsid w:val="2ADB491E"/>
    <w:rsid w:val="2ADBC303"/>
    <w:rsid w:val="2AE35581"/>
    <w:rsid w:val="2AFE4E0F"/>
    <w:rsid w:val="2AFE685E"/>
    <w:rsid w:val="2B065713"/>
    <w:rsid w:val="2B0674C1"/>
    <w:rsid w:val="2B0A5828"/>
    <w:rsid w:val="2B0D67AD"/>
    <w:rsid w:val="2B177920"/>
    <w:rsid w:val="2B275000"/>
    <w:rsid w:val="2B287437"/>
    <w:rsid w:val="2B326508"/>
    <w:rsid w:val="2B373B1E"/>
    <w:rsid w:val="2B3D5C09"/>
    <w:rsid w:val="2B406E77"/>
    <w:rsid w:val="2B45623B"/>
    <w:rsid w:val="2B486992"/>
    <w:rsid w:val="2B4B47C3"/>
    <w:rsid w:val="2B4C75CA"/>
    <w:rsid w:val="2B560448"/>
    <w:rsid w:val="2B597F39"/>
    <w:rsid w:val="2B5BFA5A"/>
    <w:rsid w:val="2B603075"/>
    <w:rsid w:val="2B623CB8"/>
    <w:rsid w:val="2B660AC0"/>
    <w:rsid w:val="2B7FD2E2"/>
    <w:rsid w:val="2B911481"/>
    <w:rsid w:val="2B98280F"/>
    <w:rsid w:val="2BAF7B59"/>
    <w:rsid w:val="2BB138D1"/>
    <w:rsid w:val="2BB533C1"/>
    <w:rsid w:val="2BBC6951"/>
    <w:rsid w:val="2BBD60EC"/>
    <w:rsid w:val="2BBF78D5"/>
    <w:rsid w:val="2BD63337"/>
    <w:rsid w:val="2BDFB3B1"/>
    <w:rsid w:val="2BE041B6"/>
    <w:rsid w:val="2BE07D12"/>
    <w:rsid w:val="2BEEF3AA"/>
    <w:rsid w:val="2BF3E3FD"/>
    <w:rsid w:val="2BF42F44"/>
    <w:rsid w:val="2BF437BD"/>
    <w:rsid w:val="2BF51A0F"/>
    <w:rsid w:val="2BF54487"/>
    <w:rsid w:val="2BFA5278"/>
    <w:rsid w:val="2BFB4B4C"/>
    <w:rsid w:val="2C044B47"/>
    <w:rsid w:val="2C0C0B07"/>
    <w:rsid w:val="2C197A3A"/>
    <w:rsid w:val="2C1A76C8"/>
    <w:rsid w:val="2C1C51EE"/>
    <w:rsid w:val="2C29790B"/>
    <w:rsid w:val="2C526E44"/>
    <w:rsid w:val="2C547DC9"/>
    <w:rsid w:val="2C565652"/>
    <w:rsid w:val="2C5A3F68"/>
    <w:rsid w:val="2C5F03A4"/>
    <w:rsid w:val="2C6721E1"/>
    <w:rsid w:val="2C673F8F"/>
    <w:rsid w:val="2C6D3C9C"/>
    <w:rsid w:val="2C701096"/>
    <w:rsid w:val="2C714E0E"/>
    <w:rsid w:val="2C741CAC"/>
    <w:rsid w:val="2C7F35D8"/>
    <w:rsid w:val="2C825415"/>
    <w:rsid w:val="2C8F7F5E"/>
    <w:rsid w:val="2C9A2ABC"/>
    <w:rsid w:val="2C9A7238"/>
    <w:rsid w:val="2C9C632F"/>
    <w:rsid w:val="2CA0240A"/>
    <w:rsid w:val="2CA7654E"/>
    <w:rsid w:val="2CAE1BBE"/>
    <w:rsid w:val="2CB745EA"/>
    <w:rsid w:val="2CB74F17"/>
    <w:rsid w:val="2CBD7B88"/>
    <w:rsid w:val="2CBFF8F7"/>
    <w:rsid w:val="2CC85B89"/>
    <w:rsid w:val="2CD23AFF"/>
    <w:rsid w:val="2CDF605B"/>
    <w:rsid w:val="2CE22EB0"/>
    <w:rsid w:val="2CE576B8"/>
    <w:rsid w:val="2CF30280"/>
    <w:rsid w:val="2CF55A3F"/>
    <w:rsid w:val="2CF63C91"/>
    <w:rsid w:val="2CF97B28"/>
    <w:rsid w:val="2CFA4643"/>
    <w:rsid w:val="2CFB7937"/>
    <w:rsid w:val="2D0F08AF"/>
    <w:rsid w:val="2D3E1194"/>
    <w:rsid w:val="2D4B28DF"/>
    <w:rsid w:val="2D502C75"/>
    <w:rsid w:val="2D542766"/>
    <w:rsid w:val="2D5664DE"/>
    <w:rsid w:val="2D5704A8"/>
    <w:rsid w:val="2D597D7C"/>
    <w:rsid w:val="2D6C32E2"/>
    <w:rsid w:val="2D7F242A"/>
    <w:rsid w:val="2D8C0151"/>
    <w:rsid w:val="2D945258"/>
    <w:rsid w:val="2D9D235F"/>
    <w:rsid w:val="2DA57465"/>
    <w:rsid w:val="2DAD1E76"/>
    <w:rsid w:val="2DBFB0B4"/>
    <w:rsid w:val="2DD35D80"/>
    <w:rsid w:val="2DE25FC3"/>
    <w:rsid w:val="2DEF0362"/>
    <w:rsid w:val="2DF31F7F"/>
    <w:rsid w:val="2DFE0545"/>
    <w:rsid w:val="2E0F1A8E"/>
    <w:rsid w:val="2E156399"/>
    <w:rsid w:val="2E1C01AC"/>
    <w:rsid w:val="2E215DBB"/>
    <w:rsid w:val="2E2312BE"/>
    <w:rsid w:val="2E312AA7"/>
    <w:rsid w:val="2E385BE3"/>
    <w:rsid w:val="2E462777"/>
    <w:rsid w:val="2E5148B9"/>
    <w:rsid w:val="2E532A1D"/>
    <w:rsid w:val="2E5A3DAC"/>
    <w:rsid w:val="2E5B7B24"/>
    <w:rsid w:val="2E5E91F4"/>
    <w:rsid w:val="2E5FAA95"/>
    <w:rsid w:val="2E600CE3"/>
    <w:rsid w:val="2E625356"/>
    <w:rsid w:val="2E6B5FB9"/>
    <w:rsid w:val="2E6C50AF"/>
    <w:rsid w:val="2E7F7CB6"/>
    <w:rsid w:val="2E87171C"/>
    <w:rsid w:val="2E97707E"/>
    <w:rsid w:val="2E9D638E"/>
    <w:rsid w:val="2E9F5C08"/>
    <w:rsid w:val="2EA63495"/>
    <w:rsid w:val="2EB55486"/>
    <w:rsid w:val="2EC5F809"/>
    <w:rsid w:val="2ECF484A"/>
    <w:rsid w:val="2ED52417"/>
    <w:rsid w:val="2EDA7408"/>
    <w:rsid w:val="2EDD2507"/>
    <w:rsid w:val="2EDE19F1"/>
    <w:rsid w:val="2EE00777"/>
    <w:rsid w:val="2EE31FF3"/>
    <w:rsid w:val="2EE45D6B"/>
    <w:rsid w:val="2EE72300"/>
    <w:rsid w:val="2EED4C20"/>
    <w:rsid w:val="2EEF115A"/>
    <w:rsid w:val="2EEFD1D5"/>
    <w:rsid w:val="2EFDD0B5"/>
    <w:rsid w:val="2F0A5D38"/>
    <w:rsid w:val="2F104DB2"/>
    <w:rsid w:val="2F106742"/>
    <w:rsid w:val="2F1403FE"/>
    <w:rsid w:val="2F15794C"/>
    <w:rsid w:val="2F397E65"/>
    <w:rsid w:val="2F416D1A"/>
    <w:rsid w:val="2F444C18"/>
    <w:rsid w:val="2F4800A8"/>
    <w:rsid w:val="2F513F2E"/>
    <w:rsid w:val="2F57653D"/>
    <w:rsid w:val="2F5C1BE4"/>
    <w:rsid w:val="2F5C9754"/>
    <w:rsid w:val="2F723377"/>
    <w:rsid w:val="2F794705"/>
    <w:rsid w:val="2F7CB252"/>
    <w:rsid w:val="2F7CE6D3"/>
    <w:rsid w:val="2F7D4269"/>
    <w:rsid w:val="2F8C4439"/>
    <w:rsid w:val="2F9BF299"/>
    <w:rsid w:val="2F9C3A57"/>
    <w:rsid w:val="2F9E23BE"/>
    <w:rsid w:val="2F9E2E81"/>
    <w:rsid w:val="2FA87A6F"/>
    <w:rsid w:val="2FADC1DB"/>
    <w:rsid w:val="2FB13E9F"/>
    <w:rsid w:val="2FB2E551"/>
    <w:rsid w:val="2FC33BD3"/>
    <w:rsid w:val="2FCD67FF"/>
    <w:rsid w:val="2FCE2CA3"/>
    <w:rsid w:val="2FDB83E1"/>
    <w:rsid w:val="2FDC9213"/>
    <w:rsid w:val="2FDEA806"/>
    <w:rsid w:val="2FE5F1B3"/>
    <w:rsid w:val="2FEC4ED7"/>
    <w:rsid w:val="2FEE8606"/>
    <w:rsid w:val="2FF354FE"/>
    <w:rsid w:val="2FF7A414"/>
    <w:rsid w:val="2FF7F3B2"/>
    <w:rsid w:val="2FFD640F"/>
    <w:rsid w:val="2FFF1968"/>
    <w:rsid w:val="2FFF77C8"/>
    <w:rsid w:val="2FFFA2B1"/>
    <w:rsid w:val="2FFFB6B1"/>
    <w:rsid w:val="2FFFD2E6"/>
    <w:rsid w:val="300466C5"/>
    <w:rsid w:val="300A6F60"/>
    <w:rsid w:val="30103067"/>
    <w:rsid w:val="301B4C7C"/>
    <w:rsid w:val="301D7787"/>
    <w:rsid w:val="302208F9"/>
    <w:rsid w:val="302613A0"/>
    <w:rsid w:val="30263F22"/>
    <w:rsid w:val="303D3985"/>
    <w:rsid w:val="303E14AB"/>
    <w:rsid w:val="30413836"/>
    <w:rsid w:val="305B205D"/>
    <w:rsid w:val="305B3E0B"/>
    <w:rsid w:val="305C7B56"/>
    <w:rsid w:val="306058C5"/>
    <w:rsid w:val="30607673"/>
    <w:rsid w:val="3062163D"/>
    <w:rsid w:val="30640F12"/>
    <w:rsid w:val="306453B6"/>
    <w:rsid w:val="306B247C"/>
    <w:rsid w:val="306C6018"/>
    <w:rsid w:val="306C7EFE"/>
    <w:rsid w:val="3080086A"/>
    <w:rsid w:val="30847806"/>
    <w:rsid w:val="30896BCA"/>
    <w:rsid w:val="309F0D97"/>
    <w:rsid w:val="30A14B55"/>
    <w:rsid w:val="30A56DDE"/>
    <w:rsid w:val="30A6777C"/>
    <w:rsid w:val="30B40A71"/>
    <w:rsid w:val="30B5266D"/>
    <w:rsid w:val="30BE2D79"/>
    <w:rsid w:val="30D53BBD"/>
    <w:rsid w:val="30DBEE2A"/>
    <w:rsid w:val="30DC4F4C"/>
    <w:rsid w:val="30E16A06"/>
    <w:rsid w:val="30E56E28"/>
    <w:rsid w:val="30EE1123"/>
    <w:rsid w:val="30F77902"/>
    <w:rsid w:val="310C2006"/>
    <w:rsid w:val="31231738"/>
    <w:rsid w:val="313034EA"/>
    <w:rsid w:val="31393DCE"/>
    <w:rsid w:val="313A7EC4"/>
    <w:rsid w:val="31423060"/>
    <w:rsid w:val="31442AF1"/>
    <w:rsid w:val="31456F95"/>
    <w:rsid w:val="31466869"/>
    <w:rsid w:val="31472BE2"/>
    <w:rsid w:val="314A2072"/>
    <w:rsid w:val="3152520E"/>
    <w:rsid w:val="31586882"/>
    <w:rsid w:val="316D2048"/>
    <w:rsid w:val="31771119"/>
    <w:rsid w:val="31787F1E"/>
    <w:rsid w:val="317C38BB"/>
    <w:rsid w:val="317F447B"/>
    <w:rsid w:val="318178A1"/>
    <w:rsid w:val="3183186B"/>
    <w:rsid w:val="31886E82"/>
    <w:rsid w:val="318F0210"/>
    <w:rsid w:val="31940C65"/>
    <w:rsid w:val="319E50DE"/>
    <w:rsid w:val="31A5F41B"/>
    <w:rsid w:val="31AA504A"/>
    <w:rsid w:val="31AE7611"/>
    <w:rsid w:val="31B00595"/>
    <w:rsid w:val="31B7469D"/>
    <w:rsid w:val="31B934DF"/>
    <w:rsid w:val="31BD20D6"/>
    <w:rsid w:val="31D669B4"/>
    <w:rsid w:val="31DB3455"/>
    <w:rsid w:val="31E542D4"/>
    <w:rsid w:val="31EF6F01"/>
    <w:rsid w:val="31F44517"/>
    <w:rsid w:val="31F77B64"/>
    <w:rsid w:val="31FF2974"/>
    <w:rsid w:val="3200075F"/>
    <w:rsid w:val="32063522"/>
    <w:rsid w:val="320A7897"/>
    <w:rsid w:val="321150C9"/>
    <w:rsid w:val="32250554"/>
    <w:rsid w:val="322A49DC"/>
    <w:rsid w:val="322A7F39"/>
    <w:rsid w:val="323D45F5"/>
    <w:rsid w:val="323E6427"/>
    <w:rsid w:val="32476D3D"/>
    <w:rsid w:val="32621481"/>
    <w:rsid w:val="32690A61"/>
    <w:rsid w:val="32734F28"/>
    <w:rsid w:val="327F673A"/>
    <w:rsid w:val="32803FFD"/>
    <w:rsid w:val="32917FB8"/>
    <w:rsid w:val="32957AA8"/>
    <w:rsid w:val="32A93554"/>
    <w:rsid w:val="32C65EB4"/>
    <w:rsid w:val="32E4458C"/>
    <w:rsid w:val="32EB1216"/>
    <w:rsid w:val="32EE71B8"/>
    <w:rsid w:val="32F26CA9"/>
    <w:rsid w:val="33114C55"/>
    <w:rsid w:val="33122EA7"/>
    <w:rsid w:val="331704BD"/>
    <w:rsid w:val="333C359F"/>
    <w:rsid w:val="334119DE"/>
    <w:rsid w:val="3352EA8A"/>
    <w:rsid w:val="335C05C6"/>
    <w:rsid w:val="335FD1A6"/>
    <w:rsid w:val="336359DD"/>
    <w:rsid w:val="336D632F"/>
    <w:rsid w:val="33721B98"/>
    <w:rsid w:val="337E9A2D"/>
    <w:rsid w:val="338A1529"/>
    <w:rsid w:val="338C0DA0"/>
    <w:rsid w:val="339733AC"/>
    <w:rsid w:val="33C7F79F"/>
    <w:rsid w:val="33D16011"/>
    <w:rsid w:val="33D95773"/>
    <w:rsid w:val="33DA14EB"/>
    <w:rsid w:val="33DCB2EA"/>
    <w:rsid w:val="33DD8E77"/>
    <w:rsid w:val="33DE547F"/>
    <w:rsid w:val="33E04E3C"/>
    <w:rsid w:val="33E79E1B"/>
    <w:rsid w:val="33F17157"/>
    <w:rsid w:val="33F797EC"/>
    <w:rsid w:val="33F81754"/>
    <w:rsid w:val="33FA64C6"/>
    <w:rsid w:val="33FE211A"/>
    <w:rsid w:val="341E1D1F"/>
    <w:rsid w:val="341E6222"/>
    <w:rsid w:val="34224B16"/>
    <w:rsid w:val="342A4220"/>
    <w:rsid w:val="3439693A"/>
    <w:rsid w:val="345E3ECA"/>
    <w:rsid w:val="34675474"/>
    <w:rsid w:val="346D124D"/>
    <w:rsid w:val="34727D99"/>
    <w:rsid w:val="34756B1F"/>
    <w:rsid w:val="348002E4"/>
    <w:rsid w:val="34825E35"/>
    <w:rsid w:val="348A2F11"/>
    <w:rsid w:val="348C4EDB"/>
    <w:rsid w:val="348C6C89"/>
    <w:rsid w:val="34984566"/>
    <w:rsid w:val="34CC3529"/>
    <w:rsid w:val="34DD74E5"/>
    <w:rsid w:val="34E5188C"/>
    <w:rsid w:val="34E735DB"/>
    <w:rsid w:val="34E77D57"/>
    <w:rsid w:val="34E940DB"/>
    <w:rsid w:val="34F36D08"/>
    <w:rsid w:val="34F4706D"/>
    <w:rsid w:val="34F60372"/>
    <w:rsid w:val="34F684FD"/>
    <w:rsid w:val="34FD1EFB"/>
    <w:rsid w:val="34FF0C81"/>
    <w:rsid w:val="35064FB4"/>
    <w:rsid w:val="35076310"/>
    <w:rsid w:val="352275ED"/>
    <w:rsid w:val="35284C04"/>
    <w:rsid w:val="352E087F"/>
    <w:rsid w:val="35327830"/>
    <w:rsid w:val="353E2C35"/>
    <w:rsid w:val="35571045"/>
    <w:rsid w:val="35584B93"/>
    <w:rsid w:val="35661288"/>
    <w:rsid w:val="35AA3EE4"/>
    <w:rsid w:val="35BB039D"/>
    <w:rsid w:val="35BD6AB6"/>
    <w:rsid w:val="35BF6EDC"/>
    <w:rsid w:val="35C13564"/>
    <w:rsid w:val="35DC59EE"/>
    <w:rsid w:val="35EF68C4"/>
    <w:rsid w:val="35F13A8D"/>
    <w:rsid w:val="35F73B77"/>
    <w:rsid w:val="35FF6377"/>
    <w:rsid w:val="36000E69"/>
    <w:rsid w:val="360B0081"/>
    <w:rsid w:val="361B0154"/>
    <w:rsid w:val="361B6516"/>
    <w:rsid w:val="361C228F"/>
    <w:rsid w:val="361E756D"/>
    <w:rsid w:val="361F010B"/>
    <w:rsid w:val="362E38F2"/>
    <w:rsid w:val="36341386"/>
    <w:rsid w:val="3639699D"/>
    <w:rsid w:val="363B3023"/>
    <w:rsid w:val="363D13AE"/>
    <w:rsid w:val="363F63AF"/>
    <w:rsid w:val="36401AD9"/>
    <w:rsid w:val="36513CE6"/>
    <w:rsid w:val="36653A4C"/>
    <w:rsid w:val="366A2FFA"/>
    <w:rsid w:val="366A4DA8"/>
    <w:rsid w:val="36723C5D"/>
    <w:rsid w:val="36743E79"/>
    <w:rsid w:val="367871E9"/>
    <w:rsid w:val="3684230E"/>
    <w:rsid w:val="36897924"/>
    <w:rsid w:val="3699519F"/>
    <w:rsid w:val="36A04C6E"/>
    <w:rsid w:val="36A52284"/>
    <w:rsid w:val="36B129D7"/>
    <w:rsid w:val="36BF4122"/>
    <w:rsid w:val="36BF6204"/>
    <w:rsid w:val="36C347E5"/>
    <w:rsid w:val="36C450EA"/>
    <w:rsid w:val="36C56482"/>
    <w:rsid w:val="36CBCEE3"/>
    <w:rsid w:val="36CC6ADA"/>
    <w:rsid w:val="36D41C9F"/>
    <w:rsid w:val="36DD37CC"/>
    <w:rsid w:val="36E51695"/>
    <w:rsid w:val="36E763F9"/>
    <w:rsid w:val="36EA5EE9"/>
    <w:rsid w:val="36F75539"/>
    <w:rsid w:val="36F76C16"/>
    <w:rsid w:val="36FB77C2"/>
    <w:rsid w:val="36FBAF59"/>
    <w:rsid w:val="370A6758"/>
    <w:rsid w:val="370B7A5D"/>
    <w:rsid w:val="371428EB"/>
    <w:rsid w:val="3727738D"/>
    <w:rsid w:val="372E157F"/>
    <w:rsid w:val="37339EC7"/>
    <w:rsid w:val="373D070E"/>
    <w:rsid w:val="37465815"/>
    <w:rsid w:val="374D5F48"/>
    <w:rsid w:val="3751A93A"/>
    <w:rsid w:val="37623CD1"/>
    <w:rsid w:val="3772048E"/>
    <w:rsid w:val="377237D5"/>
    <w:rsid w:val="37781747"/>
    <w:rsid w:val="377F1DB8"/>
    <w:rsid w:val="378F2234"/>
    <w:rsid w:val="37AF5B74"/>
    <w:rsid w:val="37B833F9"/>
    <w:rsid w:val="37BACAE3"/>
    <w:rsid w:val="37BB096A"/>
    <w:rsid w:val="37BB24DC"/>
    <w:rsid w:val="37BB29C6"/>
    <w:rsid w:val="37BBAC46"/>
    <w:rsid w:val="37BF4C87"/>
    <w:rsid w:val="37BFDAED"/>
    <w:rsid w:val="37C16C4A"/>
    <w:rsid w:val="37C5270E"/>
    <w:rsid w:val="37D3DFA2"/>
    <w:rsid w:val="37D50947"/>
    <w:rsid w:val="37D54F27"/>
    <w:rsid w:val="37D55A56"/>
    <w:rsid w:val="37D627BA"/>
    <w:rsid w:val="37D71CFD"/>
    <w:rsid w:val="37DBE724"/>
    <w:rsid w:val="37DF3574"/>
    <w:rsid w:val="37E961A0"/>
    <w:rsid w:val="37ED5C91"/>
    <w:rsid w:val="37EF9F21"/>
    <w:rsid w:val="37F012DD"/>
    <w:rsid w:val="37F0DA2E"/>
    <w:rsid w:val="37F30314"/>
    <w:rsid w:val="37F45271"/>
    <w:rsid w:val="37F7DDBB"/>
    <w:rsid w:val="37F93E62"/>
    <w:rsid w:val="37FA4391"/>
    <w:rsid w:val="37FEFED8"/>
    <w:rsid w:val="37FF0E08"/>
    <w:rsid w:val="37FF6468"/>
    <w:rsid w:val="37FF8C1E"/>
    <w:rsid w:val="37FF8E38"/>
    <w:rsid w:val="380354B4"/>
    <w:rsid w:val="38067072"/>
    <w:rsid w:val="380F3D50"/>
    <w:rsid w:val="381551E7"/>
    <w:rsid w:val="381C47C8"/>
    <w:rsid w:val="382736AC"/>
    <w:rsid w:val="382B20B3"/>
    <w:rsid w:val="383438BF"/>
    <w:rsid w:val="3834566E"/>
    <w:rsid w:val="38417D8A"/>
    <w:rsid w:val="38451629"/>
    <w:rsid w:val="38523D46"/>
    <w:rsid w:val="385A65E7"/>
    <w:rsid w:val="386817BB"/>
    <w:rsid w:val="387119AC"/>
    <w:rsid w:val="387719FE"/>
    <w:rsid w:val="38887767"/>
    <w:rsid w:val="388A1731"/>
    <w:rsid w:val="388A6D78"/>
    <w:rsid w:val="38BF03A8"/>
    <w:rsid w:val="38C67D33"/>
    <w:rsid w:val="38C90CB7"/>
    <w:rsid w:val="38E363A3"/>
    <w:rsid w:val="38EA21D0"/>
    <w:rsid w:val="38F66DC7"/>
    <w:rsid w:val="38F70502"/>
    <w:rsid w:val="38F90665"/>
    <w:rsid w:val="38FB262F"/>
    <w:rsid w:val="38FCB81F"/>
    <w:rsid w:val="39001713"/>
    <w:rsid w:val="39091AA1"/>
    <w:rsid w:val="39225E0E"/>
    <w:rsid w:val="39276AD2"/>
    <w:rsid w:val="393206E7"/>
    <w:rsid w:val="39390072"/>
    <w:rsid w:val="39396CB4"/>
    <w:rsid w:val="394713D0"/>
    <w:rsid w:val="394F9768"/>
    <w:rsid w:val="3955089B"/>
    <w:rsid w:val="39553AED"/>
    <w:rsid w:val="3959687E"/>
    <w:rsid w:val="3962620A"/>
    <w:rsid w:val="396C04C1"/>
    <w:rsid w:val="39764ABE"/>
    <w:rsid w:val="39810D86"/>
    <w:rsid w:val="3987578E"/>
    <w:rsid w:val="3995038E"/>
    <w:rsid w:val="39954B62"/>
    <w:rsid w:val="399A66BE"/>
    <w:rsid w:val="399D5494"/>
    <w:rsid w:val="399F7920"/>
    <w:rsid w:val="39A24859"/>
    <w:rsid w:val="39A607ED"/>
    <w:rsid w:val="39A700C1"/>
    <w:rsid w:val="39AB4367"/>
    <w:rsid w:val="39AD25AF"/>
    <w:rsid w:val="39AF7CB0"/>
    <w:rsid w:val="39B51BBA"/>
    <w:rsid w:val="39B5543D"/>
    <w:rsid w:val="39C12F31"/>
    <w:rsid w:val="39C33EAD"/>
    <w:rsid w:val="39D013C6"/>
    <w:rsid w:val="39DA2595"/>
    <w:rsid w:val="39DD3E4B"/>
    <w:rsid w:val="39E15381"/>
    <w:rsid w:val="39E9FFA7"/>
    <w:rsid w:val="39EE49BE"/>
    <w:rsid w:val="39F0651B"/>
    <w:rsid w:val="39F5FBFB"/>
    <w:rsid w:val="39F757B0"/>
    <w:rsid w:val="39F83928"/>
    <w:rsid w:val="39F84561"/>
    <w:rsid w:val="39FD5F33"/>
    <w:rsid w:val="3A030AC5"/>
    <w:rsid w:val="3A047F78"/>
    <w:rsid w:val="3A0B03CA"/>
    <w:rsid w:val="3A121F53"/>
    <w:rsid w:val="3A26548A"/>
    <w:rsid w:val="3A4B2BC3"/>
    <w:rsid w:val="3A5D477C"/>
    <w:rsid w:val="3A6619DD"/>
    <w:rsid w:val="3A726921"/>
    <w:rsid w:val="3A773F37"/>
    <w:rsid w:val="3A782F7C"/>
    <w:rsid w:val="3A875795"/>
    <w:rsid w:val="3A90457C"/>
    <w:rsid w:val="3A940645"/>
    <w:rsid w:val="3A956CA9"/>
    <w:rsid w:val="3AA54601"/>
    <w:rsid w:val="3AAD7959"/>
    <w:rsid w:val="3AB1129D"/>
    <w:rsid w:val="3ABB292C"/>
    <w:rsid w:val="3ABB6D04"/>
    <w:rsid w:val="3ABE3914"/>
    <w:rsid w:val="3AE113B1"/>
    <w:rsid w:val="3AE3262C"/>
    <w:rsid w:val="3AEF1169"/>
    <w:rsid w:val="3AF13CEA"/>
    <w:rsid w:val="3AF3530F"/>
    <w:rsid w:val="3AF47336"/>
    <w:rsid w:val="3AFBFF8F"/>
    <w:rsid w:val="3AFF596D"/>
    <w:rsid w:val="3B2E0A9A"/>
    <w:rsid w:val="3B2F65C0"/>
    <w:rsid w:val="3B365BA1"/>
    <w:rsid w:val="3B3B6D13"/>
    <w:rsid w:val="3B3C23FA"/>
    <w:rsid w:val="3B410447"/>
    <w:rsid w:val="3B422645"/>
    <w:rsid w:val="3B4E2EEA"/>
    <w:rsid w:val="3B5129DA"/>
    <w:rsid w:val="3B547DD5"/>
    <w:rsid w:val="3B585B17"/>
    <w:rsid w:val="3B5E00DF"/>
    <w:rsid w:val="3B68B09D"/>
    <w:rsid w:val="3B710987"/>
    <w:rsid w:val="3B77AB7F"/>
    <w:rsid w:val="3B794FE8"/>
    <w:rsid w:val="3B7E93E3"/>
    <w:rsid w:val="3B7EFAB3"/>
    <w:rsid w:val="3B7F4C83"/>
    <w:rsid w:val="3B7F4D45"/>
    <w:rsid w:val="3B7FEA30"/>
    <w:rsid w:val="3B81506E"/>
    <w:rsid w:val="3B842468"/>
    <w:rsid w:val="3B9052B1"/>
    <w:rsid w:val="3B977B51"/>
    <w:rsid w:val="3B9F54F4"/>
    <w:rsid w:val="3B9F7E07"/>
    <w:rsid w:val="3BA21765"/>
    <w:rsid w:val="3BA743A8"/>
    <w:rsid w:val="3BAF77C9"/>
    <w:rsid w:val="3BB30165"/>
    <w:rsid w:val="3BB34759"/>
    <w:rsid w:val="3BB6283D"/>
    <w:rsid w:val="3BB6FC9B"/>
    <w:rsid w:val="3BB70085"/>
    <w:rsid w:val="3BB85B07"/>
    <w:rsid w:val="3BBBA74E"/>
    <w:rsid w:val="3BD01B51"/>
    <w:rsid w:val="3BD01D1D"/>
    <w:rsid w:val="3BD17677"/>
    <w:rsid w:val="3BD66A3C"/>
    <w:rsid w:val="3BD71766"/>
    <w:rsid w:val="3BD94D61"/>
    <w:rsid w:val="3BDD426E"/>
    <w:rsid w:val="3BDE55FC"/>
    <w:rsid w:val="3BDF964F"/>
    <w:rsid w:val="3BDFDCC1"/>
    <w:rsid w:val="3BE178BA"/>
    <w:rsid w:val="3BF47EEA"/>
    <w:rsid w:val="3BF6A87F"/>
    <w:rsid w:val="3BFA1613"/>
    <w:rsid w:val="3BFA35D5"/>
    <w:rsid w:val="3BFB7875"/>
    <w:rsid w:val="3BFBE578"/>
    <w:rsid w:val="3BFC458D"/>
    <w:rsid w:val="3BFC5FBC"/>
    <w:rsid w:val="3BFD046C"/>
    <w:rsid w:val="3BFDDC19"/>
    <w:rsid w:val="3BFDF3B2"/>
    <w:rsid w:val="3BFE9A39"/>
    <w:rsid w:val="3BFF0F72"/>
    <w:rsid w:val="3BFF1CAB"/>
    <w:rsid w:val="3BFF3506"/>
    <w:rsid w:val="3BFFCC6D"/>
    <w:rsid w:val="3BFFD4BE"/>
    <w:rsid w:val="3BFFF794"/>
    <w:rsid w:val="3C026B24"/>
    <w:rsid w:val="3C033CD5"/>
    <w:rsid w:val="3C2B6D87"/>
    <w:rsid w:val="3C2E587A"/>
    <w:rsid w:val="3C315D5A"/>
    <w:rsid w:val="3C333E53"/>
    <w:rsid w:val="3C3D289E"/>
    <w:rsid w:val="3C3F2833"/>
    <w:rsid w:val="3C5E715D"/>
    <w:rsid w:val="3C667DC0"/>
    <w:rsid w:val="3C6A3D54"/>
    <w:rsid w:val="3C6F5956"/>
    <w:rsid w:val="3C73623A"/>
    <w:rsid w:val="3C793F97"/>
    <w:rsid w:val="3C8A61A4"/>
    <w:rsid w:val="3C8D6DE4"/>
    <w:rsid w:val="3C9E57AB"/>
    <w:rsid w:val="3CA505AF"/>
    <w:rsid w:val="3CA60B04"/>
    <w:rsid w:val="3CA84429"/>
    <w:rsid w:val="3CAEDA41"/>
    <w:rsid w:val="3CB67FA8"/>
    <w:rsid w:val="3CCE0ED2"/>
    <w:rsid w:val="3CD967E3"/>
    <w:rsid w:val="3CDF336B"/>
    <w:rsid w:val="3CE60A93"/>
    <w:rsid w:val="3CE82ECA"/>
    <w:rsid w:val="3CEB9FE8"/>
    <w:rsid w:val="3CEC0482"/>
    <w:rsid w:val="3CEFA263"/>
    <w:rsid w:val="3CEFA5B5"/>
    <w:rsid w:val="3CF44733"/>
    <w:rsid w:val="3CF5550F"/>
    <w:rsid w:val="3CF6CCCF"/>
    <w:rsid w:val="3CF70A12"/>
    <w:rsid w:val="3CFFF1B7"/>
    <w:rsid w:val="3D0221DE"/>
    <w:rsid w:val="3D0715A3"/>
    <w:rsid w:val="3D0D68CB"/>
    <w:rsid w:val="3D3A9B23"/>
    <w:rsid w:val="3D3C669A"/>
    <w:rsid w:val="3D4E5423"/>
    <w:rsid w:val="3D4E71D1"/>
    <w:rsid w:val="3D594158"/>
    <w:rsid w:val="3D624A2B"/>
    <w:rsid w:val="3D63750A"/>
    <w:rsid w:val="3D6F0EF6"/>
    <w:rsid w:val="3D766728"/>
    <w:rsid w:val="3D7D3613"/>
    <w:rsid w:val="3D7EECE3"/>
    <w:rsid w:val="3D803103"/>
    <w:rsid w:val="3D87623F"/>
    <w:rsid w:val="3D914BB8"/>
    <w:rsid w:val="3D9B0513"/>
    <w:rsid w:val="3DA0122B"/>
    <w:rsid w:val="3DA212CB"/>
    <w:rsid w:val="3DB80AEF"/>
    <w:rsid w:val="3DBD46BD"/>
    <w:rsid w:val="3DBF2905"/>
    <w:rsid w:val="3DBF4820"/>
    <w:rsid w:val="3DBF489F"/>
    <w:rsid w:val="3DC07AF6"/>
    <w:rsid w:val="3DC41242"/>
    <w:rsid w:val="3DC47494"/>
    <w:rsid w:val="3DC56D68"/>
    <w:rsid w:val="3DCB6B80"/>
    <w:rsid w:val="3DD059DF"/>
    <w:rsid w:val="3DD1570D"/>
    <w:rsid w:val="3DD16176"/>
    <w:rsid w:val="3DD45F08"/>
    <w:rsid w:val="3DD977B8"/>
    <w:rsid w:val="3DDDC0A7"/>
    <w:rsid w:val="3DDE5711"/>
    <w:rsid w:val="3DE53845"/>
    <w:rsid w:val="3DE90CA8"/>
    <w:rsid w:val="3DF4237B"/>
    <w:rsid w:val="3DF503DB"/>
    <w:rsid w:val="3DF53F2B"/>
    <w:rsid w:val="3DF61530"/>
    <w:rsid w:val="3DF68230"/>
    <w:rsid w:val="3DF80EEB"/>
    <w:rsid w:val="3DF8538F"/>
    <w:rsid w:val="3DFB6B5B"/>
    <w:rsid w:val="3DFBA974"/>
    <w:rsid w:val="3DFBDAE1"/>
    <w:rsid w:val="3DFC487D"/>
    <w:rsid w:val="3DFEF2A1"/>
    <w:rsid w:val="3DFF25C6"/>
    <w:rsid w:val="3DFF7AB2"/>
    <w:rsid w:val="3DFF820D"/>
    <w:rsid w:val="3DFFF00A"/>
    <w:rsid w:val="3E060BCF"/>
    <w:rsid w:val="3E061932"/>
    <w:rsid w:val="3E0B5057"/>
    <w:rsid w:val="3E0E4BB3"/>
    <w:rsid w:val="3E175815"/>
    <w:rsid w:val="3E197BF0"/>
    <w:rsid w:val="3E1F757A"/>
    <w:rsid w:val="3E263CAA"/>
    <w:rsid w:val="3E2E7003"/>
    <w:rsid w:val="3E3068D7"/>
    <w:rsid w:val="3E371A14"/>
    <w:rsid w:val="3E410AE4"/>
    <w:rsid w:val="3E557A55"/>
    <w:rsid w:val="3E566547"/>
    <w:rsid w:val="3E5A1BA6"/>
    <w:rsid w:val="3E5C76CC"/>
    <w:rsid w:val="3E614CE2"/>
    <w:rsid w:val="3E62150C"/>
    <w:rsid w:val="3E662CF3"/>
    <w:rsid w:val="3E6F4D7B"/>
    <w:rsid w:val="3E6F76CF"/>
    <w:rsid w:val="3E744A86"/>
    <w:rsid w:val="3E7701DC"/>
    <w:rsid w:val="3E7EC8F0"/>
    <w:rsid w:val="3E7F2B62"/>
    <w:rsid w:val="3E7F2E17"/>
    <w:rsid w:val="3E86060C"/>
    <w:rsid w:val="3E8D3D29"/>
    <w:rsid w:val="3E97615A"/>
    <w:rsid w:val="3E97BBCF"/>
    <w:rsid w:val="3E9B748F"/>
    <w:rsid w:val="3E9DC896"/>
    <w:rsid w:val="3EA1639E"/>
    <w:rsid w:val="3EA82911"/>
    <w:rsid w:val="3EAB2402"/>
    <w:rsid w:val="3EB05C6A"/>
    <w:rsid w:val="3EBFC860"/>
    <w:rsid w:val="3EBFCCC7"/>
    <w:rsid w:val="3EC15781"/>
    <w:rsid w:val="3EC5B17B"/>
    <w:rsid w:val="3EC7F9EC"/>
    <w:rsid w:val="3ECA7A13"/>
    <w:rsid w:val="3ECF7E9E"/>
    <w:rsid w:val="3ED24E20"/>
    <w:rsid w:val="3ED454B4"/>
    <w:rsid w:val="3ED67446"/>
    <w:rsid w:val="3EDC5842"/>
    <w:rsid w:val="3EDD0C32"/>
    <w:rsid w:val="3EE372B8"/>
    <w:rsid w:val="3EE7416C"/>
    <w:rsid w:val="3EEB2146"/>
    <w:rsid w:val="3EEB7258"/>
    <w:rsid w:val="3EEB7813"/>
    <w:rsid w:val="3EEE5078"/>
    <w:rsid w:val="3EEF00E2"/>
    <w:rsid w:val="3EEF4E01"/>
    <w:rsid w:val="3EF1ADA1"/>
    <w:rsid w:val="3EF44FD4"/>
    <w:rsid w:val="3EF67B21"/>
    <w:rsid w:val="3EF74885"/>
    <w:rsid w:val="3EF773E6"/>
    <w:rsid w:val="3EF7ABC9"/>
    <w:rsid w:val="3EF84C71"/>
    <w:rsid w:val="3EFA30B6"/>
    <w:rsid w:val="3EFA9725"/>
    <w:rsid w:val="3EFACA62"/>
    <w:rsid w:val="3EFB08DE"/>
    <w:rsid w:val="3EFB1EAE"/>
    <w:rsid w:val="3EFD08E5"/>
    <w:rsid w:val="3EFF1697"/>
    <w:rsid w:val="3EFFAA10"/>
    <w:rsid w:val="3F021D6B"/>
    <w:rsid w:val="3F04526F"/>
    <w:rsid w:val="3F057D64"/>
    <w:rsid w:val="3F074F48"/>
    <w:rsid w:val="3F122481"/>
    <w:rsid w:val="3F163D1F"/>
    <w:rsid w:val="3F2570BB"/>
    <w:rsid w:val="3F32A1AC"/>
    <w:rsid w:val="3F3570C3"/>
    <w:rsid w:val="3F377714"/>
    <w:rsid w:val="3F3C6A4D"/>
    <w:rsid w:val="3F3F1BD0"/>
    <w:rsid w:val="3F437C85"/>
    <w:rsid w:val="3F438824"/>
    <w:rsid w:val="3F487C50"/>
    <w:rsid w:val="3F4E06FA"/>
    <w:rsid w:val="3F514D57"/>
    <w:rsid w:val="3F519C57"/>
    <w:rsid w:val="3F553D74"/>
    <w:rsid w:val="3F5718C9"/>
    <w:rsid w:val="3F571D4E"/>
    <w:rsid w:val="3F584337"/>
    <w:rsid w:val="3F636214"/>
    <w:rsid w:val="3F636838"/>
    <w:rsid w:val="3F677511"/>
    <w:rsid w:val="3F6F23A1"/>
    <w:rsid w:val="3F6FE62F"/>
    <w:rsid w:val="3F7717D7"/>
    <w:rsid w:val="3F79DE95"/>
    <w:rsid w:val="3F7C311B"/>
    <w:rsid w:val="3F7DA8A2"/>
    <w:rsid w:val="3F7E3672"/>
    <w:rsid w:val="3F890995"/>
    <w:rsid w:val="3F8A2017"/>
    <w:rsid w:val="3F8BA20D"/>
    <w:rsid w:val="3F8C1F9B"/>
    <w:rsid w:val="3F93A990"/>
    <w:rsid w:val="3F9E326F"/>
    <w:rsid w:val="3F9F1F66"/>
    <w:rsid w:val="3FA3F7C3"/>
    <w:rsid w:val="3FA7706D"/>
    <w:rsid w:val="3FA85D7D"/>
    <w:rsid w:val="3FAF2EBC"/>
    <w:rsid w:val="3FB74B28"/>
    <w:rsid w:val="3FB83E19"/>
    <w:rsid w:val="3FB86B84"/>
    <w:rsid w:val="3FBB92B2"/>
    <w:rsid w:val="3FBCF2B0"/>
    <w:rsid w:val="3FBD2B46"/>
    <w:rsid w:val="3FBDCA14"/>
    <w:rsid w:val="3FBDD9C1"/>
    <w:rsid w:val="3FBDED57"/>
    <w:rsid w:val="3FC60FE3"/>
    <w:rsid w:val="3FCD6616"/>
    <w:rsid w:val="3FD5E3A4"/>
    <w:rsid w:val="3FD80FD4"/>
    <w:rsid w:val="3FDBA489"/>
    <w:rsid w:val="3FDBAA5B"/>
    <w:rsid w:val="3FDD1C2E"/>
    <w:rsid w:val="3FDD483D"/>
    <w:rsid w:val="3FDFA62A"/>
    <w:rsid w:val="3FE082A5"/>
    <w:rsid w:val="3FE56AA0"/>
    <w:rsid w:val="3FE7F501"/>
    <w:rsid w:val="3FE91433"/>
    <w:rsid w:val="3FEB5222"/>
    <w:rsid w:val="3FEBD8C0"/>
    <w:rsid w:val="3FED8C8B"/>
    <w:rsid w:val="3FEE540E"/>
    <w:rsid w:val="3FEE969D"/>
    <w:rsid w:val="3FEF60A6"/>
    <w:rsid w:val="3FF1642A"/>
    <w:rsid w:val="3FF5E597"/>
    <w:rsid w:val="3FF71B29"/>
    <w:rsid w:val="3FF7750F"/>
    <w:rsid w:val="3FF77B3A"/>
    <w:rsid w:val="3FF78C70"/>
    <w:rsid w:val="3FF7B99A"/>
    <w:rsid w:val="3FF7C300"/>
    <w:rsid w:val="3FF7F00D"/>
    <w:rsid w:val="3FFD61C6"/>
    <w:rsid w:val="3FFD65F3"/>
    <w:rsid w:val="3FFDCF5E"/>
    <w:rsid w:val="3FFE0366"/>
    <w:rsid w:val="3FFEA161"/>
    <w:rsid w:val="3FFEED31"/>
    <w:rsid w:val="3FFEFB96"/>
    <w:rsid w:val="3FFF2E14"/>
    <w:rsid w:val="3FFF5A19"/>
    <w:rsid w:val="3FFFBF6F"/>
    <w:rsid w:val="3FFFC300"/>
    <w:rsid w:val="400A259E"/>
    <w:rsid w:val="401B26B9"/>
    <w:rsid w:val="401C3B3D"/>
    <w:rsid w:val="401E68EC"/>
    <w:rsid w:val="402406BD"/>
    <w:rsid w:val="40373BB2"/>
    <w:rsid w:val="403D52DB"/>
    <w:rsid w:val="4044147E"/>
    <w:rsid w:val="4050500F"/>
    <w:rsid w:val="4050765E"/>
    <w:rsid w:val="405368AD"/>
    <w:rsid w:val="4061721C"/>
    <w:rsid w:val="40632F94"/>
    <w:rsid w:val="40646B4E"/>
    <w:rsid w:val="40664832"/>
    <w:rsid w:val="40736F4F"/>
    <w:rsid w:val="407B4D16"/>
    <w:rsid w:val="40844CB8"/>
    <w:rsid w:val="40854466"/>
    <w:rsid w:val="408E0203"/>
    <w:rsid w:val="40954700"/>
    <w:rsid w:val="4096561F"/>
    <w:rsid w:val="40AB0497"/>
    <w:rsid w:val="40B76E3C"/>
    <w:rsid w:val="40BD36C6"/>
    <w:rsid w:val="40C652D1"/>
    <w:rsid w:val="40C8729B"/>
    <w:rsid w:val="40CF0629"/>
    <w:rsid w:val="40DF33D2"/>
    <w:rsid w:val="40F3251B"/>
    <w:rsid w:val="4105229D"/>
    <w:rsid w:val="410D73A4"/>
    <w:rsid w:val="411424E0"/>
    <w:rsid w:val="41153D55"/>
    <w:rsid w:val="411E335F"/>
    <w:rsid w:val="41404B99"/>
    <w:rsid w:val="41405083"/>
    <w:rsid w:val="41410DFB"/>
    <w:rsid w:val="41490D2C"/>
    <w:rsid w:val="41717932"/>
    <w:rsid w:val="41780CC1"/>
    <w:rsid w:val="417C1E33"/>
    <w:rsid w:val="41926E18"/>
    <w:rsid w:val="41974F0E"/>
    <w:rsid w:val="41A8FB89"/>
    <w:rsid w:val="41AA4248"/>
    <w:rsid w:val="41D63C39"/>
    <w:rsid w:val="41F91DC9"/>
    <w:rsid w:val="41F93484"/>
    <w:rsid w:val="41FF1101"/>
    <w:rsid w:val="42293D69"/>
    <w:rsid w:val="422B45DA"/>
    <w:rsid w:val="423170C2"/>
    <w:rsid w:val="42324359"/>
    <w:rsid w:val="42336996"/>
    <w:rsid w:val="42470693"/>
    <w:rsid w:val="42472441"/>
    <w:rsid w:val="425C78EF"/>
    <w:rsid w:val="42683702"/>
    <w:rsid w:val="427A361C"/>
    <w:rsid w:val="427B20EB"/>
    <w:rsid w:val="42864EB0"/>
    <w:rsid w:val="428B67D2"/>
    <w:rsid w:val="42930804"/>
    <w:rsid w:val="42952374"/>
    <w:rsid w:val="42A41642"/>
    <w:rsid w:val="42AC6666"/>
    <w:rsid w:val="42BE4111"/>
    <w:rsid w:val="42CD2946"/>
    <w:rsid w:val="42D00689"/>
    <w:rsid w:val="42D6D0CD"/>
    <w:rsid w:val="42DB23BC"/>
    <w:rsid w:val="42DF6B1E"/>
    <w:rsid w:val="42E5654F"/>
    <w:rsid w:val="42EF06B2"/>
    <w:rsid w:val="42F06635"/>
    <w:rsid w:val="42F36125"/>
    <w:rsid w:val="42F97BDF"/>
    <w:rsid w:val="43044F3F"/>
    <w:rsid w:val="4316777C"/>
    <w:rsid w:val="431B1DEB"/>
    <w:rsid w:val="432033BE"/>
    <w:rsid w:val="432602A9"/>
    <w:rsid w:val="4326283B"/>
    <w:rsid w:val="432A7D99"/>
    <w:rsid w:val="433B1FA6"/>
    <w:rsid w:val="433E1A96"/>
    <w:rsid w:val="43452E25"/>
    <w:rsid w:val="43476B9D"/>
    <w:rsid w:val="434C41B3"/>
    <w:rsid w:val="43523B75"/>
    <w:rsid w:val="43561D06"/>
    <w:rsid w:val="435E77ED"/>
    <w:rsid w:val="436D237B"/>
    <w:rsid w:val="43713C1A"/>
    <w:rsid w:val="437234EE"/>
    <w:rsid w:val="437370B7"/>
    <w:rsid w:val="43805C0B"/>
    <w:rsid w:val="438A1302"/>
    <w:rsid w:val="439E5C7C"/>
    <w:rsid w:val="43A60B8B"/>
    <w:rsid w:val="43A72DA8"/>
    <w:rsid w:val="43A76998"/>
    <w:rsid w:val="43AC6A00"/>
    <w:rsid w:val="43B26B9C"/>
    <w:rsid w:val="43B27D8E"/>
    <w:rsid w:val="43B70AA5"/>
    <w:rsid w:val="43B9111D"/>
    <w:rsid w:val="43BA4987"/>
    <w:rsid w:val="43CA157C"/>
    <w:rsid w:val="43D67F21"/>
    <w:rsid w:val="43D8485D"/>
    <w:rsid w:val="43DA3792"/>
    <w:rsid w:val="43E443EC"/>
    <w:rsid w:val="43E77A38"/>
    <w:rsid w:val="43F32881"/>
    <w:rsid w:val="43F54DA9"/>
    <w:rsid w:val="43FDBE43"/>
    <w:rsid w:val="4402047A"/>
    <w:rsid w:val="44044A8E"/>
    <w:rsid w:val="440A1978"/>
    <w:rsid w:val="44246EDE"/>
    <w:rsid w:val="44290050"/>
    <w:rsid w:val="442E1B0B"/>
    <w:rsid w:val="4437458B"/>
    <w:rsid w:val="443F7A85"/>
    <w:rsid w:val="44435536"/>
    <w:rsid w:val="44517690"/>
    <w:rsid w:val="445350CD"/>
    <w:rsid w:val="44580936"/>
    <w:rsid w:val="445A1933"/>
    <w:rsid w:val="445A2900"/>
    <w:rsid w:val="445B0426"/>
    <w:rsid w:val="44670C49"/>
    <w:rsid w:val="447C2876"/>
    <w:rsid w:val="447F0F10"/>
    <w:rsid w:val="449C4CC6"/>
    <w:rsid w:val="44A122DD"/>
    <w:rsid w:val="44B06ABF"/>
    <w:rsid w:val="44B85878"/>
    <w:rsid w:val="44C91833"/>
    <w:rsid w:val="44CD05ED"/>
    <w:rsid w:val="44D04970"/>
    <w:rsid w:val="44DC50C3"/>
    <w:rsid w:val="44DE6309"/>
    <w:rsid w:val="44DF1057"/>
    <w:rsid w:val="44DF2E05"/>
    <w:rsid w:val="44E1092B"/>
    <w:rsid w:val="44E52724"/>
    <w:rsid w:val="44E623E5"/>
    <w:rsid w:val="44EB7B9D"/>
    <w:rsid w:val="44ED2A38"/>
    <w:rsid w:val="44F17528"/>
    <w:rsid w:val="44F3065E"/>
    <w:rsid w:val="44F92119"/>
    <w:rsid w:val="450B5ED4"/>
    <w:rsid w:val="451231DA"/>
    <w:rsid w:val="451306A0"/>
    <w:rsid w:val="45350C77"/>
    <w:rsid w:val="45390767"/>
    <w:rsid w:val="45435142"/>
    <w:rsid w:val="456450B8"/>
    <w:rsid w:val="45684BA8"/>
    <w:rsid w:val="456B6447"/>
    <w:rsid w:val="45790B64"/>
    <w:rsid w:val="457C4AF8"/>
    <w:rsid w:val="457E43CC"/>
    <w:rsid w:val="4582210E"/>
    <w:rsid w:val="458B0897"/>
    <w:rsid w:val="458F69F0"/>
    <w:rsid w:val="45905EAD"/>
    <w:rsid w:val="4594599D"/>
    <w:rsid w:val="45965BB9"/>
    <w:rsid w:val="45992FB4"/>
    <w:rsid w:val="459A22C0"/>
    <w:rsid w:val="45A21FD4"/>
    <w:rsid w:val="45A837D4"/>
    <w:rsid w:val="45C142B9"/>
    <w:rsid w:val="45C2075D"/>
    <w:rsid w:val="45DD622C"/>
    <w:rsid w:val="45EA380F"/>
    <w:rsid w:val="45EC7588"/>
    <w:rsid w:val="45F10750"/>
    <w:rsid w:val="46020C7E"/>
    <w:rsid w:val="460A5C60"/>
    <w:rsid w:val="46144188"/>
    <w:rsid w:val="46160AA8"/>
    <w:rsid w:val="46222FA9"/>
    <w:rsid w:val="4629258A"/>
    <w:rsid w:val="462C207A"/>
    <w:rsid w:val="462C3E28"/>
    <w:rsid w:val="462F1B6A"/>
    <w:rsid w:val="463354C8"/>
    <w:rsid w:val="4642364B"/>
    <w:rsid w:val="465869CB"/>
    <w:rsid w:val="46623CEE"/>
    <w:rsid w:val="4666280B"/>
    <w:rsid w:val="466B6D95"/>
    <w:rsid w:val="466FBA8C"/>
    <w:rsid w:val="467B15AE"/>
    <w:rsid w:val="467B4DF3"/>
    <w:rsid w:val="467F1480"/>
    <w:rsid w:val="4682613E"/>
    <w:rsid w:val="468766C5"/>
    <w:rsid w:val="46957C1F"/>
    <w:rsid w:val="46A14816"/>
    <w:rsid w:val="46A2233C"/>
    <w:rsid w:val="46A63BDA"/>
    <w:rsid w:val="46A79030"/>
    <w:rsid w:val="46BB5C1A"/>
    <w:rsid w:val="46C2478C"/>
    <w:rsid w:val="46C73B51"/>
    <w:rsid w:val="46CE2F6E"/>
    <w:rsid w:val="46D66444"/>
    <w:rsid w:val="46DC584E"/>
    <w:rsid w:val="46E26BDC"/>
    <w:rsid w:val="46E841F3"/>
    <w:rsid w:val="46EFCEC2"/>
    <w:rsid w:val="46F5677A"/>
    <w:rsid w:val="47095F17"/>
    <w:rsid w:val="470D3C59"/>
    <w:rsid w:val="47152B0E"/>
    <w:rsid w:val="471B6F39"/>
    <w:rsid w:val="471D243C"/>
    <w:rsid w:val="472114B3"/>
    <w:rsid w:val="472268C3"/>
    <w:rsid w:val="47243FC5"/>
    <w:rsid w:val="47347A68"/>
    <w:rsid w:val="473D2970"/>
    <w:rsid w:val="4746716B"/>
    <w:rsid w:val="47484C91"/>
    <w:rsid w:val="474D22A8"/>
    <w:rsid w:val="474E04B9"/>
    <w:rsid w:val="47523D62"/>
    <w:rsid w:val="4757351A"/>
    <w:rsid w:val="475D7EB0"/>
    <w:rsid w:val="475F50A3"/>
    <w:rsid w:val="476025E1"/>
    <w:rsid w:val="47626028"/>
    <w:rsid w:val="47665118"/>
    <w:rsid w:val="476C4393"/>
    <w:rsid w:val="477C2B8D"/>
    <w:rsid w:val="478A52AA"/>
    <w:rsid w:val="478D6B48"/>
    <w:rsid w:val="47947ED7"/>
    <w:rsid w:val="479928B9"/>
    <w:rsid w:val="47AA2894"/>
    <w:rsid w:val="47B10A89"/>
    <w:rsid w:val="47B270AC"/>
    <w:rsid w:val="47B7AFCF"/>
    <w:rsid w:val="47C307BC"/>
    <w:rsid w:val="47CB7671"/>
    <w:rsid w:val="47CBC31E"/>
    <w:rsid w:val="47CF40D7"/>
    <w:rsid w:val="47D990BB"/>
    <w:rsid w:val="47DC187E"/>
    <w:rsid w:val="47DF471B"/>
    <w:rsid w:val="47E250E6"/>
    <w:rsid w:val="47E66258"/>
    <w:rsid w:val="47E744AA"/>
    <w:rsid w:val="47EE148F"/>
    <w:rsid w:val="47EF8622"/>
    <w:rsid w:val="47F72A4D"/>
    <w:rsid w:val="47FA4528"/>
    <w:rsid w:val="47FB61A8"/>
    <w:rsid w:val="47FD8233"/>
    <w:rsid w:val="47FF11CA"/>
    <w:rsid w:val="47FF2759"/>
    <w:rsid w:val="47FF7E6D"/>
    <w:rsid w:val="480E5EDB"/>
    <w:rsid w:val="48192719"/>
    <w:rsid w:val="482826BF"/>
    <w:rsid w:val="48362D3C"/>
    <w:rsid w:val="48380E80"/>
    <w:rsid w:val="48435459"/>
    <w:rsid w:val="4867383D"/>
    <w:rsid w:val="4870321B"/>
    <w:rsid w:val="487F0B87"/>
    <w:rsid w:val="48804281"/>
    <w:rsid w:val="48831983"/>
    <w:rsid w:val="48A04659"/>
    <w:rsid w:val="48BA396D"/>
    <w:rsid w:val="48BFAB34"/>
    <w:rsid w:val="48C26CC5"/>
    <w:rsid w:val="48C939F4"/>
    <w:rsid w:val="48D2515B"/>
    <w:rsid w:val="48D43D0B"/>
    <w:rsid w:val="48D74575"/>
    <w:rsid w:val="48D80297"/>
    <w:rsid w:val="48DC1118"/>
    <w:rsid w:val="48E63C26"/>
    <w:rsid w:val="48EB621C"/>
    <w:rsid w:val="48FF25D1"/>
    <w:rsid w:val="490D6193"/>
    <w:rsid w:val="491312CF"/>
    <w:rsid w:val="49153299"/>
    <w:rsid w:val="492E7EB7"/>
    <w:rsid w:val="493C6A78"/>
    <w:rsid w:val="493F0316"/>
    <w:rsid w:val="494055B9"/>
    <w:rsid w:val="49496A9F"/>
    <w:rsid w:val="494D2A33"/>
    <w:rsid w:val="496D4E83"/>
    <w:rsid w:val="496E4757"/>
    <w:rsid w:val="497E490E"/>
    <w:rsid w:val="498615B1"/>
    <w:rsid w:val="498D0F3C"/>
    <w:rsid w:val="498FE2BE"/>
    <w:rsid w:val="49942410"/>
    <w:rsid w:val="499872CD"/>
    <w:rsid w:val="49996F4C"/>
    <w:rsid w:val="49A62143"/>
    <w:rsid w:val="49AE2DA6"/>
    <w:rsid w:val="49AF48CC"/>
    <w:rsid w:val="49B9561C"/>
    <w:rsid w:val="49D0753C"/>
    <w:rsid w:val="49D722FD"/>
    <w:rsid w:val="49E515CA"/>
    <w:rsid w:val="49EA0282"/>
    <w:rsid w:val="49ED225A"/>
    <w:rsid w:val="49FA5FEB"/>
    <w:rsid w:val="4A0059F7"/>
    <w:rsid w:val="4A057900"/>
    <w:rsid w:val="4A0F5F3A"/>
    <w:rsid w:val="4A136EB3"/>
    <w:rsid w:val="4A1470AD"/>
    <w:rsid w:val="4A161077"/>
    <w:rsid w:val="4A18309E"/>
    <w:rsid w:val="4A1F7C00"/>
    <w:rsid w:val="4A2269B2"/>
    <w:rsid w:val="4A2645B2"/>
    <w:rsid w:val="4A2758B7"/>
    <w:rsid w:val="4A287AB5"/>
    <w:rsid w:val="4A2C2648"/>
    <w:rsid w:val="4A2D19BE"/>
    <w:rsid w:val="4A4060F4"/>
    <w:rsid w:val="4A4554B8"/>
    <w:rsid w:val="4A485DEB"/>
    <w:rsid w:val="4A4A551F"/>
    <w:rsid w:val="4A531BFE"/>
    <w:rsid w:val="4A534079"/>
    <w:rsid w:val="4A547DF1"/>
    <w:rsid w:val="4A6C6EE9"/>
    <w:rsid w:val="4A7364C9"/>
    <w:rsid w:val="4A757FAF"/>
    <w:rsid w:val="4A82265F"/>
    <w:rsid w:val="4A857E4F"/>
    <w:rsid w:val="4A8D146D"/>
    <w:rsid w:val="4A8F4985"/>
    <w:rsid w:val="4A96396C"/>
    <w:rsid w:val="4AA06B93"/>
    <w:rsid w:val="4AB375D7"/>
    <w:rsid w:val="4AC544BB"/>
    <w:rsid w:val="4ACC3012"/>
    <w:rsid w:val="4AD17194"/>
    <w:rsid w:val="4AD30D16"/>
    <w:rsid w:val="4AE50144"/>
    <w:rsid w:val="4AF074FE"/>
    <w:rsid w:val="4AF77C63"/>
    <w:rsid w:val="4AFB201B"/>
    <w:rsid w:val="4AFDEE4E"/>
    <w:rsid w:val="4B1732F9"/>
    <w:rsid w:val="4B1E4B4A"/>
    <w:rsid w:val="4B2E593B"/>
    <w:rsid w:val="4B434D8A"/>
    <w:rsid w:val="4B5A0024"/>
    <w:rsid w:val="4B5EA1E7"/>
    <w:rsid w:val="4B6C26CB"/>
    <w:rsid w:val="4B6D7BD1"/>
    <w:rsid w:val="4B7122DD"/>
    <w:rsid w:val="4B77CB6B"/>
    <w:rsid w:val="4B8B2F80"/>
    <w:rsid w:val="4B9009B5"/>
    <w:rsid w:val="4B93258A"/>
    <w:rsid w:val="4B9506C1"/>
    <w:rsid w:val="4B9B7997"/>
    <w:rsid w:val="4B9DEC65"/>
    <w:rsid w:val="4B9F509C"/>
    <w:rsid w:val="4BA3693A"/>
    <w:rsid w:val="4BAD77B9"/>
    <w:rsid w:val="4BB816B0"/>
    <w:rsid w:val="4BBE6C52"/>
    <w:rsid w:val="4BCA036B"/>
    <w:rsid w:val="4BDA4326"/>
    <w:rsid w:val="4BEB02E1"/>
    <w:rsid w:val="4BF14516"/>
    <w:rsid w:val="4BFBA161"/>
    <w:rsid w:val="4BFFB159"/>
    <w:rsid w:val="4C017B05"/>
    <w:rsid w:val="4C0329B9"/>
    <w:rsid w:val="4C0513A3"/>
    <w:rsid w:val="4C054E48"/>
    <w:rsid w:val="4C085DCC"/>
    <w:rsid w:val="4C1E7F70"/>
    <w:rsid w:val="4C2343F8"/>
    <w:rsid w:val="4C3A0596"/>
    <w:rsid w:val="4C3C40CE"/>
    <w:rsid w:val="4C51283A"/>
    <w:rsid w:val="4C544BC7"/>
    <w:rsid w:val="4C5639AD"/>
    <w:rsid w:val="4C5B5467"/>
    <w:rsid w:val="4C5E6D05"/>
    <w:rsid w:val="4C656166"/>
    <w:rsid w:val="4C7D362F"/>
    <w:rsid w:val="4C812213"/>
    <w:rsid w:val="4C8C73CE"/>
    <w:rsid w:val="4C967E65"/>
    <w:rsid w:val="4C9A3174"/>
    <w:rsid w:val="4C9E3D41"/>
    <w:rsid w:val="4CA23096"/>
    <w:rsid w:val="4CA8573F"/>
    <w:rsid w:val="4CB571EA"/>
    <w:rsid w:val="4CBFB289"/>
    <w:rsid w:val="4CCC6637"/>
    <w:rsid w:val="4CD20D18"/>
    <w:rsid w:val="4CD751A0"/>
    <w:rsid w:val="4CE511D4"/>
    <w:rsid w:val="4CE90CC5"/>
    <w:rsid w:val="4CEA0599"/>
    <w:rsid w:val="4CEC60BF"/>
    <w:rsid w:val="4CF03E01"/>
    <w:rsid w:val="4CF431C6"/>
    <w:rsid w:val="4D2E2B7B"/>
    <w:rsid w:val="4D316B33"/>
    <w:rsid w:val="4D317F76"/>
    <w:rsid w:val="4D33C538"/>
    <w:rsid w:val="4D341814"/>
    <w:rsid w:val="4D3A507C"/>
    <w:rsid w:val="4D453A21"/>
    <w:rsid w:val="4D5D6FBD"/>
    <w:rsid w:val="4D607714"/>
    <w:rsid w:val="4D695962"/>
    <w:rsid w:val="4D77007F"/>
    <w:rsid w:val="4D775E78"/>
    <w:rsid w:val="4D7A205F"/>
    <w:rsid w:val="4D936481"/>
    <w:rsid w:val="4DA100EC"/>
    <w:rsid w:val="4DA30E74"/>
    <w:rsid w:val="4DA91C75"/>
    <w:rsid w:val="4DB72290"/>
    <w:rsid w:val="4DBC0187"/>
    <w:rsid w:val="4DBE3EFF"/>
    <w:rsid w:val="4DC25072"/>
    <w:rsid w:val="4DD51249"/>
    <w:rsid w:val="4DD94895"/>
    <w:rsid w:val="4DE742AB"/>
    <w:rsid w:val="4DF42833"/>
    <w:rsid w:val="4DFD7208"/>
    <w:rsid w:val="4DFE254E"/>
    <w:rsid w:val="4DFE60AA"/>
    <w:rsid w:val="4DFFAC04"/>
    <w:rsid w:val="4E047438"/>
    <w:rsid w:val="4E1456D2"/>
    <w:rsid w:val="4E1A4EAE"/>
    <w:rsid w:val="4E1C4782"/>
    <w:rsid w:val="4E2311AA"/>
    <w:rsid w:val="4E2532A8"/>
    <w:rsid w:val="4E404914"/>
    <w:rsid w:val="4E4168DE"/>
    <w:rsid w:val="4E437F61"/>
    <w:rsid w:val="4E4C150B"/>
    <w:rsid w:val="4E501189"/>
    <w:rsid w:val="4E5A52AA"/>
    <w:rsid w:val="4E5E123E"/>
    <w:rsid w:val="4E5F5F21"/>
    <w:rsid w:val="4E65E9B4"/>
    <w:rsid w:val="4E764287"/>
    <w:rsid w:val="4E781049"/>
    <w:rsid w:val="4E78973C"/>
    <w:rsid w:val="4E816CDB"/>
    <w:rsid w:val="4E8567CB"/>
    <w:rsid w:val="4EB62E28"/>
    <w:rsid w:val="4EBE31B4"/>
    <w:rsid w:val="4EC05A55"/>
    <w:rsid w:val="4EC866B8"/>
    <w:rsid w:val="4ECC0AD3"/>
    <w:rsid w:val="4ECD2407"/>
    <w:rsid w:val="4ED5F1DA"/>
    <w:rsid w:val="4ED65279"/>
    <w:rsid w:val="4EDE08D5"/>
    <w:rsid w:val="4EE22C77"/>
    <w:rsid w:val="4EE23C1E"/>
    <w:rsid w:val="4EED611E"/>
    <w:rsid w:val="4EEE7DE1"/>
    <w:rsid w:val="4EEF22B6"/>
    <w:rsid w:val="4EEF633A"/>
    <w:rsid w:val="4EF3995F"/>
    <w:rsid w:val="4EFC6181"/>
    <w:rsid w:val="4EFE032C"/>
    <w:rsid w:val="4EFEE0DB"/>
    <w:rsid w:val="4EFF9A8E"/>
    <w:rsid w:val="4F0040A4"/>
    <w:rsid w:val="4F043B94"/>
    <w:rsid w:val="4F1418FD"/>
    <w:rsid w:val="4F29184C"/>
    <w:rsid w:val="4F2F1620"/>
    <w:rsid w:val="4F2F2D76"/>
    <w:rsid w:val="4F383652"/>
    <w:rsid w:val="4F38383D"/>
    <w:rsid w:val="4F3D0E54"/>
    <w:rsid w:val="4F431872"/>
    <w:rsid w:val="4F4F2935"/>
    <w:rsid w:val="4F5B752C"/>
    <w:rsid w:val="4F5CDB76"/>
    <w:rsid w:val="4F5F701C"/>
    <w:rsid w:val="4F7B7DD4"/>
    <w:rsid w:val="4F7F4272"/>
    <w:rsid w:val="4F7F767D"/>
    <w:rsid w:val="4F8151E4"/>
    <w:rsid w:val="4F8F1E96"/>
    <w:rsid w:val="4F901B16"/>
    <w:rsid w:val="4F9672A2"/>
    <w:rsid w:val="4F980780"/>
    <w:rsid w:val="4F9E46AF"/>
    <w:rsid w:val="4FAE47D7"/>
    <w:rsid w:val="4FAE4949"/>
    <w:rsid w:val="4FB03D7F"/>
    <w:rsid w:val="4FB73F54"/>
    <w:rsid w:val="4FB87457"/>
    <w:rsid w:val="4FBE1360"/>
    <w:rsid w:val="4FBF7ABB"/>
    <w:rsid w:val="4FC357E8"/>
    <w:rsid w:val="4FC7F837"/>
    <w:rsid w:val="4FD23C92"/>
    <w:rsid w:val="4FD71824"/>
    <w:rsid w:val="4FD95020"/>
    <w:rsid w:val="4FDE2637"/>
    <w:rsid w:val="4FDE7696"/>
    <w:rsid w:val="4FDF4AAE"/>
    <w:rsid w:val="4FDFB0A5"/>
    <w:rsid w:val="4FE13E9E"/>
    <w:rsid w:val="4FE94B38"/>
    <w:rsid w:val="4FEB0F2B"/>
    <w:rsid w:val="4FEF1CB3"/>
    <w:rsid w:val="4FEF722E"/>
    <w:rsid w:val="4FEF9FCD"/>
    <w:rsid w:val="4FF3E81B"/>
    <w:rsid w:val="4FF4C293"/>
    <w:rsid w:val="4FF723FF"/>
    <w:rsid w:val="4FF754A7"/>
    <w:rsid w:val="4FF7CA37"/>
    <w:rsid w:val="4FFC6DF1"/>
    <w:rsid w:val="4FFDD46D"/>
    <w:rsid w:val="4FFE6835"/>
    <w:rsid w:val="4FFF317E"/>
    <w:rsid w:val="4FFF49A1"/>
    <w:rsid w:val="4FFF7472"/>
    <w:rsid w:val="4FFFBC76"/>
    <w:rsid w:val="50032979"/>
    <w:rsid w:val="50062DD9"/>
    <w:rsid w:val="500B32C6"/>
    <w:rsid w:val="50137E07"/>
    <w:rsid w:val="501D717B"/>
    <w:rsid w:val="501E2A33"/>
    <w:rsid w:val="502142D2"/>
    <w:rsid w:val="502C59B6"/>
    <w:rsid w:val="50344227"/>
    <w:rsid w:val="50463D38"/>
    <w:rsid w:val="504E6A51"/>
    <w:rsid w:val="50575F45"/>
    <w:rsid w:val="505D51D3"/>
    <w:rsid w:val="506143EC"/>
    <w:rsid w:val="50760AC1"/>
    <w:rsid w:val="50770396"/>
    <w:rsid w:val="507C59AC"/>
    <w:rsid w:val="50804CA1"/>
    <w:rsid w:val="509251CF"/>
    <w:rsid w:val="5099655E"/>
    <w:rsid w:val="509F2C60"/>
    <w:rsid w:val="50A849F3"/>
    <w:rsid w:val="50B21DD8"/>
    <w:rsid w:val="50B74C36"/>
    <w:rsid w:val="50BB04CE"/>
    <w:rsid w:val="50BB64D4"/>
    <w:rsid w:val="50BC3FFA"/>
    <w:rsid w:val="50D15CF8"/>
    <w:rsid w:val="50D71E2D"/>
    <w:rsid w:val="50E22C56"/>
    <w:rsid w:val="50E67400"/>
    <w:rsid w:val="50E87B49"/>
    <w:rsid w:val="50F07639"/>
    <w:rsid w:val="50FE5570"/>
    <w:rsid w:val="510425AE"/>
    <w:rsid w:val="51051E45"/>
    <w:rsid w:val="51122012"/>
    <w:rsid w:val="511356C3"/>
    <w:rsid w:val="511931FB"/>
    <w:rsid w:val="511A4EA0"/>
    <w:rsid w:val="511B2921"/>
    <w:rsid w:val="51271DBC"/>
    <w:rsid w:val="512C73D2"/>
    <w:rsid w:val="512E4EF8"/>
    <w:rsid w:val="512F0C70"/>
    <w:rsid w:val="51416CE2"/>
    <w:rsid w:val="514349DF"/>
    <w:rsid w:val="515B3813"/>
    <w:rsid w:val="5164091A"/>
    <w:rsid w:val="5175252B"/>
    <w:rsid w:val="51752730"/>
    <w:rsid w:val="517A073C"/>
    <w:rsid w:val="517F1927"/>
    <w:rsid w:val="517F5754"/>
    <w:rsid w:val="518014CC"/>
    <w:rsid w:val="5184324A"/>
    <w:rsid w:val="519B0C71"/>
    <w:rsid w:val="51B77D8A"/>
    <w:rsid w:val="51B86EB8"/>
    <w:rsid w:val="51BE6CF5"/>
    <w:rsid w:val="51CC64BF"/>
    <w:rsid w:val="51E47CAD"/>
    <w:rsid w:val="51EE6435"/>
    <w:rsid w:val="51EF08E9"/>
    <w:rsid w:val="51FEE7E7"/>
    <w:rsid w:val="520143BB"/>
    <w:rsid w:val="52097713"/>
    <w:rsid w:val="520E0886"/>
    <w:rsid w:val="521A547C"/>
    <w:rsid w:val="521C2FA3"/>
    <w:rsid w:val="52350508"/>
    <w:rsid w:val="523D61C1"/>
    <w:rsid w:val="52412A09"/>
    <w:rsid w:val="524349D3"/>
    <w:rsid w:val="52522E68"/>
    <w:rsid w:val="5252D442"/>
    <w:rsid w:val="52595FA5"/>
    <w:rsid w:val="526428B8"/>
    <w:rsid w:val="526D0FC9"/>
    <w:rsid w:val="52711BCE"/>
    <w:rsid w:val="527A416D"/>
    <w:rsid w:val="527C6137"/>
    <w:rsid w:val="528B0128"/>
    <w:rsid w:val="528B1ED6"/>
    <w:rsid w:val="52AF3AC4"/>
    <w:rsid w:val="52B20439"/>
    <w:rsid w:val="52B72CCB"/>
    <w:rsid w:val="52B87DC4"/>
    <w:rsid w:val="52B92F75"/>
    <w:rsid w:val="52C378C2"/>
    <w:rsid w:val="52CE44E6"/>
    <w:rsid w:val="52CE5DA4"/>
    <w:rsid w:val="52D47853"/>
    <w:rsid w:val="52D47EAB"/>
    <w:rsid w:val="52D65176"/>
    <w:rsid w:val="52D675F5"/>
    <w:rsid w:val="52E53CDC"/>
    <w:rsid w:val="52F61A46"/>
    <w:rsid w:val="52F67C97"/>
    <w:rsid w:val="52FB52AE"/>
    <w:rsid w:val="52FC4958"/>
    <w:rsid w:val="53057FC4"/>
    <w:rsid w:val="530C1269"/>
    <w:rsid w:val="530C3017"/>
    <w:rsid w:val="531112B4"/>
    <w:rsid w:val="5313BD8B"/>
    <w:rsid w:val="531B5950"/>
    <w:rsid w:val="531D336C"/>
    <w:rsid w:val="531E3088"/>
    <w:rsid w:val="53394028"/>
    <w:rsid w:val="5339B96F"/>
    <w:rsid w:val="533E0EF1"/>
    <w:rsid w:val="534327B1"/>
    <w:rsid w:val="5350123C"/>
    <w:rsid w:val="53542C10"/>
    <w:rsid w:val="53605111"/>
    <w:rsid w:val="53690469"/>
    <w:rsid w:val="537266D0"/>
    <w:rsid w:val="537E015C"/>
    <w:rsid w:val="538708F0"/>
    <w:rsid w:val="538FE347"/>
    <w:rsid w:val="53980D4F"/>
    <w:rsid w:val="53AA2BCF"/>
    <w:rsid w:val="53B316E5"/>
    <w:rsid w:val="53B65679"/>
    <w:rsid w:val="53B86CFB"/>
    <w:rsid w:val="53BB54EF"/>
    <w:rsid w:val="53BF543C"/>
    <w:rsid w:val="53C25DCC"/>
    <w:rsid w:val="53CFBC8B"/>
    <w:rsid w:val="53D004E8"/>
    <w:rsid w:val="53DE2832"/>
    <w:rsid w:val="53E3B5E3"/>
    <w:rsid w:val="53E45D42"/>
    <w:rsid w:val="53E75832"/>
    <w:rsid w:val="53FD53C4"/>
    <w:rsid w:val="53FE5EE6"/>
    <w:rsid w:val="53FF2298"/>
    <w:rsid w:val="53FF492A"/>
    <w:rsid w:val="53FFC176"/>
    <w:rsid w:val="540217B0"/>
    <w:rsid w:val="540632E9"/>
    <w:rsid w:val="54085ED4"/>
    <w:rsid w:val="540909EB"/>
    <w:rsid w:val="540B7773"/>
    <w:rsid w:val="540D34EB"/>
    <w:rsid w:val="54140080"/>
    <w:rsid w:val="54316AAD"/>
    <w:rsid w:val="5438608E"/>
    <w:rsid w:val="54484330"/>
    <w:rsid w:val="54484523"/>
    <w:rsid w:val="54531543"/>
    <w:rsid w:val="54534D57"/>
    <w:rsid w:val="5458228C"/>
    <w:rsid w:val="545A4256"/>
    <w:rsid w:val="545AB27C"/>
    <w:rsid w:val="546724CF"/>
    <w:rsid w:val="54680721"/>
    <w:rsid w:val="547215A0"/>
    <w:rsid w:val="54724B97"/>
    <w:rsid w:val="54815C87"/>
    <w:rsid w:val="54824E31"/>
    <w:rsid w:val="54994D7E"/>
    <w:rsid w:val="54B0031A"/>
    <w:rsid w:val="54B54921"/>
    <w:rsid w:val="54B716A8"/>
    <w:rsid w:val="54BA6AA3"/>
    <w:rsid w:val="54BA7024"/>
    <w:rsid w:val="54CF07B4"/>
    <w:rsid w:val="54D072C3"/>
    <w:rsid w:val="54D758A7"/>
    <w:rsid w:val="54DDEE65"/>
    <w:rsid w:val="54E44ED6"/>
    <w:rsid w:val="54E81862"/>
    <w:rsid w:val="550A7A2A"/>
    <w:rsid w:val="550F0563"/>
    <w:rsid w:val="55254864"/>
    <w:rsid w:val="55284354"/>
    <w:rsid w:val="552B1DC7"/>
    <w:rsid w:val="5536410B"/>
    <w:rsid w:val="55365BD9"/>
    <w:rsid w:val="553EF012"/>
    <w:rsid w:val="55450A62"/>
    <w:rsid w:val="55545149"/>
    <w:rsid w:val="55591611"/>
    <w:rsid w:val="556122A1"/>
    <w:rsid w:val="556233C2"/>
    <w:rsid w:val="557D1BD1"/>
    <w:rsid w:val="557F0AD5"/>
    <w:rsid w:val="55872E29"/>
    <w:rsid w:val="55990DAE"/>
    <w:rsid w:val="559B68D4"/>
    <w:rsid w:val="559E429F"/>
    <w:rsid w:val="559F6E1D"/>
    <w:rsid w:val="55A25EB5"/>
    <w:rsid w:val="55A57753"/>
    <w:rsid w:val="55B84EAE"/>
    <w:rsid w:val="55B958FB"/>
    <w:rsid w:val="55C45E2B"/>
    <w:rsid w:val="55C82F4A"/>
    <w:rsid w:val="55CBE637"/>
    <w:rsid w:val="55D87B28"/>
    <w:rsid w:val="55DE50EE"/>
    <w:rsid w:val="55E7B115"/>
    <w:rsid w:val="55F559BC"/>
    <w:rsid w:val="55F79C6F"/>
    <w:rsid w:val="55FBA5D9"/>
    <w:rsid w:val="55FC469E"/>
    <w:rsid w:val="55FD211F"/>
    <w:rsid w:val="56085F32"/>
    <w:rsid w:val="560B1CAC"/>
    <w:rsid w:val="561A74D1"/>
    <w:rsid w:val="561D0456"/>
    <w:rsid w:val="561F5757"/>
    <w:rsid w:val="56226ADC"/>
    <w:rsid w:val="562543F0"/>
    <w:rsid w:val="56260894"/>
    <w:rsid w:val="562C577E"/>
    <w:rsid w:val="56334D5F"/>
    <w:rsid w:val="56350AD7"/>
    <w:rsid w:val="563D798B"/>
    <w:rsid w:val="5647080A"/>
    <w:rsid w:val="564D4072"/>
    <w:rsid w:val="56554687"/>
    <w:rsid w:val="56586573"/>
    <w:rsid w:val="5664316A"/>
    <w:rsid w:val="568D26C1"/>
    <w:rsid w:val="569D042A"/>
    <w:rsid w:val="569D7445"/>
    <w:rsid w:val="56B31C4E"/>
    <w:rsid w:val="56C9121F"/>
    <w:rsid w:val="56D93B58"/>
    <w:rsid w:val="56DA396E"/>
    <w:rsid w:val="56DB59EB"/>
    <w:rsid w:val="56DF6034"/>
    <w:rsid w:val="56ED37CC"/>
    <w:rsid w:val="56EF0199"/>
    <w:rsid w:val="56F91BCD"/>
    <w:rsid w:val="56F96BCB"/>
    <w:rsid w:val="56F97D56"/>
    <w:rsid w:val="56FB6CF9"/>
    <w:rsid w:val="56FBFA04"/>
    <w:rsid w:val="56FD8191"/>
    <w:rsid w:val="56FF104D"/>
    <w:rsid w:val="570F6AE4"/>
    <w:rsid w:val="57212E09"/>
    <w:rsid w:val="572218B4"/>
    <w:rsid w:val="572648C3"/>
    <w:rsid w:val="572F2DE2"/>
    <w:rsid w:val="572FBB66"/>
    <w:rsid w:val="5731087A"/>
    <w:rsid w:val="57327F9E"/>
    <w:rsid w:val="57350F22"/>
    <w:rsid w:val="57376743"/>
    <w:rsid w:val="573778A0"/>
    <w:rsid w:val="57430FD1"/>
    <w:rsid w:val="57447EB8"/>
    <w:rsid w:val="57454D4A"/>
    <w:rsid w:val="5747D32C"/>
    <w:rsid w:val="574A3385"/>
    <w:rsid w:val="574A4C37"/>
    <w:rsid w:val="574B7843"/>
    <w:rsid w:val="57672F12"/>
    <w:rsid w:val="576A7C8D"/>
    <w:rsid w:val="57722E7A"/>
    <w:rsid w:val="57797183"/>
    <w:rsid w:val="577FDDAC"/>
    <w:rsid w:val="57831D16"/>
    <w:rsid w:val="57875362"/>
    <w:rsid w:val="578F1ECB"/>
    <w:rsid w:val="578F28B6"/>
    <w:rsid w:val="57947A7F"/>
    <w:rsid w:val="5797BC9D"/>
    <w:rsid w:val="57AB0885"/>
    <w:rsid w:val="57B54CF4"/>
    <w:rsid w:val="57B6ACD3"/>
    <w:rsid w:val="57B7551B"/>
    <w:rsid w:val="57B974E6"/>
    <w:rsid w:val="57BA337A"/>
    <w:rsid w:val="57BF2D4E"/>
    <w:rsid w:val="57BF306D"/>
    <w:rsid w:val="57BF6096"/>
    <w:rsid w:val="57DBCE31"/>
    <w:rsid w:val="57DD4C53"/>
    <w:rsid w:val="57DE6F4C"/>
    <w:rsid w:val="57E7581B"/>
    <w:rsid w:val="57EB72CD"/>
    <w:rsid w:val="57EFDA3B"/>
    <w:rsid w:val="57F8F0FB"/>
    <w:rsid w:val="57FB8EF0"/>
    <w:rsid w:val="57FBC39B"/>
    <w:rsid w:val="57FBF426"/>
    <w:rsid w:val="57FD5C30"/>
    <w:rsid w:val="57FE9011"/>
    <w:rsid w:val="57FEB1F1"/>
    <w:rsid w:val="58093FC9"/>
    <w:rsid w:val="58244FA7"/>
    <w:rsid w:val="582C415B"/>
    <w:rsid w:val="58311772"/>
    <w:rsid w:val="584C06EA"/>
    <w:rsid w:val="58523BC2"/>
    <w:rsid w:val="5858023B"/>
    <w:rsid w:val="585B2120"/>
    <w:rsid w:val="585B2F03"/>
    <w:rsid w:val="5866766D"/>
    <w:rsid w:val="5875165E"/>
    <w:rsid w:val="5875340D"/>
    <w:rsid w:val="58871392"/>
    <w:rsid w:val="588875E4"/>
    <w:rsid w:val="58967865"/>
    <w:rsid w:val="58982D68"/>
    <w:rsid w:val="589A7317"/>
    <w:rsid w:val="589F6A37"/>
    <w:rsid w:val="58A12453"/>
    <w:rsid w:val="58A61818"/>
    <w:rsid w:val="58A91308"/>
    <w:rsid w:val="58A96885"/>
    <w:rsid w:val="58B02697"/>
    <w:rsid w:val="58C779E0"/>
    <w:rsid w:val="58C85C32"/>
    <w:rsid w:val="58D968BE"/>
    <w:rsid w:val="58EF1411"/>
    <w:rsid w:val="58FFF52C"/>
    <w:rsid w:val="59090EEE"/>
    <w:rsid w:val="590D1897"/>
    <w:rsid w:val="591FB687"/>
    <w:rsid w:val="593A0373"/>
    <w:rsid w:val="593D12F7"/>
    <w:rsid w:val="5947124D"/>
    <w:rsid w:val="59513E7A"/>
    <w:rsid w:val="59565050"/>
    <w:rsid w:val="595713EF"/>
    <w:rsid w:val="595B0854"/>
    <w:rsid w:val="59637709"/>
    <w:rsid w:val="596525EC"/>
    <w:rsid w:val="59682F71"/>
    <w:rsid w:val="596A6CE9"/>
    <w:rsid w:val="596D2336"/>
    <w:rsid w:val="5973DF07"/>
    <w:rsid w:val="5991071A"/>
    <w:rsid w:val="59926803"/>
    <w:rsid w:val="59934285"/>
    <w:rsid w:val="59964C22"/>
    <w:rsid w:val="5999312B"/>
    <w:rsid w:val="599C1311"/>
    <w:rsid w:val="59A50E2E"/>
    <w:rsid w:val="59A95506"/>
    <w:rsid w:val="59BB6342"/>
    <w:rsid w:val="59BC0483"/>
    <w:rsid w:val="59D1377A"/>
    <w:rsid w:val="59D81EA5"/>
    <w:rsid w:val="59DC3CA8"/>
    <w:rsid w:val="59E349EF"/>
    <w:rsid w:val="59E93747"/>
    <w:rsid w:val="59EF6334"/>
    <w:rsid w:val="5A006E37"/>
    <w:rsid w:val="5A040EEC"/>
    <w:rsid w:val="5A050D40"/>
    <w:rsid w:val="5A0636D9"/>
    <w:rsid w:val="5A0C1B4F"/>
    <w:rsid w:val="5A0F5DCC"/>
    <w:rsid w:val="5A1E05E5"/>
    <w:rsid w:val="5A2E41BB"/>
    <w:rsid w:val="5A364E1D"/>
    <w:rsid w:val="5A387DCE"/>
    <w:rsid w:val="5A492DA3"/>
    <w:rsid w:val="5A4D6F36"/>
    <w:rsid w:val="5A4F5EDF"/>
    <w:rsid w:val="5A5D684E"/>
    <w:rsid w:val="5A663955"/>
    <w:rsid w:val="5A6A0A65"/>
    <w:rsid w:val="5A6E746B"/>
    <w:rsid w:val="5A7AE06A"/>
    <w:rsid w:val="5A7C4F26"/>
    <w:rsid w:val="5A875679"/>
    <w:rsid w:val="5A972841"/>
    <w:rsid w:val="5AA1673B"/>
    <w:rsid w:val="5AAE0E58"/>
    <w:rsid w:val="5AAEDAAE"/>
    <w:rsid w:val="5AB242ED"/>
    <w:rsid w:val="5AB83A84"/>
    <w:rsid w:val="5ABB493A"/>
    <w:rsid w:val="5ABF12B7"/>
    <w:rsid w:val="5ABFBA83"/>
    <w:rsid w:val="5ACA6525"/>
    <w:rsid w:val="5AD3266C"/>
    <w:rsid w:val="5AE14D89"/>
    <w:rsid w:val="5AF11773"/>
    <w:rsid w:val="5AFDABA7"/>
    <w:rsid w:val="5AFF47E2"/>
    <w:rsid w:val="5B0311A3"/>
    <w:rsid w:val="5B07285D"/>
    <w:rsid w:val="5B0E7B48"/>
    <w:rsid w:val="5B127639"/>
    <w:rsid w:val="5B13347C"/>
    <w:rsid w:val="5B24111A"/>
    <w:rsid w:val="5B27233D"/>
    <w:rsid w:val="5B2AAD76"/>
    <w:rsid w:val="5B2F1F99"/>
    <w:rsid w:val="5B366EB4"/>
    <w:rsid w:val="5B370E4D"/>
    <w:rsid w:val="5B47134C"/>
    <w:rsid w:val="5B484E08"/>
    <w:rsid w:val="5B5F7647"/>
    <w:rsid w:val="5B63011A"/>
    <w:rsid w:val="5B6339F0"/>
    <w:rsid w:val="5B7427C3"/>
    <w:rsid w:val="5B761E9C"/>
    <w:rsid w:val="5B7C955E"/>
    <w:rsid w:val="5B7EAF07"/>
    <w:rsid w:val="5B7F1AE2"/>
    <w:rsid w:val="5B7FAD79"/>
    <w:rsid w:val="5B857E0A"/>
    <w:rsid w:val="5B8DD8B5"/>
    <w:rsid w:val="5B962018"/>
    <w:rsid w:val="5B9B4AB3"/>
    <w:rsid w:val="5B9EE817"/>
    <w:rsid w:val="5B9FD3AE"/>
    <w:rsid w:val="5BA74225"/>
    <w:rsid w:val="5BB02E3E"/>
    <w:rsid w:val="5BB12F7A"/>
    <w:rsid w:val="5BB16E51"/>
    <w:rsid w:val="5BB3EFF7"/>
    <w:rsid w:val="5BB57FC4"/>
    <w:rsid w:val="5BBB2A6D"/>
    <w:rsid w:val="5BBBAD2B"/>
    <w:rsid w:val="5BBD76D2"/>
    <w:rsid w:val="5BBE331C"/>
    <w:rsid w:val="5BC621D1"/>
    <w:rsid w:val="5BC64B2D"/>
    <w:rsid w:val="5BD4669C"/>
    <w:rsid w:val="5BD84D3F"/>
    <w:rsid w:val="5BDB5E0F"/>
    <w:rsid w:val="5BDF8BC8"/>
    <w:rsid w:val="5BE7165D"/>
    <w:rsid w:val="5BE79DEC"/>
    <w:rsid w:val="5BE7A5AB"/>
    <w:rsid w:val="5BEA0193"/>
    <w:rsid w:val="5BEC60DC"/>
    <w:rsid w:val="5BEF0FB5"/>
    <w:rsid w:val="5BEF7AA2"/>
    <w:rsid w:val="5BEFA904"/>
    <w:rsid w:val="5BEFB357"/>
    <w:rsid w:val="5BF72200"/>
    <w:rsid w:val="5BF7B7BE"/>
    <w:rsid w:val="5BF81170"/>
    <w:rsid w:val="5BFB00CD"/>
    <w:rsid w:val="5BFB596A"/>
    <w:rsid w:val="5BFC109F"/>
    <w:rsid w:val="5BFD6533"/>
    <w:rsid w:val="5BFE63C9"/>
    <w:rsid w:val="5BFEE1A8"/>
    <w:rsid w:val="5BFF23F2"/>
    <w:rsid w:val="5BFF630D"/>
    <w:rsid w:val="5BFFF3E1"/>
    <w:rsid w:val="5C106817"/>
    <w:rsid w:val="5C115B42"/>
    <w:rsid w:val="5C1916A5"/>
    <w:rsid w:val="5C1D44E7"/>
    <w:rsid w:val="5C1E200D"/>
    <w:rsid w:val="5C1E2B76"/>
    <w:rsid w:val="5C273E95"/>
    <w:rsid w:val="5C4C26D6"/>
    <w:rsid w:val="5C621EFA"/>
    <w:rsid w:val="5C643EC4"/>
    <w:rsid w:val="5C653D22"/>
    <w:rsid w:val="5C6A7000"/>
    <w:rsid w:val="5C6E6AF1"/>
    <w:rsid w:val="5C700ABB"/>
    <w:rsid w:val="5C7E640C"/>
    <w:rsid w:val="5C81620B"/>
    <w:rsid w:val="5C867ADA"/>
    <w:rsid w:val="5C8E0F41"/>
    <w:rsid w:val="5CA7000F"/>
    <w:rsid w:val="5CAA46DB"/>
    <w:rsid w:val="5CB32755"/>
    <w:rsid w:val="5CB5062A"/>
    <w:rsid w:val="5CB70498"/>
    <w:rsid w:val="5CBA7F88"/>
    <w:rsid w:val="5CBE34B8"/>
    <w:rsid w:val="5CC04E72"/>
    <w:rsid w:val="5CC27C00"/>
    <w:rsid w:val="5CD033D2"/>
    <w:rsid w:val="5CDAF819"/>
    <w:rsid w:val="5CDD5A24"/>
    <w:rsid w:val="5CE45005"/>
    <w:rsid w:val="5CE458F6"/>
    <w:rsid w:val="5CEB6393"/>
    <w:rsid w:val="5CF703C3"/>
    <w:rsid w:val="5CFE649F"/>
    <w:rsid w:val="5D02548B"/>
    <w:rsid w:val="5D087D44"/>
    <w:rsid w:val="5D0A3648"/>
    <w:rsid w:val="5D0D455B"/>
    <w:rsid w:val="5D1C654D"/>
    <w:rsid w:val="5D243653"/>
    <w:rsid w:val="5D270949"/>
    <w:rsid w:val="5D2A4D65"/>
    <w:rsid w:val="5D3715D8"/>
    <w:rsid w:val="5D373386"/>
    <w:rsid w:val="5D3970FE"/>
    <w:rsid w:val="5D3AB42A"/>
    <w:rsid w:val="5D4930BA"/>
    <w:rsid w:val="5D4D4958"/>
    <w:rsid w:val="5D4E8A36"/>
    <w:rsid w:val="5D4F28B0"/>
    <w:rsid w:val="5D5C0F6B"/>
    <w:rsid w:val="5D5D66B1"/>
    <w:rsid w:val="5D5FB987"/>
    <w:rsid w:val="5D665A1A"/>
    <w:rsid w:val="5D6E3874"/>
    <w:rsid w:val="5D6F15D8"/>
    <w:rsid w:val="5D780E35"/>
    <w:rsid w:val="5D79399F"/>
    <w:rsid w:val="5D7FBD00"/>
    <w:rsid w:val="5D867E6A"/>
    <w:rsid w:val="5D952844"/>
    <w:rsid w:val="5D971E49"/>
    <w:rsid w:val="5D997B9D"/>
    <w:rsid w:val="5D9C7622"/>
    <w:rsid w:val="5DA73435"/>
    <w:rsid w:val="5DA930B5"/>
    <w:rsid w:val="5DAE4FBE"/>
    <w:rsid w:val="5DAF5851"/>
    <w:rsid w:val="5DB65C4E"/>
    <w:rsid w:val="5DBA7B13"/>
    <w:rsid w:val="5DC000B5"/>
    <w:rsid w:val="5DCA5FA9"/>
    <w:rsid w:val="5DCB1D21"/>
    <w:rsid w:val="5DD22FD0"/>
    <w:rsid w:val="5DD38BE5"/>
    <w:rsid w:val="5DD55EB3"/>
    <w:rsid w:val="5DD6860F"/>
    <w:rsid w:val="5DDE836F"/>
    <w:rsid w:val="5DDF70AC"/>
    <w:rsid w:val="5DEBE52A"/>
    <w:rsid w:val="5DED394E"/>
    <w:rsid w:val="5DED7EE9"/>
    <w:rsid w:val="5DEF71E4"/>
    <w:rsid w:val="5DF179D9"/>
    <w:rsid w:val="5DF35FE0"/>
    <w:rsid w:val="5DF4A99C"/>
    <w:rsid w:val="5DF7020A"/>
    <w:rsid w:val="5DF714CA"/>
    <w:rsid w:val="5DF9688E"/>
    <w:rsid w:val="5DFBB422"/>
    <w:rsid w:val="5DFF4A61"/>
    <w:rsid w:val="5DFFC267"/>
    <w:rsid w:val="5E021BE6"/>
    <w:rsid w:val="5E055233"/>
    <w:rsid w:val="5E06344E"/>
    <w:rsid w:val="5E0821D5"/>
    <w:rsid w:val="5E0F7E5F"/>
    <w:rsid w:val="5E115063"/>
    <w:rsid w:val="5E192A8C"/>
    <w:rsid w:val="5E1B2CA8"/>
    <w:rsid w:val="5E1FCAAD"/>
    <w:rsid w:val="5E222D7F"/>
    <w:rsid w:val="5E2D1110"/>
    <w:rsid w:val="5E3355E9"/>
    <w:rsid w:val="5E35DF3D"/>
    <w:rsid w:val="5E3E2C9E"/>
    <w:rsid w:val="5E3E5C4B"/>
    <w:rsid w:val="5E483371"/>
    <w:rsid w:val="5E515E4C"/>
    <w:rsid w:val="5E594B00"/>
    <w:rsid w:val="5E6A153A"/>
    <w:rsid w:val="5E6E102A"/>
    <w:rsid w:val="5E7BD70F"/>
    <w:rsid w:val="5E7DA4B0"/>
    <w:rsid w:val="5E7E69CA"/>
    <w:rsid w:val="5E7F7895"/>
    <w:rsid w:val="5E7FBCA6"/>
    <w:rsid w:val="5E8545C5"/>
    <w:rsid w:val="5E8C5954"/>
    <w:rsid w:val="5E9465B6"/>
    <w:rsid w:val="5E9D68A8"/>
    <w:rsid w:val="5EA54320"/>
    <w:rsid w:val="5EA92062"/>
    <w:rsid w:val="5EBAEA9A"/>
    <w:rsid w:val="5EBBFB47"/>
    <w:rsid w:val="5EBD5B0D"/>
    <w:rsid w:val="5EBE745D"/>
    <w:rsid w:val="5EBF0CD7"/>
    <w:rsid w:val="5EC0115A"/>
    <w:rsid w:val="5EC34592"/>
    <w:rsid w:val="5EC724E8"/>
    <w:rsid w:val="5ECC1F13"/>
    <w:rsid w:val="5ED00919"/>
    <w:rsid w:val="5ED59786"/>
    <w:rsid w:val="5ED74CC9"/>
    <w:rsid w:val="5EDA484B"/>
    <w:rsid w:val="5EDD8FD1"/>
    <w:rsid w:val="5EDF521E"/>
    <w:rsid w:val="5EE42E3D"/>
    <w:rsid w:val="5EE47317"/>
    <w:rsid w:val="5EE5503B"/>
    <w:rsid w:val="5EEB267A"/>
    <w:rsid w:val="5EEB4031"/>
    <w:rsid w:val="5EEE5CC7"/>
    <w:rsid w:val="5EEF70DF"/>
    <w:rsid w:val="5EEFA529"/>
    <w:rsid w:val="5EEFF65F"/>
    <w:rsid w:val="5EF3E219"/>
    <w:rsid w:val="5EF665DA"/>
    <w:rsid w:val="5EF77EFE"/>
    <w:rsid w:val="5EF84D97"/>
    <w:rsid w:val="5EFB30BB"/>
    <w:rsid w:val="5EFB73F8"/>
    <w:rsid w:val="5EFD35AE"/>
    <w:rsid w:val="5EFD750A"/>
    <w:rsid w:val="5EFDCA63"/>
    <w:rsid w:val="5EFED02C"/>
    <w:rsid w:val="5F072818"/>
    <w:rsid w:val="5F0F7E3D"/>
    <w:rsid w:val="5F102A07"/>
    <w:rsid w:val="5F103E8F"/>
    <w:rsid w:val="5F115952"/>
    <w:rsid w:val="5F117C07"/>
    <w:rsid w:val="5F166958"/>
    <w:rsid w:val="5F182D44"/>
    <w:rsid w:val="5F1B0D98"/>
    <w:rsid w:val="5F1BAACC"/>
    <w:rsid w:val="5F1D0A18"/>
    <w:rsid w:val="5F1D7EF6"/>
    <w:rsid w:val="5F1FFD14"/>
    <w:rsid w:val="5F212AB5"/>
    <w:rsid w:val="5F351B48"/>
    <w:rsid w:val="5F37545B"/>
    <w:rsid w:val="5F3E9271"/>
    <w:rsid w:val="5F58510A"/>
    <w:rsid w:val="5F5E51CB"/>
    <w:rsid w:val="5F5F4E16"/>
    <w:rsid w:val="5F5FA6B6"/>
    <w:rsid w:val="5F683CCB"/>
    <w:rsid w:val="5F694A8F"/>
    <w:rsid w:val="5F6D4828"/>
    <w:rsid w:val="5F6DE008"/>
    <w:rsid w:val="5F6F886B"/>
    <w:rsid w:val="5F6FDA74"/>
    <w:rsid w:val="5F712222"/>
    <w:rsid w:val="5F73D40E"/>
    <w:rsid w:val="5F74608C"/>
    <w:rsid w:val="5F75088D"/>
    <w:rsid w:val="5F7563E8"/>
    <w:rsid w:val="5F77EC1C"/>
    <w:rsid w:val="5F77F9A2"/>
    <w:rsid w:val="5F79D4F8"/>
    <w:rsid w:val="5F7ABD04"/>
    <w:rsid w:val="5F7B6AC7"/>
    <w:rsid w:val="5F7CAD7D"/>
    <w:rsid w:val="5F7F0800"/>
    <w:rsid w:val="5F7F0E47"/>
    <w:rsid w:val="5F7F17B8"/>
    <w:rsid w:val="5F7FA229"/>
    <w:rsid w:val="5F824661"/>
    <w:rsid w:val="5F9573DD"/>
    <w:rsid w:val="5F9BBB13"/>
    <w:rsid w:val="5F9C4190"/>
    <w:rsid w:val="5F9C6D68"/>
    <w:rsid w:val="5F9C79DD"/>
    <w:rsid w:val="5F9D54A6"/>
    <w:rsid w:val="5F9E593F"/>
    <w:rsid w:val="5F9FCD29"/>
    <w:rsid w:val="5FA53704"/>
    <w:rsid w:val="5FA650F9"/>
    <w:rsid w:val="5FB213EA"/>
    <w:rsid w:val="5FB79E27"/>
    <w:rsid w:val="5FBB562B"/>
    <w:rsid w:val="5FBC2F2C"/>
    <w:rsid w:val="5FBD0300"/>
    <w:rsid w:val="5FBF6879"/>
    <w:rsid w:val="5FBFA0AF"/>
    <w:rsid w:val="5FBFED68"/>
    <w:rsid w:val="5FCE46C2"/>
    <w:rsid w:val="5FCF78A6"/>
    <w:rsid w:val="5FCFB5E7"/>
    <w:rsid w:val="5FD077D9"/>
    <w:rsid w:val="5FD74B60"/>
    <w:rsid w:val="5FD75B26"/>
    <w:rsid w:val="5FD87BAA"/>
    <w:rsid w:val="5FDB19DA"/>
    <w:rsid w:val="5FDB7A09"/>
    <w:rsid w:val="5FDC0215"/>
    <w:rsid w:val="5FDD20F2"/>
    <w:rsid w:val="5FDD8D3F"/>
    <w:rsid w:val="5FDF1DBC"/>
    <w:rsid w:val="5FDF21D5"/>
    <w:rsid w:val="5FDF5207"/>
    <w:rsid w:val="5FDF600A"/>
    <w:rsid w:val="5FE13A7D"/>
    <w:rsid w:val="5FE4FE8B"/>
    <w:rsid w:val="5FE5BC2C"/>
    <w:rsid w:val="5FE91AB1"/>
    <w:rsid w:val="5FEAA22D"/>
    <w:rsid w:val="5FEB5BEE"/>
    <w:rsid w:val="5FEC3A99"/>
    <w:rsid w:val="5FEC75AE"/>
    <w:rsid w:val="5FEF1CF6"/>
    <w:rsid w:val="5FEF45F4"/>
    <w:rsid w:val="5FEF6CBD"/>
    <w:rsid w:val="5FF31FFD"/>
    <w:rsid w:val="5FF36330"/>
    <w:rsid w:val="5FF602FC"/>
    <w:rsid w:val="5FF6E3A0"/>
    <w:rsid w:val="5FF71642"/>
    <w:rsid w:val="5FF78D9D"/>
    <w:rsid w:val="5FF8F791"/>
    <w:rsid w:val="5FF93EFF"/>
    <w:rsid w:val="5FF9B901"/>
    <w:rsid w:val="5FFB9A97"/>
    <w:rsid w:val="5FFBE3DB"/>
    <w:rsid w:val="5FFBF56F"/>
    <w:rsid w:val="5FFC08B7"/>
    <w:rsid w:val="5FFC17DF"/>
    <w:rsid w:val="5FFD1F1F"/>
    <w:rsid w:val="5FFEB5D3"/>
    <w:rsid w:val="5FFEFDFA"/>
    <w:rsid w:val="5FFF0FAC"/>
    <w:rsid w:val="5FFF2CEC"/>
    <w:rsid w:val="5FFF3EF5"/>
    <w:rsid w:val="5FFF6D99"/>
    <w:rsid w:val="5FFF8D5F"/>
    <w:rsid w:val="5FFFBE99"/>
    <w:rsid w:val="5FFFD631"/>
    <w:rsid w:val="601E603C"/>
    <w:rsid w:val="60275934"/>
    <w:rsid w:val="602F00EA"/>
    <w:rsid w:val="6043627C"/>
    <w:rsid w:val="60472A84"/>
    <w:rsid w:val="604E7E90"/>
    <w:rsid w:val="6054424F"/>
    <w:rsid w:val="605FC7E7"/>
    <w:rsid w:val="606326E4"/>
    <w:rsid w:val="606340F0"/>
    <w:rsid w:val="60654232"/>
    <w:rsid w:val="606851B7"/>
    <w:rsid w:val="607448F1"/>
    <w:rsid w:val="60791F08"/>
    <w:rsid w:val="60852143"/>
    <w:rsid w:val="608F5287"/>
    <w:rsid w:val="60917251"/>
    <w:rsid w:val="60934D78"/>
    <w:rsid w:val="609B3C2C"/>
    <w:rsid w:val="609D5BF6"/>
    <w:rsid w:val="60A81824"/>
    <w:rsid w:val="60A9459B"/>
    <w:rsid w:val="60AA0313"/>
    <w:rsid w:val="60AB33CA"/>
    <w:rsid w:val="60AF16EE"/>
    <w:rsid w:val="60B417A5"/>
    <w:rsid w:val="60B46A9C"/>
    <w:rsid w:val="60B665BB"/>
    <w:rsid w:val="60BA0556"/>
    <w:rsid w:val="60BC2851"/>
    <w:rsid w:val="60BE791B"/>
    <w:rsid w:val="60C00389"/>
    <w:rsid w:val="60C05441"/>
    <w:rsid w:val="60C413D5"/>
    <w:rsid w:val="60C60DD4"/>
    <w:rsid w:val="60C969EB"/>
    <w:rsid w:val="60CE4002"/>
    <w:rsid w:val="60D422E8"/>
    <w:rsid w:val="60D4713E"/>
    <w:rsid w:val="60D57D69"/>
    <w:rsid w:val="60D91FF3"/>
    <w:rsid w:val="60E47381"/>
    <w:rsid w:val="60E90E3C"/>
    <w:rsid w:val="60E92BEA"/>
    <w:rsid w:val="60EF241C"/>
    <w:rsid w:val="60EF4197"/>
    <w:rsid w:val="60F87024"/>
    <w:rsid w:val="60FD7E8E"/>
    <w:rsid w:val="610619ED"/>
    <w:rsid w:val="610B0243"/>
    <w:rsid w:val="610C5CC5"/>
    <w:rsid w:val="611063C8"/>
    <w:rsid w:val="611A085E"/>
    <w:rsid w:val="6129748A"/>
    <w:rsid w:val="612B48F5"/>
    <w:rsid w:val="612B4FB0"/>
    <w:rsid w:val="6131633F"/>
    <w:rsid w:val="61366B09"/>
    <w:rsid w:val="6138147B"/>
    <w:rsid w:val="6138591F"/>
    <w:rsid w:val="613D4CE3"/>
    <w:rsid w:val="613E09DC"/>
    <w:rsid w:val="61475B62"/>
    <w:rsid w:val="61497D28"/>
    <w:rsid w:val="614E422E"/>
    <w:rsid w:val="61502C69"/>
    <w:rsid w:val="61532759"/>
    <w:rsid w:val="615FFEE7"/>
    <w:rsid w:val="6171346B"/>
    <w:rsid w:val="617D1584"/>
    <w:rsid w:val="617F70AA"/>
    <w:rsid w:val="6184468A"/>
    <w:rsid w:val="618D7A19"/>
    <w:rsid w:val="61917EE2"/>
    <w:rsid w:val="61A3723C"/>
    <w:rsid w:val="61A50442"/>
    <w:rsid w:val="61A77FB7"/>
    <w:rsid w:val="61BC02FE"/>
    <w:rsid w:val="61C84EF5"/>
    <w:rsid w:val="61D45648"/>
    <w:rsid w:val="61DA0784"/>
    <w:rsid w:val="61E37639"/>
    <w:rsid w:val="61EE1B3B"/>
    <w:rsid w:val="61EF2482"/>
    <w:rsid w:val="61F41846"/>
    <w:rsid w:val="61FA4982"/>
    <w:rsid w:val="61FB74C4"/>
    <w:rsid w:val="61FC0E51"/>
    <w:rsid w:val="62001846"/>
    <w:rsid w:val="620F6680"/>
    <w:rsid w:val="622803EC"/>
    <w:rsid w:val="622B0FE0"/>
    <w:rsid w:val="622B7232"/>
    <w:rsid w:val="622F6D22"/>
    <w:rsid w:val="6232236E"/>
    <w:rsid w:val="623E0D13"/>
    <w:rsid w:val="624F2F20"/>
    <w:rsid w:val="625375C6"/>
    <w:rsid w:val="62593D9F"/>
    <w:rsid w:val="62595B4D"/>
    <w:rsid w:val="625E13B5"/>
    <w:rsid w:val="625E3163"/>
    <w:rsid w:val="62652744"/>
    <w:rsid w:val="62685D90"/>
    <w:rsid w:val="626E3D7A"/>
    <w:rsid w:val="627209BD"/>
    <w:rsid w:val="62742987"/>
    <w:rsid w:val="627D7A8D"/>
    <w:rsid w:val="628250A4"/>
    <w:rsid w:val="62913539"/>
    <w:rsid w:val="629E5C56"/>
    <w:rsid w:val="629E645C"/>
    <w:rsid w:val="62A55DE6"/>
    <w:rsid w:val="62AC0373"/>
    <w:rsid w:val="62B6027F"/>
    <w:rsid w:val="62BDE481"/>
    <w:rsid w:val="62C236F2"/>
    <w:rsid w:val="62C30E7C"/>
    <w:rsid w:val="62C3746A"/>
    <w:rsid w:val="62C4089A"/>
    <w:rsid w:val="62CA6F20"/>
    <w:rsid w:val="62CF5E0F"/>
    <w:rsid w:val="62D67621"/>
    <w:rsid w:val="62D7369F"/>
    <w:rsid w:val="62DB9167"/>
    <w:rsid w:val="62E21FE6"/>
    <w:rsid w:val="62E55633"/>
    <w:rsid w:val="62E713AB"/>
    <w:rsid w:val="62E864D0"/>
    <w:rsid w:val="62ED1739"/>
    <w:rsid w:val="62EE2739"/>
    <w:rsid w:val="62F45876"/>
    <w:rsid w:val="62F67840"/>
    <w:rsid w:val="62FD2C39"/>
    <w:rsid w:val="62FF64A2"/>
    <w:rsid w:val="630006BE"/>
    <w:rsid w:val="63050EF1"/>
    <w:rsid w:val="630C3AAB"/>
    <w:rsid w:val="6317557C"/>
    <w:rsid w:val="631D4DCC"/>
    <w:rsid w:val="632308B3"/>
    <w:rsid w:val="632779F9"/>
    <w:rsid w:val="632E2B36"/>
    <w:rsid w:val="632E6FDA"/>
    <w:rsid w:val="6337737C"/>
    <w:rsid w:val="633B16F7"/>
    <w:rsid w:val="6358588A"/>
    <w:rsid w:val="635A1B7D"/>
    <w:rsid w:val="636A48AB"/>
    <w:rsid w:val="636C7B02"/>
    <w:rsid w:val="636E2087"/>
    <w:rsid w:val="637349EC"/>
    <w:rsid w:val="63846BFA"/>
    <w:rsid w:val="638B61DA"/>
    <w:rsid w:val="63936E3D"/>
    <w:rsid w:val="63974B7F"/>
    <w:rsid w:val="639A32AE"/>
    <w:rsid w:val="63A728E8"/>
    <w:rsid w:val="63B82D47"/>
    <w:rsid w:val="63BC0B63"/>
    <w:rsid w:val="63BD3BF5"/>
    <w:rsid w:val="63BF74C4"/>
    <w:rsid w:val="63C17E4E"/>
    <w:rsid w:val="63C35974"/>
    <w:rsid w:val="63C67212"/>
    <w:rsid w:val="63C90AB0"/>
    <w:rsid w:val="63E34CE7"/>
    <w:rsid w:val="63E581A0"/>
    <w:rsid w:val="63F21DB5"/>
    <w:rsid w:val="63FC2C34"/>
    <w:rsid w:val="63FE2620"/>
    <w:rsid w:val="63FF1B16"/>
    <w:rsid w:val="63FF3B77"/>
    <w:rsid w:val="63FFD928"/>
    <w:rsid w:val="63FFF743"/>
    <w:rsid w:val="641E2BAA"/>
    <w:rsid w:val="641F4B74"/>
    <w:rsid w:val="6424218B"/>
    <w:rsid w:val="64340620"/>
    <w:rsid w:val="64357EF4"/>
    <w:rsid w:val="643C4C03"/>
    <w:rsid w:val="644A412C"/>
    <w:rsid w:val="645B3DFE"/>
    <w:rsid w:val="646A4D87"/>
    <w:rsid w:val="647B7FFD"/>
    <w:rsid w:val="647D1DE9"/>
    <w:rsid w:val="647E7AED"/>
    <w:rsid w:val="648B3FB8"/>
    <w:rsid w:val="648B4982"/>
    <w:rsid w:val="648B7BBA"/>
    <w:rsid w:val="64A123A9"/>
    <w:rsid w:val="64B259E8"/>
    <w:rsid w:val="64B67287"/>
    <w:rsid w:val="64B74DAD"/>
    <w:rsid w:val="64BB2AB5"/>
    <w:rsid w:val="64BB2DD9"/>
    <w:rsid w:val="64BD2BD3"/>
    <w:rsid w:val="64CC0858"/>
    <w:rsid w:val="64D53AFD"/>
    <w:rsid w:val="64DDC652"/>
    <w:rsid w:val="64DF660A"/>
    <w:rsid w:val="64ED7CDE"/>
    <w:rsid w:val="64EF2799"/>
    <w:rsid w:val="64F13F21"/>
    <w:rsid w:val="64F4459D"/>
    <w:rsid w:val="64F7A51C"/>
    <w:rsid w:val="64FD63AD"/>
    <w:rsid w:val="650A6B76"/>
    <w:rsid w:val="650B4053"/>
    <w:rsid w:val="650E4F5B"/>
    <w:rsid w:val="651915C4"/>
    <w:rsid w:val="651E4E2C"/>
    <w:rsid w:val="65273CE0"/>
    <w:rsid w:val="652A1008"/>
    <w:rsid w:val="65312DB1"/>
    <w:rsid w:val="65387F11"/>
    <w:rsid w:val="65476131"/>
    <w:rsid w:val="65515DB5"/>
    <w:rsid w:val="65566374"/>
    <w:rsid w:val="655D3BA6"/>
    <w:rsid w:val="65652A5B"/>
    <w:rsid w:val="6577250B"/>
    <w:rsid w:val="657A4758"/>
    <w:rsid w:val="65801643"/>
    <w:rsid w:val="65803F95"/>
    <w:rsid w:val="6582360D"/>
    <w:rsid w:val="65827169"/>
    <w:rsid w:val="65864EAB"/>
    <w:rsid w:val="65891022"/>
    <w:rsid w:val="65962C14"/>
    <w:rsid w:val="659A6BA8"/>
    <w:rsid w:val="659B022A"/>
    <w:rsid w:val="659C46CE"/>
    <w:rsid w:val="65AA4DDA"/>
    <w:rsid w:val="65AD5DB4"/>
    <w:rsid w:val="65BB331C"/>
    <w:rsid w:val="65BF5BC3"/>
    <w:rsid w:val="65C14135"/>
    <w:rsid w:val="65C634F9"/>
    <w:rsid w:val="65C9123C"/>
    <w:rsid w:val="65CAD198"/>
    <w:rsid w:val="65CF4C4B"/>
    <w:rsid w:val="65D73958"/>
    <w:rsid w:val="65D90941"/>
    <w:rsid w:val="65F13B49"/>
    <w:rsid w:val="65F43F54"/>
    <w:rsid w:val="65FA31A3"/>
    <w:rsid w:val="65FB8DCA"/>
    <w:rsid w:val="65FBA18D"/>
    <w:rsid w:val="65FC78A2"/>
    <w:rsid w:val="65FEEB17"/>
    <w:rsid w:val="65FF34B3"/>
    <w:rsid w:val="65FF9667"/>
    <w:rsid w:val="660109D5"/>
    <w:rsid w:val="66214BD4"/>
    <w:rsid w:val="66216982"/>
    <w:rsid w:val="66251B20"/>
    <w:rsid w:val="662EA405"/>
    <w:rsid w:val="66303069"/>
    <w:rsid w:val="663EAEB6"/>
    <w:rsid w:val="66431408"/>
    <w:rsid w:val="66432D9C"/>
    <w:rsid w:val="6646288C"/>
    <w:rsid w:val="664A412A"/>
    <w:rsid w:val="66521231"/>
    <w:rsid w:val="66531D6F"/>
    <w:rsid w:val="66666A8A"/>
    <w:rsid w:val="666A0BFC"/>
    <w:rsid w:val="666F001B"/>
    <w:rsid w:val="66705A9C"/>
    <w:rsid w:val="667FBFAA"/>
    <w:rsid w:val="668313EA"/>
    <w:rsid w:val="66857FC0"/>
    <w:rsid w:val="6686712D"/>
    <w:rsid w:val="668D4017"/>
    <w:rsid w:val="669929BC"/>
    <w:rsid w:val="66A46254"/>
    <w:rsid w:val="66A650D9"/>
    <w:rsid w:val="66C732D2"/>
    <w:rsid w:val="66CB3A09"/>
    <w:rsid w:val="66D9725C"/>
    <w:rsid w:val="66DB4EB7"/>
    <w:rsid w:val="66DC0416"/>
    <w:rsid w:val="66DE4873"/>
    <w:rsid w:val="66DEF778"/>
    <w:rsid w:val="66F3A617"/>
    <w:rsid w:val="66FD119D"/>
    <w:rsid w:val="66FE875E"/>
    <w:rsid w:val="67110EA9"/>
    <w:rsid w:val="67114638"/>
    <w:rsid w:val="67115854"/>
    <w:rsid w:val="671F89DD"/>
    <w:rsid w:val="6723497B"/>
    <w:rsid w:val="673426E5"/>
    <w:rsid w:val="673DFF98"/>
    <w:rsid w:val="673E5311"/>
    <w:rsid w:val="673F0B52"/>
    <w:rsid w:val="674072DB"/>
    <w:rsid w:val="67452B44"/>
    <w:rsid w:val="674E19F8"/>
    <w:rsid w:val="67533B97"/>
    <w:rsid w:val="67564D51"/>
    <w:rsid w:val="675BF670"/>
    <w:rsid w:val="675DFECC"/>
    <w:rsid w:val="676E209B"/>
    <w:rsid w:val="67762CFD"/>
    <w:rsid w:val="6776ADA9"/>
    <w:rsid w:val="6776DCF1"/>
    <w:rsid w:val="677711AC"/>
    <w:rsid w:val="67771C26"/>
    <w:rsid w:val="677B0314"/>
    <w:rsid w:val="677B44EA"/>
    <w:rsid w:val="677B88BE"/>
    <w:rsid w:val="677B8C84"/>
    <w:rsid w:val="677C0558"/>
    <w:rsid w:val="677F6056"/>
    <w:rsid w:val="677F7C30"/>
    <w:rsid w:val="6780592A"/>
    <w:rsid w:val="678216A2"/>
    <w:rsid w:val="67885029"/>
    <w:rsid w:val="679D0A8D"/>
    <w:rsid w:val="679FC5C1"/>
    <w:rsid w:val="67A53ECD"/>
    <w:rsid w:val="67A54D96"/>
    <w:rsid w:val="67A65B19"/>
    <w:rsid w:val="67AC4971"/>
    <w:rsid w:val="67B2192C"/>
    <w:rsid w:val="67B33E4D"/>
    <w:rsid w:val="67B4CBD8"/>
    <w:rsid w:val="67BEBA23"/>
    <w:rsid w:val="67BFAA2C"/>
    <w:rsid w:val="67C9107F"/>
    <w:rsid w:val="67D5211A"/>
    <w:rsid w:val="67DB0DB2"/>
    <w:rsid w:val="67DB7610"/>
    <w:rsid w:val="67DE2AC9"/>
    <w:rsid w:val="67DFCF2B"/>
    <w:rsid w:val="67E54704"/>
    <w:rsid w:val="67E85689"/>
    <w:rsid w:val="67EB28FA"/>
    <w:rsid w:val="67EE7592"/>
    <w:rsid w:val="67EF13DE"/>
    <w:rsid w:val="67F6CA06"/>
    <w:rsid w:val="67FB1ABF"/>
    <w:rsid w:val="67FBA5DD"/>
    <w:rsid w:val="67FC0AA6"/>
    <w:rsid w:val="67FD7DA1"/>
    <w:rsid w:val="67FDE323"/>
    <w:rsid w:val="67FF46D0"/>
    <w:rsid w:val="67FFD49C"/>
    <w:rsid w:val="67FFE028"/>
    <w:rsid w:val="68024394"/>
    <w:rsid w:val="68033FE1"/>
    <w:rsid w:val="680C6EF1"/>
    <w:rsid w:val="68126098"/>
    <w:rsid w:val="68190258"/>
    <w:rsid w:val="68232E85"/>
    <w:rsid w:val="68305A7D"/>
    <w:rsid w:val="683926A8"/>
    <w:rsid w:val="684D1CB0"/>
    <w:rsid w:val="68500530"/>
    <w:rsid w:val="685429F8"/>
    <w:rsid w:val="68554C9A"/>
    <w:rsid w:val="685968A7"/>
    <w:rsid w:val="685F1A9E"/>
    <w:rsid w:val="68866F70"/>
    <w:rsid w:val="689C09B0"/>
    <w:rsid w:val="689C6793"/>
    <w:rsid w:val="689D3EB3"/>
    <w:rsid w:val="689E075E"/>
    <w:rsid w:val="689E1DA5"/>
    <w:rsid w:val="68A1024E"/>
    <w:rsid w:val="68A17036"/>
    <w:rsid w:val="68AE06F8"/>
    <w:rsid w:val="68B305D5"/>
    <w:rsid w:val="68B43ADD"/>
    <w:rsid w:val="68B92B7C"/>
    <w:rsid w:val="68BC1D59"/>
    <w:rsid w:val="68C1269E"/>
    <w:rsid w:val="68C639F2"/>
    <w:rsid w:val="68C66FE3"/>
    <w:rsid w:val="68D0468F"/>
    <w:rsid w:val="68DC0114"/>
    <w:rsid w:val="68DF6B1A"/>
    <w:rsid w:val="68EF720B"/>
    <w:rsid w:val="69034A64"/>
    <w:rsid w:val="690F17FA"/>
    <w:rsid w:val="69196036"/>
    <w:rsid w:val="6922313D"/>
    <w:rsid w:val="6933534A"/>
    <w:rsid w:val="69336C77"/>
    <w:rsid w:val="6934718B"/>
    <w:rsid w:val="69382960"/>
    <w:rsid w:val="69475245"/>
    <w:rsid w:val="69502B8E"/>
    <w:rsid w:val="69550FBF"/>
    <w:rsid w:val="69690D6B"/>
    <w:rsid w:val="69717C20"/>
    <w:rsid w:val="697B0A9F"/>
    <w:rsid w:val="69872FA0"/>
    <w:rsid w:val="69912070"/>
    <w:rsid w:val="699855B6"/>
    <w:rsid w:val="699D27C3"/>
    <w:rsid w:val="69A9560C"/>
    <w:rsid w:val="69AF817C"/>
    <w:rsid w:val="69B31FE7"/>
    <w:rsid w:val="69B4F717"/>
    <w:rsid w:val="69B7532B"/>
    <w:rsid w:val="69B9CA73"/>
    <w:rsid w:val="69BF45EE"/>
    <w:rsid w:val="69C51D1A"/>
    <w:rsid w:val="69C622A2"/>
    <w:rsid w:val="69C97A5C"/>
    <w:rsid w:val="69CE67A3"/>
    <w:rsid w:val="69D1246D"/>
    <w:rsid w:val="69D67E23"/>
    <w:rsid w:val="69DC9F9D"/>
    <w:rsid w:val="69EC0681"/>
    <w:rsid w:val="69EDCC89"/>
    <w:rsid w:val="69F56DE7"/>
    <w:rsid w:val="69F8D408"/>
    <w:rsid w:val="69FF347E"/>
    <w:rsid w:val="69FF60AA"/>
    <w:rsid w:val="6A0171F6"/>
    <w:rsid w:val="6A0A597F"/>
    <w:rsid w:val="6A1011E7"/>
    <w:rsid w:val="6A116D0D"/>
    <w:rsid w:val="6A1A7F81"/>
    <w:rsid w:val="6A3377CC"/>
    <w:rsid w:val="6A3ECCDA"/>
    <w:rsid w:val="6A42067F"/>
    <w:rsid w:val="6A521800"/>
    <w:rsid w:val="6A537326"/>
    <w:rsid w:val="6A670F20"/>
    <w:rsid w:val="6A6E2AA9"/>
    <w:rsid w:val="6A711C3A"/>
    <w:rsid w:val="6A7F636D"/>
    <w:rsid w:val="6A8B77C8"/>
    <w:rsid w:val="6A94006A"/>
    <w:rsid w:val="6A9D5BA7"/>
    <w:rsid w:val="6A9F256B"/>
    <w:rsid w:val="6AA162E3"/>
    <w:rsid w:val="6AA638F9"/>
    <w:rsid w:val="6AA81367"/>
    <w:rsid w:val="6AB06526"/>
    <w:rsid w:val="6AB64522"/>
    <w:rsid w:val="6AB97AD1"/>
    <w:rsid w:val="6ABF3A9D"/>
    <w:rsid w:val="6AC033B3"/>
    <w:rsid w:val="6AC60F39"/>
    <w:rsid w:val="6AC87D14"/>
    <w:rsid w:val="6ACB53C1"/>
    <w:rsid w:val="6AD22940"/>
    <w:rsid w:val="6ADB565B"/>
    <w:rsid w:val="6ADE3093"/>
    <w:rsid w:val="6AEA7C8A"/>
    <w:rsid w:val="6AEF9FE0"/>
    <w:rsid w:val="6AF4E676"/>
    <w:rsid w:val="6AF59591"/>
    <w:rsid w:val="6AF80C62"/>
    <w:rsid w:val="6AF97ECD"/>
    <w:rsid w:val="6AFD2AFC"/>
    <w:rsid w:val="6B036F9E"/>
    <w:rsid w:val="6B0461F3"/>
    <w:rsid w:val="6B2B6929"/>
    <w:rsid w:val="6B2F1B41"/>
    <w:rsid w:val="6B2F5808"/>
    <w:rsid w:val="6B32518D"/>
    <w:rsid w:val="6B384488"/>
    <w:rsid w:val="6B3A0EF8"/>
    <w:rsid w:val="6B403D4E"/>
    <w:rsid w:val="6B43383E"/>
    <w:rsid w:val="6B453112"/>
    <w:rsid w:val="6B457289"/>
    <w:rsid w:val="6B52582F"/>
    <w:rsid w:val="6B5415A7"/>
    <w:rsid w:val="6B5C220A"/>
    <w:rsid w:val="6B5F3C03"/>
    <w:rsid w:val="6B663041"/>
    <w:rsid w:val="6B67752D"/>
    <w:rsid w:val="6B6C2AFD"/>
    <w:rsid w:val="6B6FD7F0"/>
    <w:rsid w:val="6B851761"/>
    <w:rsid w:val="6B8754D9"/>
    <w:rsid w:val="6B92518A"/>
    <w:rsid w:val="6B9BD146"/>
    <w:rsid w:val="6B9D4CFC"/>
    <w:rsid w:val="6B9E6940"/>
    <w:rsid w:val="6BA0669E"/>
    <w:rsid w:val="6BA240C1"/>
    <w:rsid w:val="6BB362CE"/>
    <w:rsid w:val="6BB81B36"/>
    <w:rsid w:val="6BB92621"/>
    <w:rsid w:val="6BBE4C73"/>
    <w:rsid w:val="6BBEB8D7"/>
    <w:rsid w:val="6BBFEB68"/>
    <w:rsid w:val="6BD66460"/>
    <w:rsid w:val="6BD7CCA1"/>
    <w:rsid w:val="6BDA68B0"/>
    <w:rsid w:val="6BDD334B"/>
    <w:rsid w:val="6BDF5315"/>
    <w:rsid w:val="6BE02D0B"/>
    <w:rsid w:val="6BE91CF0"/>
    <w:rsid w:val="6BED8B97"/>
    <w:rsid w:val="6BEE3D67"/>
    <w:rsid w:val="6BF32B6E"/>
    <w:rsid w:val="6BF568E6"/>
    <w:rsid w:val="6BF5ED26"/>
    <w:rsid w:val="6BFB5E65"/>
    <w:rsid w:val="6BFDBDEC"/>
    <w:rsid w:val="6BFDCC66"/>
    <w:rsid w:val="6BFDDB54"/>
    <w:rsid w:val="6BFF3286"/>
    <w:rsid w:val="6BFF59B7"/>
    <w:rsid w:val="6C092392"/>
    <w:rsid w:val="6C0C7052"/>
    <w:rsid w:val="6C0D325E"/>
    <w:rsid w:val="6C20148A"/>
    <w:rsid w:val="6C313697"/>
    <w:rsid w:val="6C515AE7"/>
    <w:rsid w:val="6C662BE4"/>
    <w:rsid w:val="6C770A2C"/>
    <w:rsid w:val="6C7812C6"/>
    <w:rsid w:val="6C7B5108"/>
    <w:rsid w:val="6C7D4BF7"/>
    <w:rsid w:val="6C847C6A"/>
    <w:rsid w:val="6C88775B"/>
    <w:rsid w:val="6C8D4D71"/>
    <w:rsid w:val="6C992139"/>
    <w:rsid w:val="6C9A748E"/>
    <w:rsid w:val="6C9C30BE"/>
    <w:rsid w:val="6CB00A5F"/>
    <w:rsid w:val="6CB5D0D1"/>
    <w:rsid w:val="6CBD9FB6"/>
    <w:rsid w:val="6CBDE583"/>
    <w:rsid w:val="6CC14A1B"/>
    <w:rsid w:val="6CC7749E"/>
    <w:rsid w:val="6CCB5899"/>
    <w:rsid w:val="6CD97FB6"/>
    <w:rsid w:val="6CDA5ADC"/>
    <w:rsid w:val="6CDD3B27"/>
    <w:rsid w:val="6CDE126B"/>
    <w:rsid w:val="6CDF1345"/>
    <w:rsid w:val="6CE70425"/>
    <w:rsid w:val="6CE982EE"/>
    <w:rsid w:val="6CFC1EF7"/>
    <w:rsid w:val="6CFD43DC"/>
    <w:rsid w:val="6CFE7A1D"/>
    <w:rsid w:val="6CFF4967"/>
    <w:rsid w:val="6D1C60F5"/>
    <w:rsid w:val="6D30394E"/>
    <w:rsid w:val="6D317DF2"/>
    <w:rsid w:val="6D3276C6"/>
    <w:rsid w:val="6D340792"/>
    <w:rsid w:val="6D3B56D3"/>
    <w:rsid w:val="6D3E3ADD"/>
    <w:rsid w:val="6D4312CD"/>
    <w:rsid w:val="6D4547D0"/>
    <w:rsid w:val="6D497313"/>
    <w:rsid w:val="6D4B2536"/>
    <w:rsid w:val="6D5238C5"/>
    <w:rsid w:val="6D581143"/>
    <w:rsid w:val="6D67188D"/>
    <w:rsid w:val="6D6FFE5C"/>
    <w:rsid w:val="6D772738"/>
    <w:rsid w:val="6D7F0072"/>
    <w:rsid w:val="6D7F444C"/>
    <w:rsid w:val="6D806684"/>
    <w:rsid w:val="6D814635"/>
    <w:rsid w:val="6D877A12"/>
    <w:rsid w:val="6D8FCBF8"/>
    <w:rsid w:val="6D943EDD"/>
    <w:rsid w:val="6D965EA7"/>
    <w:rsid w:val="6D967C55"/>
    <w:rsid w:val="6D97324C"/>
    <w:rsid w:val="6DA01667"/>
    <w:rsid w:val="6DA96BB0"/>
    <w:rsid w:val="6DAFC3BF"/>
    <w:rsid w:val="6DB7CBB5"/>
    <w:rsid w:val="6DBA5A94"/>
    <w:rsid w:val="6DBE6A5A"/>
    <w:rsid w:val="6DBF13A3"/>
    <w:rsid w:val="6DBFBA51"/>
    <w:rsid w:val="6DC01176"/>
    <w:rsid w:val="6DC42A14"/>
    <w:rsid w:val="6DC522E8"/>
    <w:rsid w:val="6DC77328"/>
    <w:rsid w:val="6DC9002B"/>
    <w:rsid w:val="6DCE3893"/>
    <w:rsid w:val="6DCEB13A"/>
    <w:rsid w:val="6DCF7FB8"/>
    <w:rsid w:val="6DCFF9C5"/>
    <w:rsid w:val="6DD698FA"/>
    <w:rsid w:val="6DD9E7AD"/>
    <w:rsid w:val="6DDC3A4A"/>
    <w:rsid w:val="6DDD986D"/>
    <w:rsid w:val="6DDF773D"/>
    <w:rsid w:val="6DDF784E"/>
    <w:rsid w:val="6DDFFFA0"/>
    <w:rsid w:val="6DE13755"/>
    <w:rsid w:val="6DE7FFF2"/>
    <w:rsid w:val="6DF6BA04"/>
    <w:rsid w:val="6DF7B7DD"/>
    <w:rsid w:val="6DF7F1FE"/>
    <w:rsid w:val="6DF826BE"/>
    <w:rsid w:val="6DFDB083"/>
    <w:rsid w:val="6DFDBA3A"/>
    <w:rsid w:val="6DFE2A7F"/>
    <w:rsid w:val="6DFEFDC8"/>
    <w:rsid w:val="6DFF274D"/>
    <w:rsid w:val="6DFF94D4"/>
    <w:rsid w:val="6DFFF472"/>
    <w:rsid w:val="6E0A419F"/>
    <w:rsid w:val="6E1119D2"/>
    <w:rsid w:val="6E1868BC"/>
    <w:rsid w:val="6E2039C3"/>
    <w:rsid w:val="6E2C680B"/>
    <w:rsid w:val="6E322DA3"/>
    <w:rsid w:val="6E3A1865"/>
    <w:rsid w:val="6E3F6114"/>
    <w:rsid w:val="6E4C2E04"/>
    <w:rsid w:val="6E510020"/>
    <w:rsid w:val="6E5B59BB"/>
    <w:rsid w:val="6E623FDB"/>
    <w:rsid w:val="6E661D1D"/>
    <w:rsid w:val="6E6E1F7F"/>
    <w:rsid w:val="6E6ED72F"/>
    <w:rsid w:val="6E711D3F"/>
    <w:rsid w:val="6E7503B5"/>
    <w:rsid w:val="6E7A284F"/>
    <w:rsid w:val="6E7C32EF"/>
    <w:rsid w:val="6E7D61D3"/>
    <w:rsid w:val="6E7E913D"/>
    <w:rsid w:val="6E7EF1CE"/>
    <w:rsid w:val="6E7F1040"/>
    <w:rsid w:val="6E7FAAEC"/>
    <w:rsid w:val="6E97F9A6"/>
    <w:rsid w:val="6E985C4F"/>
    <w:rsid w:val="6E986F2E"/>
    <w:rsid w:val="6E9A3775"/>
    <w:rsid w:val="6E9BC729"/>
    <w:rsid w:val="6EA463A2"/>
    <w:rsid w:val="6EA66996"/>
    <w:rsid w:val="6EA90A6B"/>
    <w:rsid w:val="6EB7CC37"/>
    <w:rsid w:val="6EBF03D0"/>
    <w:rsid w:val="6EBF55BE"/>
    <w:rsid w:val="6EBF7017"/>
    <w:rsid w:val="6EC24A7A"/>
    <w:rsid w:val="6ECB7DD2"/>
    <w:rsid w:val="6EDEB44C"/>
    <w:rsid w:val="6EE8A3D2"/>
    <w:rsid w:val="6EEA0281"/>
    <w:rsid w:val="6EEB5D7F"/>
    <w:rsid w:val="6EEC1689"/>
    <w:rsid w:val="6EEC3E21"/>
    <w:rsid w:val="6EF20050"/>
    <w:rsid w:val="6EF64A81"/>
    <w:rsid w:val="6EFC1923"/>
    <w:rsid w:val="6EFD0812"/>
    <w:rsid w:val="6EFE05F8"/>
    <w:rsid w:val="6EFF1626"/>
    <w:rsid w:val="6EFF4B53"/>
    <w:rsid w:val="6EFFCB3C"/>
    <w:rsid w:val="6F084B83"/>
    <w:rsid w:val="6F0F5F11"/>
    <w:rsid w:val="6F150296"/>
    <w:rsid w:val="6F174DC6"/>
    <w:rsid w:val="6F177BF6"/>
    <w:rsid w:val="6F1F78B2"/>
    <w:rsid w:val="6F279CA5"/>
    <w:rsid w:val="6F280D81"/>
    <w:rsid w:val="6F2A408E"/>
    <w:rsid w:val="6F2B49A9"/>
    <w:rsid w:val="6F2F210F"/>
    <w:rsid w:val="6F35C362"/>
    <w:rsid w:val="6F37C984"/>
    <w:rsid w:val="6F386A81"/>
    <w:rsid w:val="6F3BF58A"/>
    <w:rsid w:val="6F3F3CCE"/>
    <w:rsid w:val="6F4436E1"/>
    <w:rsid w:val="6F44559B"/>
    <w:rsid w:val="6F4E30C9"/>
    <w:rsid w:val="6F541B76"/>
    <w:rsid w:val="6F56033B"/>
    <w:rsid w:val="6F5A4F08"/>
    <w:rsid w:val="6F5C4ECE"/>
    <w:rsid w:val="6F5DFB0C"/>
    <w:rsid w:val="6F5E0C47"/>
    <w:rsid w:val="6F5FC09F"/>
    <w:rsid w:val="6F697D59"/>
    <w:rsid w:val="6F6F2057"/>
    <w:rsid w:val="6F6FAD98"/>
    <w:rsid w:val="6F742218"/>
    <w:rsid w:val="6F753B6B"/>
    <w:rsid w:val="6F7563AF"/>
    <w:rsid w:val="6F77D4C2"/>
    <w:rsid w:val="6F77F90F"/>
    <w:rsid w:val="6F7B6595"/>
    <w:rsid w:val="6F7BC1C5"/>
    <w:rsid w:val="6F7DBBC0"/>
    <w:rsid w:val="6F7ED95D"/>
    <w:rsid w:val="6F7F2BDF"/>
    <w:rsid w:val="6F7F8C50"/>
    <w:rsid w:val="6F7F9394"/>
    <w:rsid w:val="6F7FD14C"/>
    <w:rsid w:val="6F8A0067"/>
    <w:rsid w:val="6F8B5D0F"/>
    <w:rsid w:val="6F8D1212"/>
    <w:rsid w:val="6F8DD50F"/>
    <w:rsid w:val="6F95461E"/>
    <w:rsid w:val="6F9CD801"/>
    <w:rsid w:val="6F9D176F"/>
    <w:rsid w:val="6F9E9F95"/>
    <w:rsid w:val="6FAEC415"/>
    <w:rsid w:val="6FB46AB9"/>
    <w:rsid w:val="6FB53127"/>
    <w:rsid w:val="6FB56EB5"/>
    <w:rsid w:val="6FBBA007"/>
    <w:rsid w:val="6FBBD383"/>
    <w:rsid w:val="6FBC6BB5"/>
    <w:rsid w:val="6FBE5699"/>
    <w:rsid w:val="6FBFA397"/>
    <w:rsid w:val="6FBFC5F1"/>
    <w:rsid w:val="6FBFF47D"/>
    <w:rsid w:val="6FCA773F"/>
    <w:rsid w:val="6FCB3721"/>
    <w:rsid w:val="6FCD41FA"/>
    <w:rsid w:val="6FCF21E9"/>
    <w:rsid w:val="6FD2A096"/>
    <w:rsid w:val="6FD6196C"/>
    <w:rsid w:val="6FD69864"/>
    <w:rsid w:val="6FD941A7"/>
    <w:rsid w:val="6FDB2902"/>
    <w:rsid w:val="6FDBCF1C"/>
    <w:rsid w:val="6FDD6894"/>
    <w:rsid w:val="6FDE58E3"/>
    <w:rsid w:val="6FDED0E8"/>
    <w:rsid w:val="6FDFB827"/>
    <w:rsid w:val="6FDFF2DB"/>
    <w:rsid w:val="6FE6CF7D"/>
    <w:rsid w:val="6FE70DC7"/>
    <w:rsid w:val="6FE73544"/>
    <w:rsid w:val="6FE80510"/>
    <w:rsid w:val="6FEA1380"/>
    <w:rsid w:val="6FEB2A54"/>
    <w:rsid w:val="6FEEFEAD"/>
    <w:rsid w:val="6FEF2148"/>
    <w:rsid w:val="6FEF2553"/>
    <w:rsid w:val="6FEF41D6"/>
    <w:rsid w:val="6FF04ADF"/>
    <w:rsid w:val="6FF07100"/>
    <w:rsid w:val="6FF4A0F4"/>
    <w:rsid w:val="6FF50625"/>
    <w:rsid w:val="6FF50EBB"/>
    <w:rsid w:val="6FF62CF7"/>
    <w:rsid w:val="6FF6C6AF"/>
    <w:rsid w:val="6FF73782"/>
    <w:rsid w:val="6FF74285"/>
    <w:rsid w:val="6FF76885"/>
    <w:rsid w:val="6FF7CC17"/>
    <w:rsid w:val="6FFAFE83"/>
    <w:rsid w:val="6FFB2398"/>
    <w:rsid w:val="6FFCD3FC"/>
    <w:rsid w:val="6FFE1951"/>
    <w:rsid w:val="6FFE264C"/>
    <w:rsid w:val="6FFE8E90"/>
    <w:rsid w:val="6FFEB400"/>
    <w:rsid w:val="6FFEE7B0"/>
    <w:rsid w:val="6FFF2210"/>
    <w:rsid w:val="6FFF2DAB"/>
    <w:rsid w:val="6FFF39E3"/>
    <w:rsid w:val="6FFF6F9C"/>
    <w:rsid w:val="6FFF8D24"/>
    <w:rsid w:val="6FFFDAAA"/>
    <w:rsid w:val="6FFFE8BE"/>
    <w:rsid w:val="70205EFC"/>
    <w:rsid w:val="702A6EB4"/>
    <w:rsid w:val="703454EB"/>
    <w:rsid w:val="70394BAE"/>
    <w:rsid w:val="703E1036"/>
    <w:rsid w:val="703E57B3"/>
    <w:rsid w:val="705838E8"/>
    <w:rsid w:val="705D6067"/>
    <w:rsid w:val="70653474"/>
    <w:rsid w:val="70655672"/>
    <w:rsid w:val="7067501E"/>
    <w:rsid w:val="706B2DFF"/>
    <w:rsid w:val="70757FF6"/>
    <w:rsid w:val="708B5A6B"/>
    <w:rsid w:val="709366CE"/>
    <w:rsid w:val="70980188"/>
    <w:rsid w:val="709A00CB"/>
    <w:rsid w:val="709B37D5"/>
    <w:rsid w:val="709C1A26"/>
    <w:rsid w:val="709F65EB"/>
    <w:rsid w:val="70A84617"/>
    <w:rsid w:val="70B54896"/>
    <w:rsid w:val="70B566F6"/>
    <w:rsid w:val="70B7060E"/>
    <w:rsid w:val="70D131F8"/>
    <w:rsid w:val="70D34D1C"/>
    <w:rsid w:val="70D97BAF"/>
    <w:rsid w:val="70DE203F"/>
    <w:rsid w:val="70EB02B8"/>
    <w:rsid w:val="70EC6E8F"/>
    <w:rsid w:val="70F03B20"/>
    <w:rsid w:val="70F57389"/>
    <w:rsid w:val="70F80C27"/>
    <w:rsid w:val="70FB62A1"/>
    <w:rsid w:val="70FDB004"/>
    <w:rsid w:val="70FFBE42"/>
    <w:rsid w:val="7105777A"/>
    <w:rsid w:val="710E21F8"/>
    <w:rsid w:val="71116A75"/>
    <w:rsid w:val="71124891"/>
    <w:rsid w:val="7114014D"/>
    <w:rsid w:val="7114C0DF"/>
    <w:rsid w:val="711D4F1A"/>
    <w:rsid w:val="711E6125"/>
    <w:rsid w:val="711E68DF"/>
    <w:rsid w:val="712B4B58"/>
    <w:rsid w:val="712E63F7"/>
    <w:rsid w:val="713DA961"/>
    <w:rsid w:val="714B6FA9"/>
    <w:rsid w:val="714C31E8"/>
    <w:rsid w:val="714E7A31"/>
    <w:rsid w:val="714F4CEB"/>
    <w:rsid w:val="714F53FB"/>
    <w:rsid w:val="715F2A54"/>
    <w:rsid w:val="716167CC"/>
    <w:rsid w:val="716B764B"/>
    <w:rsid w:val="716F0BFE"/>
    <w:rsid w:val="717B788E"/>
    <w:rsid w:val="71810C1C"/>
    <w:rsid w:val="718746D8"/>
    <w:rsid w:val="71922E29"/>
    <w:rsid w:val="71AB4182"/>
    <w:rsid w:val="71C94CE8"/>
    <w:rsid w:val="71C9DB5E"/>
    <w:rsid w:val="71CD1741"/>
    <w:rsid w:val="71CF1988"/>
    <w:rsid w:val="71D2066F"/>
    <w:rsid w:val="71DB032D"/>
    <w:rsid w:val="71DB3D5F"/>
    <w:rsid w:val="71DCEE77"/>
    <w:rsid w:val="71DD572F"/>
    <w:rsid w:val="71DE1BCB"/>
    <w:rsid w:val="71E5956D"/>
    <w:rsid w:val="71EF024A"/>
    <w:rsid w:val="71F30B5A"/>
    <w:rsid w:val="71F35747"/>
    <w:rsid w:val="71F52906"/>
    <w:rsid w:val="71F7E1E4"/>
    <w:rsid w:val="71F82EFB"/>
    <w:rsid w:val="71FE2BC5"/>
    <w:rsid w:val="72021D5D"/>
    <w:rsid w:val="72232150"/>
    <w:rsid w:val="722C0B88"/>
    <w:rsid w:val="72314CE9"/>
    <w:rsid w:val="7232276A"/>
    <w:rsid w:val="723B0DCB"/>
    <w:rsid w:val="723FE39D"/>
    <w:rsid w:val="724A54B2"/>
    <w:rsid w:val="7259262A"/>
    <w:rsid w:val="725CA95D"/>
    <w:rsid w:val="725F0F5E"/>
    <w:rsid w:val="72691DDC"/>
    <w:rsid w:val="72693B8A"/>
    <w:rsid w:val="726E7171"/>
    <w:rsid w:val="727147ED"/>
    <w:rsid w:val="72804EB2"/>
    <w:rsid w:val="72822E9E"/>
    <w:rsid w:val="72874010"/>
    <w:rsid w:val="728E3062"/>
    <w:rsid w:val="7293159B"/>
    <w:rsid w:val="72A204A0"/>
    <w:rsid w:val="72A80043"/>
    <w:rsid w:val="72AC3A77"/>
    <w:rsid w:val="72B33FBD"/>
    <w:rsid w:val="72B574C1"/>
    <w:rsid w:val="72B76CA7"/>
    <w:rsid w:val="72C708B1"/>
    <w:rsid w:val="72D031DB"/>
    <w:rsid w:val="72D72DC9"/>
    <w:rsid w:val="72DF4FC0"/>
    <w:rsid w:val="72E1CE87"/>
    <w:rsid w:val="72ED79A1"/>
    <w:rsid w:val="72F31D08"/>
    <w:rsid w:val="72F36482"/>
    <w:rsid w:val="72F3A2BA"/>
    <w:rsid w:val="72F5541E"/>
    <w:rsid w:val="72F71196"/>
    <w:rsid w:val="72F7121A"/>
    <w:rsid w:val="72FFDE04"/>
    <w:rsid w:val="72FFFD95"/>
    <w:rsid w:val="7306587D"/>
    <w:rsid w:val="73091F5D"/>
    <w:rsid w:val="730F0E54"/>
    <w:rsid w:val="731004AA"/>
    <w:rsid w:val="73100AD4"/>
    <w:rsid w:val="731358A4"/>
    <w:rsid w:val="731955B0"/>
    <w:rsid w:val="731DE919"/>
    <w:rsid w:val="73214465"/>
    <w:rsid w:val="73243F55"/>
    <w:rsid w:val="73267CCD"/>
    <w:rsid w:val="732857F3"/>
    <w:rsid w:val="732E5B40"/>
    <w:rsid w:val="73426D24"/>
    <w:rsid w:val="734E4B2E"/>
    <w:rsid w:val="73515A0E"/>
    <w:rsid w:val="7358454D"/>
    <w:rsid w:val="735A4093"/>
    <w:rsid w:val="736F89B3"/>
    <w:rsid w:val="7379604F"/>
    <w:rsid w:val="737E5A45"/>
    <w:rsid w:val="738133AC"/>
    <w:rsid w:val="73823391"/>
    <w:rsid w:val="738B5D82"/>
    <w:rsid w:val="73903399"/>
    <w:rsid w:val="739BF762"/>
    <w:rsid w:val="739F877A"/>
    <w:rsid w:val="73A17354"/>
    <w:rsid w:val="73A66718"/>
    <w:rsid w:val="73AA445A"/>
    <w:rsid w:val="73B01345"/>
    <w:rsid w:val="73B250BD"/>
    <w:rsid w:val="73B4AA2D"/>
    <w:rsid w:val="73B71104"/>
    <w:rsid w:val="73BA35A9"/>
    <w:rsid w:val="73BA4F3D"/>
    <w:rsid w:val="73BE34E7"/>
    <w:rsid w:val="73D7B557"/>
    <w:rsid w:val="73DB3EF1"/>
    <w:rsid w:val="73DF08EE"/>
    <w:rsid w:val="73E42131"/>
    <w:rsid w:val="73E47BB2"/>
    <w:rsid w:val="73EA2B85"/>
    <w:rsid w:val="73EEA935"/>
    <w:rsid w:val="73EF3AA2"/>
    <w:rsid w:val="73EFA371"/>
    <w:rsid w:val="73F7C1B4"/>
    <w:rsid w:val="73F7CC4A"/>
    <w:rsid w:val="73FCB70E"/>
    <w:rsid w:val="73FE7858"/>
    <w:rsid w:val="73FEB918"/>
    <w:rsid w:val="73FF6257"/>
    <w:rsid w:val="73FFB954"/>
    <w:rsid w:val="74237D69"/>
    <w:rsid w:val="74251D33"/>
    <w:rsid w:val="74352E35"/>
    <w:rsid w:val="743E88A2"/>
    <w:rsid w:val="7440091B"/>
    <w:rsid w:val="744A7557"/>
    <w:rsid w:val="745A4768"/>
    <w:rsid w:val="745A5E80"/>
    <w:rsid w:val="745E5245"/>
    <w:rsid w:val="74713235"/>
    <w:rsid w:val="74741A73"/>
    <w:rsid w:val="747BD76D"/>
    <w:rsid w:val="748E78E6"/>
    <w:rsid w:val="749649DF"/>
    <w:rsid w:val="7499002B"/>
    <w:rsid w:val="749F7D37"/>
    <w:rsid w:val="74A31FAB"/>
    <w:rsid w:val="74A470FC"/>
    <w:rsid w:val="74A73C96"/>
    <w:rsid w:val="74AF0814"/>
    <w:rsid w:val="74AF7C14"/>
    <w:rsid w:val="74BD01BD"/>
    <w:rsid w:val="74C701A5"/>
    <w:rsid w:val="74C7EC4C"/>
    <w:rsid w:val="74CE55B2"/>
    <w:rsid w:val="74DF1EE2"/>
    <w:rsid w:val="74E4399C"/>
    <w:rsid w:val="74E76FE8"/>
    <w:rsid w:val="74E7F8C4"/>
    <w:rsid w:val="74E8615B"/>
    <w:rsid w:val="74E97204"/>
    <w:rsid w:val="74F11C15"/>
    <w:rsid w:val="74F16155"/>
    <w:rsid w:val="74F51705"/>
    <w:rsid w:val="74F7B18F"/>
    <w:rsid w:val="74FF05F1"/>
    <w:rsid w:val="750D5096"/>
    <w:rsid w:val="75185300"/>
    <w:rsid w:val="751E1720"/>
    <w:rsid w:val="752837FA"/>
    <w:rsid w:val="752C594B"/>
    <w:rsid w:val="752DC60B"/>
    <w:rsid w:val="75327179"/>
    <w:rsid w:val="753B10E2"/>
    <w:rsid w:val="753D428C"/>
    <w:rsid w:val="753D4E5A"/>
    <w:rsid w:val="753E529F"/>
    <w:rsid w:val="753FD581"/>
    <w:rsid w:val="753FFBE8"/>
    <w:rsid w:val="75436915"/>
    <w:rsid w:val="754379C8"/>
    <w:rsid w:val="75510906"/>
    <w:rsid w:val="75531E96"/>
    <w:rsid w:val="75556648"/>
    <w:rsid w:val="7558816A"/>
    <w:rsid w:val="755D72AA"/>
    <w:rsid w:val="756FFF2E"/>
    <w:rsid w:val="75720FA8"/>
    <w:rsid w:val="757429C4"/>
    <w:rsid w:val="75774810"/>
    <w:rsid w:val="75775C67"/>
    <w:rsid w:val="757B9BF9"/>
    <w:rsid w:val="757DAE97"/>
    <w:rsid w:val="757F2B09"/>
    <w:rsid w:val="75860771"/>
    <w:rsid w:val="759E056E"/>
    <w:rsid w:val="75AA6994"/>
    <w:rsid w:val="75AF3775"/>
    <w:rsid w:val="75AF3FAA"/>
    <w:rsid w:val="75AFA143"/>
    <w:rsid w:val="75B55338"/>
    <w:rsid w:val="75B770AC"/>
    <w:rsid w:val="75BB770B"/>
    <w:rsid w:val="75BC2223"/>
    <w:rsid w:val="75BD3EBB"/>
    <w:rsid w:val="75BE3A15"/>
    <w:rsid w:val="75BE41ED"/>
    <w:rsid w:val="75BFE178"/>
    <w:rsid w:val="75C80E9D"/>
    <w:rsid w:val="75C94940"/>
    <w:rsid w:val="75D91027"/>
    <w:rsid w:val="75DABD13"/>
    <w:rsid w:val="75DEC15E"/>
    <w:rsid w:val="75DF8916"/>
    <w:rsid w:val="75E306D2"/>
    <w:rsid w:val="75E57374"/>
    <w:rsid w:val="75E64D79"/>
    <w:rsid w:val="75EE9948"/>
    <w:rsid w:val="75F75443"/>
    <w:rsid w:val="75F76C1D"/>
    <w:rsid w:val="75F79BFA"/>
    <w:rsid w:val="75F9B412"/>
    <w:rsid w:val="75FB1115"/>
    <w:rsid w:val="75FC1FDA"/>
    <w:rsid w:val="75FF60E5"/>
    <w:rsid w:val="76067942"/>
    <w:rsid w:val="7610431D"/>
    <w:rsid w:val="76165DD7"/>
    <w:rsid w:val="761B163F"/>
    <w:rsid w:val="761D2CD5"/>
    <w:rsid w:val="7625601A"/>
    <w:rsid w:val="76257DC8"/>
    <w:rsid w:val="76276E68"/>
    <w:rsid w:val="76294569"/>
    <w:rsid w:val="762E1504"/>
    <w:rsid w:val="76366479"/>
    <w:rsid w:val="763DE0EF"/>
    <w:rsid w:val="76427692"/>
    <w:rsid w:val="764346F2"/>
    <w:rsid w:val="764566BC"/>
    <w:rsid w:val="7650507B"/>
    <w:rsid w:val="76595CC4"/>
    <w:rsid w:val="765A4D38"/>
    <w:rsid w:val="765DA5AE"/>
    <w:rsid w:val="765E20BC"/>
    <w:rsid w:val="765FF7AC"/>
    <w:rsid w:val="766034F6"/>
    <w:rsid w:val="766DC080"/>
    <w:rsid w:val="7671125F"/>
    <w:rsid w:val="7671441C"/>
    <w:rsid w:val="76746FA2"/>
    <w:rsid w:val="767E397C"/>
    <w:rsid w:val="767E785D"/>
    <w:rsid w:val="767F41D6"/>
    <w:rsid w:val="767F7549"/>
    <w:rsid w:val="767FC76F"/>
    <w:rsid w:val="767FF349"/>
    <w:rsid w:val="7684269F"/>
    <w:rsid w:val="768E0063"/>
    <w:rsid w:val="76A5715B"/>
    <w:rsid w:val="76AA163F"/>
    <w:rsid w:val="76AF6D4A"/>
    <w:rsid w:val="76AFDB90"/>
    <w:rsid w:val="76AFFDAF"/>
    <w:rsid w:val="76B61368"/>
    <w:rsid w:val="76B64EC4"/>
    <w:rsid w:val="76BBB63F"/>
    <w:rsid w:val="76BC95B2"/>
    <w:rsid w:val="76C07AF1"/>
    <w:rsid w:val="76C23869"/>
    <w:rsid w:val="76CA6BC2"/>
    <w:rsid w:val="76D11CFE"/>
    <w:rsid w:val="76DB5B60"/>
    <w:rsid w:val="76DF1CF4"/>
    <w:rsid w:val="76DF9AAD"/>
    <w:rsid w:val="76E44C9C"/>
    <w:rsid w:val="76E6548E"/>
    <w:rsid w:val="76E82E15"/>
    <w:rsid w:val="76E9EA4C"/>
    <w:rsid w:val="76EA6BA6"/>
    <w:rsid w:val="76ED4E52"/>
    <w:rsid w:val="76EE0B02"/>
    <w:rsid w:val="76EF6628"/>
    <w:rsid w:val="76F77523"/>
    <w:rsid w:val="76F7B3E3"/>
    <w:rsid w:val="76F90125"/>
    <w:rsid w:val="76F913BE"/>
    <w:rsid w:val="76FACBFC"/>
    <w:rsid w:val="76FB3519"/>
    <w:rsid w:val="76FB78AF"/>
    <w:rsid w:val="76FBA5FC"/>
    <w:rsid w:val="76FD234F"/>
    <w:rsid w:val="76FDB8D8"/>
    <w:rsid w:val="76FDD806"/>
    <w:rsid w:val="76FFFC7F"/>
    <w:rsid w:val="77043E82"/>
    <w:rsid w:val="770F3562"/>
    <w:rsid w:val="77193E72"/>
    <w:rsid w:val="771E066B"/>
    <w:rsid w:val="772525B6"/>
    <w:rsid w:val="77334767"/>
    <w:rsid w:val="7735F3D8"/>
    <w:rsid w:val="773651CA"/>
    <w:rsid w:val="773A3D47"/>
    <w:rsid w:val="7747327A"/>
    <w:rsid w:val="774C5DBB"/>
    <w:rsid w:val="77535C01"/>
    <w:rsid w:val="775947BB"/>
    <w:rsid w:val="775D17E4"/>
    <w:rsid w:val="776F1C22"/>
    <w:rsid w:val="77732DB5"/>
    <w:rsid w:val="7773546A"/>
    <w:rsid w:val="777BFD24"/>
    <w:rsid w:val="777D1166"/>
    <w:rsid w:val="777D3C34"/>
    <w:rsid w:val="777DB487"/>
    <w:rsid w:val="777E6238"/>
    <w:rsid w:val="777F0CB0"/>
    <w:rsid w:val="777F8CEE"/>
    <w:rsid w:val="77804B1B"/>
    <w:rsid w:val="77815F24"/>
    <w:rsid w:val="778356EE"/>
    <w:rsid w:val="77894387"/>
    <w:rsid w:val="778C41B1"/>
    <w:rsid w:val="779B40EF"/>
    <w:rsid w:val="77A15B74"/>
    <w:rsid w:val="77AD090E"/>
    <w:rsid w:val="77B32086"/>
    <w:rsid w:val="77B342F6"/>
    <w:rsid w:val="77B657C5"/>
    <w:rsid w:val="77B70EF4"/>
    <w:rsid w:val="77BD7F2D"/>
    <w:rsid w:val="77BE04D4"/>
    <w:rsid w:val="77BE2BEF"/>
    <w:rsid w:val="77BE63D9"/>
    <w:rsid w:val="77BF51DC"/>
    <w:rsid w:val="77BF874F"/>
    <w:rsid w:val="77CEF642"/>
    <w:rsid w:val="77D01FB6"/>
    <w:rsid w:val="77D32F1D"/>
    <w:rsid w:val="77D72E4B"/>
    <w:rsid w:val="77D7E7B2"/>
    <w:rsid w:val="77DA64AE"/>
    <w:rsid w:val="77DBCAD8"/>
    <w:rsid w:val="77DE2925"/>
    <w:rsid w:val="77DF27D1"/>
    <w:rsid w:val="77DFA5B1"/>
    <w:rsid w:val="77DFC2BE"/>
    <w:rsid w:val="77DFF321"/>
    <w:rsid w:val="77E31CE9"/>
    <w:rsid w:val="77E60081"/>
    <w:rsid w:val="77E8A2E5"/>
    <w:rsid w:val="77EC2546"/>
    <w:rsid w:val="77ED7310"/>
    <w:rsid w:val="77EE5DBC"/>
    <w:rsid w:val="77EFF14E"/>
    <w:rsid w:val="77F07F89"/>
    <w:rsid w:val="77F329C5"/>
    <w:rsid w:val="77F43110"/>
    <w:rsid w:val="77F65475"/>
    <w:rsid w:val="77F7112E"/>
    <w:rsid w:val="77F75F4F"/>
    <w:rsid w:val="77F7B537"/>
    <w:rsid w:val="77F7D63C"/>
    <w:rsid w:val="77F7FDFA"/>
    <w:rsid w:val="77F91521"/>
    <w:rsid w:val="77F982D1"/>
    <w:rsid w:val="77FAB2C1"/>
    <w:rsid w:val="77FAEDAD"/>
    <w:rsid w:val="77FB2894"/>
    <w:rsid w:val="77FB52F1"/>
    <w:rsid w:val="77FBA887"/>
    <w:rsid w:val="77FBE45C"/>
    <w:rsid w:val="77FD952A"/>
    <w:rsid w:val="77FDE6A0"/>
    <w:rsid w:val="77FDF589"/>
    <w:rsid w:val="77FE5B87"/>
    <w:rsid w:val="77FE84ED"/>
    <w:rsid w:val="77FF27DC"/>
    <w:rsid w:val="77FF4CA2"/>
    <w:rsid w:val="77FFC36A"/>
    <w:rsid w:val="77FFC733"/>
    <w:rsid w:val="77FFC7F0"/>
    <w:rsid w:val="77FFCC82"/>
    <w:rsid w:val="77FFE79D"/>
    <w:rsid w:val="77FFF56F"/>
    <w:rsid w:val="78202F3D"/>
    <w:rsid w:val="782059FF"/>
    <w:rsid w:val="78210A63"/>
    <w:rsid w:val="78306EF8"/>
    <w:rsid w:val="78395DAD"/>
    <w:rsid w:val="783B7D77"/>
    <w:rsid w:val="783F3C54"/>
    <w:rsid w:val="784309DA"/>
    <w:rsid w:val="78450BF6"/>
    <w:rsid w:val="784A7FBA"/>
    <w:rsid w:val="78512C75"/>
    <w:rsid w:val="785206F6"/>
    <w:rsid w:val="78577780"/>
    <w:rsid w:val="785CBDA0"/>
    <w:rsid w:val="78686E6C"/>
    <w:rsid w:val="786BA32A"/>
    <w:rsid w:val="786D3064"/>
    <w:rsid w:val="7879089F"/>
    <w:rsid w:val="78807F41"/>
    <w:rsid w:val="78874D6A"/>
    <w:rsid w:val="788C2381"/>
    <w:rsid w:val="78940F31"/>
    <w:rsid w:val="789C633C"/>
    <w:rsid w:val="78A413FA"/>
    <w:rsid w:val="78BA6E21"/>
    <w:rsid w:val="78BE5827"/>
    <w:rsid w:val="78C37D6C"/>
    <w:rsid w:val="78CC6C21"/>
    <w:rsid w:val="78E24696"/>
    <w:rsid w:val="78EB094B"/>
    <w:rsid w:val="78F04B3D"/>
    <w:rsid w:val="78F63C9E"/>
    <w:rsid w:val="78F7C118"/>
    <w:rsid w:val="78FE2D8D"/>
    <w:rsid w:val="79152957"/>
    <w:rsid w:val="791B013F"/>
    <w:rsid w:val="79202048"/>
    <w:rsid w:val="79206F6D"/>
    <w:rsid w:val="7927654D"/>
    <w:rsid w:val="792BBB04"/>
    <w:rsid w:val="79304707"/>
    <w:rsid w:val="79312F28"/>
    <w:rsid w:val="793F5645"/>
    <w:rsid w:val="7944596B"/>
    <w:rsid w:val="794E777F"/>
    <w:rsid w:val="794F33AE"/>
    <w:rsid w:val="79556C16"/>
    <w:rsid w:val="795A247F"/>
    <w:rsid w:val="795D437B"/>
    <w:rsid w:val="79751045"/>
    <w:rsid w:val="79764DDF"/>
    <w:rsid w:val="797E6074"/>
    <w:rsid w:val="797F3C93"/>
    <w:rsid w:val="797F4E3A"/>
    <w:rsid w:val="797F6606"/>
    <w:rsid w:val="798474FC"/>
    <w:rsid w:val="7997030F"/>
    <w:rsid w:val="799D1612"/>
    <w:rsid w:val="79A71E4B"/>
    <w:rsid w:val="79B002F1"/>
    <w:rsid w:val="79B131D7"/>
    <w:rsid w:val="79B7284A"/>
    <w:rsid w:val="79D6A70F"/>
    <w:rsid w:val="79D7587D"/>
    <w:rsid w:val="79D7769A"/>
    <w:rsid w:val="79DC2902"/>
    <w:rsid w:val="79DC7338"/>
    <w:rsid w:val="79DE4E5E"/>
    <w:rsid w:val="79DF38F5"/>
    <w:rsid w:val="79E61F64"/>
    <w:rsid w:val="79EE0BA4"/>
    <w:rsid w:val="79EFCBB6"/>
    <w:rsid w:val="79EFFAC0"/>
    <w:rsid w:val="79F39B6E"/>
    <w:rsid w:val="79F53F55"/>
    <w:rsid w:val="79F5A4CB"/>
    <w:rsid w:val="79F63EDE"/>
    <w:rsid w:val="79F7141C"/>
    <w:rsid w:val="79F86478"/>
    <w:rsid w:val="79FB04AE"/>
    <w:rsid w:val="79FB2572"/>
    <w:rsid w:val="79FDD251"/>
    <w:rsid w:val="79FE2400"/>
    <w:rsid w:val="79FF454B"/>
    <w:rsid w:val="79FF97CD"/>
    <w:rsid w:val="79FF9B57"/>
    <w:rsid w:val="79FF9F2D"/>
    <w:rsid w:val="7A0B3779"/>
    <w:rsid w:val="7A146AD1"/>
    <w:rsid w:val="7A175184"/>
    <w:rsid w:val="7A1E16FE"/>
    <w:rsid w:val="7A2FAA69"/>
    <w:rsid w:val="7A392B15"/>
    <w:rsid w:val="7A3A405E"/>
    <w:rsid w:val="7A3A5E0C"/>
    <w:rsid w:val="7A3E47DC"/>
    <w:rsid w:val="7A4A24F3"/>
    <w:rsid w:val="7A4C1DA8"/>
    <w:rsid w:val="7A4F18B8"/>
    <w:rsid w:val="7A543372"/>
    <w:rsid w:val="7A560E98"/>
    <w:rsid w:val="7A5A200A"/>
    <w:rsid w:val="7A61A224"/>
    <w:rsid w:val="7A6335B5"/>
    <w:rsid w:val="7A641708"/>
    <w:rsid w:val="7A691FDF"/>
    <w:rsid w:val="7A6A7A61"/>
    <w:rsid w:val="7A6F39FD"/>
    <w:rsid w:val="7A7B166D"/>
    <w:rsid w:val="7A7D11B0"/>
    <w:rsid w:val="7A7D992F"/>
    <w:rsid w:val="7A7E1F85"/>
    <w:rsid w:val="7A7F1A71"/>
    <w:rsid w:val="7A7F56D6"/>
    <w:rsid w:val="7A7FC61E"/>
    <w:rsid w:val="7A85177D"/>
    <w:rsid w:val="7A8D0632"/>
    <w:rsid w:val="7A9F3804"/>
    <w:rsid w:val="7AA37E55"/>
    <w:rsid w:val="7AB20098"/>
    <w:rsid w:val="7AB5380E"/>
    <w:rsid w:val="7AB7403C"/>
    <w:rsid w:val="7ABFC5A1"/>
    <w:rsid w:val="7AC4505D"/>
    <w:rsid w:val="7ACF4BA5"/>
    <w:rsid w:val="7AD3168F"/>
    <w:rsid w:val="7AD718AD"/>
    <w:rsid w:val="7ADF3FD3"/>
    <w:rsid w:val="7AEB5971"/>
    <w:rsid w:val="7AEF4518"/>
    <w:rsid w:val="7AF36F04"/>
    <w:rsid w:val="7AF5D2FD"/>
    <w:rsid w:val="7AF7A26E"/>
    <w:rsid w:val="7AF81F4F"/>
    <w:rsid w:val="7AFD2971"/>
    <w:rsid w:val="7AFF73C0"/>
    <w:rsid w:val="7AFFAF5A"/>
    <w:rsid w:val="7B092FD8"/>
    <w:rsid w:val="7B1B3108"/>
    <w:rsid w:val="7B22521E"/>
    <w:rsid w:val="7B227210"/>
    <w:rsid w:val="7B383A63"/>
    <w:rsid w:val="7B3A2568"/>
    <w:rsid w:val="7B3F7A35"/>
    <w:rsid w:val="7B3FD4C6"/>
    <w:rsid w:val="7B445194"/>
    <w:rsid w:val="7B4E1B6F"/>
    <w:rsid w:val="7B4F58E7"/>
    <w:rsid w:val="7B5FC0A3"/>
    <w:rsid w:val="7B6FEDED"/>
    <w:rsid w:val="7B77A896"/>
    <w:rsid w:val="7B7CDFF3"/>
    <w:rsid w:val="7B7DBCAA"/>
    <w:rsid w:val="7B7DC385"/>
    <w:rsid w:val="7B7FBD1F"/>
    <w:rsid w:val="7B7FE652"/>
    <w:rsid w:val="7B81632F"/>
    <w:rsid w:val="7B8514CB"/>
    <w:rsid w:val="7B8FD9B2"/>
    <w:rsid w:val="7B9D89E8"/>
    <w:rsid w:val="7B9E3C4B"/>
    <w:rsid w:val="7BA1555F"/>
    <w:rsid w:val="7BA89FCC"/>
    <w:rsid w:val="7BAE679B"/>
    <w:rsid w:val="7BB120FE"/>
    <w:rsid w:val="7BB35E76"/>
    <w:rsid w:val="7BB3A754"/>
    <w:rsid w:val="7BB3E01C"/>
    <w:rsid w:val="7BBA2C9F"/>
    <w:rsid w:val="7BBD0687"/>
    <w:rsid w:val="7BBF0393"/>
    <w:rsid w:val="7BBFA179"/>
    <w:rsid w:val="7BC90AF1"/>
    <w:rsid w:val="7BD51D1D"/>
    <w:rsid w:val="7BDAACC7"/>
    <w:rsid w:val="7BDD082E"/>
    <w:rsid w:val="7BDDC1FF"/>
    <w:rsid w:val="7BDE915C"/>
    <w:rsid w:val="7BDEB427"/>
    <w:rsid w:val="7BDF3535"/>
    <w:rsid w:val="7BDF4242"/>
    <w:rsid w:val="7BDFE447"/>
    <w:rsid w:val="7BE7594F"/>
    <w:rsid w:val="7BE78853"/>
    <w:rsid w:val="7BEC59DF"/>
    <w:rsid w:val="7BED6964"/>
    <w:rsid w:val="7BED9706"/>
    <w:rsid w:val="7BEE7FE4"/>
    <w:rsid w:val="7BEF07A2"/>
    <w:rsid w:val="7BEF68B1"/>
    <w:rsid w:val="7BEFECBC"/>
    <w:rsid w:val="7BF22E42"/>
    <w:rsid w:val="7BF3B3BD"/>
    <w:rsid w:val="7BF5C274"/>
    <w:rsid w:val="7BF662EE"/>
    <w:rsid w:val="7BF73F20"/>
    <w:rsid w:val="7BF781B8"/>
    <w:rsid w:val="7BFA6F0F"/>
    <w:rsid w:val="7BFA801E"/>
    <w:rsid w:val="7BFA87AF"/>
    <w:rsid w:val="7BFC11D7"/>
    <w:rsid w:val="7BFD2AA2"/>
    <w:rsid w:val="7BFD8518"/>
    <w:rsid w:val="7BFD9619"/>
    <w:rsid w:val="7BFEB4E4"/>
    <w:rsid w:val="7BFF005B"/>
    <w:rsid w:val="7BFF031A"/>
    <w:rsid w:val="7BFF4BE4"/>
    <w:rsid w:val="7BFF4CAF"/>
    <w:rsid w:val="7C07400A"/>
    <w:rsid w:val="7C0C3FBA"/>
    <w:rsid w:val="7C1F1EBA"/>
    <w:rsid w:val="7C26F785"/>
    <w:rsid w:val="7C2B3C5E"/>
    <w:rsid w:val="7C460A98"/>
    <w:rsid w:val="7C464F3C"/>
    <w:rsid w:val="7C484810"/>
    <w:rsid w:val="7C507B69"/>
    <w:rsid w:val="7C565C59"/>
    <w:rsid w:val="7C5C4760"/>
    <w:rsid w:val="7C5ED934"/>
    <w:rsid w:val="7C5F9EF1"/>
    <w:rsid w:val="7C6158D2"/>
    <w:rsid w:val="7C701FB9"/>
    <w:rsid w:val="7C715C38"/>
    <w:rsid w:val="7C798E99"/>
    <w:rsid w:val="7C7F15F3"/>
    <w:rsid w:val="7C813555"/>
    <w:rsid w:val="7C8810B1"/>
    <w:rsid w:val="7C8FE711"/>
    <w:rsid w:val="7C975E10"/>
    <w:rsid w:val="7C978CBA"/>
    <w:rsid w:val="7C9BE614"/>
    <w:rsid w:val="7C9E08D4"/>
    <w:rsid w:val="7C9E362B"/>
    <w:rsid w:val="7CA05CE1"/>
    <w:rsid w:val="7CA35EEB"/>
    <w:rsid w:val="7CA57EB5"/>
    <w:rsid w:val="7CAD7EB8"/>
    <w:rsid w:val="7CB0319E"/>
    <w:rsid w:val="7CB266A1"/>
    <w:rsid w:val="7CB54950"/>
    <w:rsid w:val="7CB67871"/>
    <w:rsid w:val="7CB77BE8"/>
    <w:rsid w:val="7CB805AB"/>
    <w:rsid w:val="7CB913E7"/>
    <w:rsid w:val="7CBD4B4A"/>
    <w:rsid w:val="7CBE28BB"/>
    <w:rsid w:val="7CBF0C72"/>
    <w:rsid w:val="7CCA3477"/>
    <w:rsid w:val="7CCD2F68"/>
    <w:rsid w:val="7CD6006E"/>
    <w:rsid w:val="7CD65CA1"/>
    <w:rsid w:val="7CD7A534"/>
    <w:rsid w:val="7CD7D819"/>
    <w:rsid w:val="7CDB542C"/>
    <w:rsid w:val="7CEA58C8"/>
    <w:rsid w:val="7CEC5F20"/>
    <w:rsid w:val="7CED19CB"/>
    <w:rsid w:val="7CED360A"/>
    <w:rsid w:val="7CEF8051"/>
    <w:rsid w:val="7CF13BCE"/>
    <w:rsid w:val="7CF68B30"/>
    <w:rsid w:val="7CF7160F"/>
    <w:rsid w:val="7CF91FAF"/>
    <w:rsid w:val="7CF93D5D"/>
    <w:rsid w:val="7CF97DD1"/>
    <w:rsid w:val="7CFBD289"/>
    <w:rsid w:val="7CFC2987"/>
    <w:rsid w:val="7CFF0A3A"/>
    <w:rsid w:val="7CFF3287"/>
    <w:rsid w:val="7D20753B"/>
    <w:rsid w:val="7D3354C1"/>
    <w:rsid w:val="7D344D95"/>
    <w:rsid w:val="7D3930CF"/>
    <w:rsid w:val="7D3F8A98"/>
    <w:rsid w:val="7D3FD19A"/>
    <w:rsid w:val="7D42050F"/>
    <w:rsid w:val="7D4F3C79"/>
    <w:rsid w:val="7D5754B8"/>
    <w:rsid w:val="7D599D7D"/>
    <w:rsid w:val="7D5BE147"/>
    <w:rsid w:val="7D5D16B2"/>
    <w:rsid w:val="7D6450A4"/>
    <w:rsid w:val="7D6B88EC"/>
    <w:rsid w:val="7D6E84E2"/>
    <w:rsid w:val="7D6EA2AD"/>
    <w:rsid w:val="7D7232D0"/>
    <w:rsid w:val="7D73D205"/>
    <w:rsid w:val="7D7635FF"/>
    <w:rsid w:val="7D766892"/>
    <w:rsid w:val="7D774DD2"/>
    <w:rsid w:val="7D785165"/>
    <w:rsid w:val="7D7D7BC2"/>
    <w:rsid w:val="7D7E46E7"/>
    <w:rsid w:val="7D7F3148"/>
    <w:rsid w:val="7D7F453B"/>
    <w:rsid w:val="7D7F83A2"/>
    <w:rsid w:val="7D7FD881"/>
    <w:rsid w:val="7D7FEC0C"/>
    <w:rsid w:val="7D7FF6DC"/>
    <w:rsid w:val="7D802A37"/>
    <w:rsid w:val="7D823D52"/>
    <w:rsid w:val="7D8B70AB"/>
    <w:rsid w:val="7D951CD7"/>
    <w:rsid w:val="7D987C19"/>
    <w:rsid w:val="7D9A0B9D"/>
    <w:rsid w:val="7D9DA171"/>
    <w:rsid w:val="7D9DCA28"/>
    <w:rsid w:val="7D9E70BC"/>
    <w:rsid w:val="7D9F1863"/>
    <w:rsid w:val="7DA1632A"/>
    <w:rsid w:val="7DA5021A"/>
    <w:rsid w:val="7DA8A7E7"/>
    <w:rsid w:val="7DAAC5FC"/>
    <w:rsid w:val="7DAB0309"/>
    <w:rsid w:val="7DAD7BBE"/>
    <w:rsid w:val="7DAD899F"/>
    <w:rsid w:val="7DAEE028"/>
    <w:rsid w:val="7DAFF6DA"/>
    <w:rsid w:val="7DB54128"/>
    <w:rsid w:val="7DB67C2C"/>
    <w:rsid w:val="7DBA9062"/>
    <w:rsid w:val="7DBD7288"/>
    <w:rsid w:val="7DBDC0C3"/>
    <w:rsid w:val="7DBF335B"/>
    <w:rsid w:val="7DBF4BEF"/>
    <w:rsid w:val="7DBF906B"/>
    <w:rsid w:val="7DBFD840"/>
    <w:rsid w:val="7DC1DF7C"/>
    <w:rsid w:val="7DC5596A"/>
    <w:rsid w:val="7DC78F2F"/>
    <w:rsid w:val="7DCAD527"/>
    <w:rsid w:val="7DCE343B"/>
    <w:rsid w:val="7DCEA318"/>
    <w:rsid w:val="7DCFA23C"/>
    <w:rsid w:val="7DCFF4BC"/>
    <w:rsid w:val="7DD11077"/>
    <w:rsid w:val="7DD5A138"/>
    <w:rsid w:val="7DD78147"/>
    <w:rsid w:val="7DD788B2"/>
    <w:rsid w:val="7DDB9227"/>
    <w:rsid w:val="7DDD520F"/>
    <w:rsid w:val="7DDD71DA"/>
    <w:rsid w:val="7DDDC739"/>
    <w:rsid w:val="7DDE2D7D"/>
    <w:rsid w:val="7DDFE0B2"/>
    <w:rsid w:val="7DDFE78A"/>
    <w:rsid w:val="7DE5C75A"/>
    <w:rsid w:val="7DE5E206"/>
    <w:rsid w:val="7DE81F3A"/>
    <w:rsid w:val="7DE9507F"/>
    <w:rsid w:val="7DEB8EF4"/>
    <w:rsid w:val="7DEBC4B4"/>
    <w:rsid w:val="7DEC515F"/>
    <w:rsid w:val="7DEC566F"/>
    <w:rsid w:val="7DEC5EEA"/>
    <w:rsid w:val="7DED0633"/>
    <w:rsid w:val="7DED1B13"/>
    <w:rsid w:val="7DED2BA6"/>
    <w:rsid w:val="7DEE1011"/>
    <w:rsid w:val="7DEEE23C"/>
    <w:rsid w:val="7DEF09DC"/>
    <w:rsid w:val="7DEFEE1A"/>
    <w:rsid w:val="7DF2ED15"/>
    <w:rsid w:val="7DF33A8A"/>
    <w:rsid w:val="7DF55EFA"/>
    <w:rsid w:val="7DF70890"/>
    <w:rsid w:val="7DF73659"/>
    <w:rsid w:val="7DF73B3C"/>
    <w:rsid w:val="7DF7E9C6"/>
    <w:rsid w:val="7DF7F162"/>
    <w:rsid w:val="7DF7FCDA"/>
    <w:rsid w:val="7DF804B8"/>
    <w:rsid w:val="7DF91EDA"/>
    <w:rsid w:val="7DFA94EB"/>
    <w:rsid w:val="7DFAD926"/>
    <w:rsid w:val="7DFBB28D"/>
    <w:rsid w:val="7DFCCDA6"/>
    <w:rsid w:val="7DFCD058"/>
    <w:rsid w:val="7DFD39F1"/>
    <w:rsid w:val="7DFD53BF"/>
    <w:rsid w:val="7DFD6B9D"/>
    <w:rsid w:val="7DFE8742"/>
    <w:rsid w:val="7DFF361F"/>
    <w:rsid w:val="7DFF4181"/>
    <w:rsid w:val="7DFF424B"/>
    <w:rsid w:val="7DFF5A30"/>
    <w:rsid w:val="7DFF7B59"/>
    <w:rsid w:val="7DFF7C38"/>
    <w:rsid w:val="7DFF84A0"/>
    <w:rsid w:val="7DFF915D"/>
    <w:rsid w:val="7DFF98CF"/>
    <w:rsid w:val="7DFFA3B3"/>
    <w:rsid w:val="7DFFD204"/>
    <w:rsid w:val="7DFFD8C8"/>
    <w:rsid w:val="7E013DC5"/>
    <w:rsid w:val="7E0212D6"/>
    <w:rsid w:val="7E0AFA91"/>
    <w:rsid w:val="7E0BC982"/>
    <w:rsid w:val="7E1352F2"/>
    <w:rsid w:val="7E1A2770"/>
    <w:rsid w:val="7E1FF99A"/>
    <w:rsid w:val="7E215319"/>
    <w:rsid w:val="7E2391E1"/>
    <w:rsid w:val="7E297C37"/>
    <w:rsid w:val="7E2D96E7"/>
    <w:rsid w:val="7E2E5C88"/>
    <w:rsid w:val="7E2F4B09"/>
    <w:rsid w:val="7E379AA7"/>
    <w:rsid w:val="7E3D3C2A"/>
    <w:rsid w:val="7E3FCB0A"/>
    <w:rsid w:val="7E4030DF"/>
    <w:rsid w:val="7E413C0D"/>
    <w:rsid w:val="7E456712"/>
    <w:rsid w:val="7E471058"/>
    <w:rsid w:val="7E481261"/>
    <w:rsid w:val="7E4A13B1"/>
    <w:rsid w:val="7E525E1A"/>
    <w:rsid w:val="7E5F1BE0"/>
    <w:rsid w:val="7E5F81E1"/>
    <w:rsid w:val="7E5FD4B0"/>
    <w:rsid w:val="7E6B013D"/>
    <w:rsid w:val="7E6F0E9D"/>
    <w:rsid w:val="7E6FE4FC"/>
    <w:rsid w:val="7E734D07"/>
    <w:rsid w:val="7E77C7BD"/>
    <w:rsid w:val="7E789499"/>
    <w:rsid w:val="7E7A876E"/>
    <w:rsid w:val="7E7E3708"/>
    <w:rsid w:val="7E7F450D"/>
    <w:rsid w:val="7E7F64E4"/>
    <w:rsid w:val="7E8C722C"/>
    <w:rsid w:val="7E982B58"/>
    <w:rsid w:val="7E99E77E"/>
    <w:rsid w:val="7E9B07E8"/>
    <w:rsid w:val="7E9BF322"/>
    <w:rsid w:val="7E9C4EDE"/>
    <w:rsid w:val="7E9ED899"/>
    <w:rsid w:val="7E9F9A3A"/>
    <w:rsid w:val="7E9FF5AA"/>
    <w:rsid w:val="7EA30424"/>
    <w:rsid w:val="7EA374F6"/>
    <w:rsid w:val="7EA4E7F3"/>
    <w:rsid w:val="7EA74C40"/>
    <w:rsid w:val="7EA75A99"/>
    <w:rsid w:val="7EA9FE57"/>
    <w:rsid w:val="7EAB6455"/>
    <w:rsid w:val="7EAE0ACD"/>
    <w:rsid w:val="7EAEDFC2"/>
    <w:rsid w:val="7EAF501B"/>
    <w:rsid w:val="7EAF6F42"/>
    <w:rsid w:val="7EB02B41"/>
    <w:rsid w:val="7EB268B9"/>
    <w:rsid w:val="7EBA751C"/>
    <w:rsid w:val="7EBB21FC"/>
    <w:rsid w:val="7EBD4EB7"/>
    <w:rsid w:val="7EBFA0FE"/>
    <w:rsid w:val="7EBFCCE6"/>
    <w:rsid w:val="7EC6F262"/>
    <w:rsid w:val="7ECBC99B"/>
    <w:rsid w:val="7ECE6B77"/>
    <w:rsid w:val="7ECFA0F8"/>
    <w:rsid w:val="7ED405DD"/>
    <w:rsid w:val="7ED504CD"/>
    <w:rsid w:val="7ED7C545"/>
    <w:rsid w:val="7EDB38A1"/>
    <w:rsid w:val="7EDBBB94"/>
    <w:rsid w:val="7EDDD413"/>
    <w:rsid w:val="7EDF501C"/>
    <w:rsid w:val="7EDF71D1"/>
    <w:rsid w:val="7EDFC896"/>
    <w:rsid w:val="7EDFCAE0"/>
    <w:rsid w:val="7EE10F4C"/>
    <w:rsid w:val="7EE5592F"/>
    <w:rsid w:val="7EE7BC21"/>
    <w:rsid w:val="7EE7DBA0"/>
    <w:rsid w:val="7EE7E251"/>
    <w:rsid w:val="7EE7F16E"/>
    <w:rsid w:val="7EEB3B79"/>
    <w:rsid w:val="7EEC6371"/>
    <w:rsid w:val="7EED235F"/>
    <w:rsid w:val="7EEF566D"/>
    <w:rsid w:val="7EEFA94D"/>
    <w:rsid w:val="7EEFBD93"/>
    <w:rsid w:val="7EEFCAC4"/>
    <w:rsid w:val="7EF5A6FD"/>
    <w:rsid w:val="7EF6D498"/>
    <w:rsid w:val="7EF775E5"/>
    <w:rsid w:val="7EF7A0F1"/>
    <w:rsid w:val="7EFDCED5"/>
    <w:rsid w:val="7EFDD970"/>
    <w:rsid w:val="7EFE2193"/>
    <w:rsid w:val="7EFE612F"/>
    <w:rsid w:val="7EFE64C2"/>
    <w:rsid w:val="7EFEC878"/>
    <w:rsid w:val="7EFF7A1D"/>
    <w:rsid w:val="7EFFAA86"/>
    <w:rsid w:val="7F0864D9"/>
    <w:rsid w:val="7F0B7AFA"/>
    <w:rsid w:val="7F17579A"/>
    <w:rsid w:val="7F195DC9"/>
    <w:rsid w:val="7F1D2545"/>
    <w:rsid w:val="7F207AA0"/>
    <w:rsid w:val="7F25708B"/>
    <w:rsid w:val="7F2B4932"/>
    <w:rsid w:val="7F2B5A02"/>
    <w:rsid w:val="7F2E944C"/>
    <w:rsid w:val="7F2FEF5F"/>
    <w:rsid w:val="7F323556"/>
    <w:rsid w:val="7F36F6B3"/>
    <w:rsid w:val="7F399470"/>
    <w:rsid w:val="7F3AEA31"/>
    <w:rsid w:val="7F3BAE9A"/>
    <w:rsid w:val="7F3BDE40"/>
    <w:rsid w:val="7F3D9119"/>
    <w:rsid w:val="7F3D948C"/>
    <w:rsid w:val="7F3DD292"/>
    <w:rsid w:val="7F3EA05C"/>
    <w:rsid w:val="7F3EAC55"/>
    <w:rsid w:val="7F3F05F2"/>
    <w:rsid w:val="7F3F7F30"/>
    <w:rsid w:val="7F3F9B66"/>
    <w:rsid w:val="7F3FB2F2"/>
    <w:rsid w:val="7F41A6CB"/>
    <w:rsid w:val="7F453223"/>
    <w:rsid w:val="7F479B56"/>
    <w:rsid w:val="7F4C286A"/>
    <w:rsid w:val="7F4DDCCD"/>
    <w:rsid w:val="7F4E65E2"/>
    <w:rsid w:val="7F547970"/>
    <w:rsid w:val="7F55DBA9"/>
    <w:rsid w:val="7F5B0CFF"/>
    <w:rsid w:val="7F5D8E3C"/>
    <w:rsid w:val="7F5E14CB"/>
    <w:rsid w:val="7F5EC166"/>
    <w:rsid w:val="7F5F33AE"/>
    <w:rsid w:val="7F5F5757"/>
    <w:rsid w:val="7F5F80D8"/>
    <w:rsid w:val="7F5FAE2D"/>
    <w:rsid w:val="7F63994B"/>
    <w:rsid w:val="7F63E0F6"/>
    <w:rsid w:val="7F655DDB"/>
    <w:rsid w:val="7F668E50"/>
    <w:rsid w:val="7F672412"/>
    <w:rsid w:val="7F686F78"/>
    <w:rsid w:val="7F6A458D"/>
    <w:rsid w:val="7F6B5DAE"/>
    <w:rsid w:val="7F6F4837"/>
    <w:rsid w:val="7F6F85AD"/>
    <w:rsid w:val="7F6FC209"/>
    <w:rsid w:val="7F6FFFEA"/>
    <w:rsid w:val="7F731D65"/>
    <w:rsid w:val="7F736EDE"/>
    <w:rsid w:val="7F73A28B"/>
    <w:rsid w:val="7F75AE32"/>
    <w:rsid w:val="7F75AFDF"/>
    <w:rsid w:val="7F765C71"/>
    <w:rsid w:val="7F76A329"/>
    <w:rsid w:val="7F77286A"/>
    <w:rsid w:val="7F772C9B"/>
    <w:rsid w:val="7F779381"/>
    <w:rsid w:val="7F77C0E6"/>
    <w:rsid w:val="7F77ECB4"/>
    <w:rsid w:val="7F791D73"/>
    <w:rsid w:val="7F7973D7"/>
    <w:rsid w:val="7F7A0A49"/>
    <w:rsid w:val="7F7B0B3D"/>
    <w:rsid w:val="7F7B10D6"/>
    <w:rsid w:val="7F7B1DB8"/>
    <w:rsid w:val="7F7BB20B"/>
    <w:rsid w:val="7F7BC679"/>
    <w:rsid w:val="7F7CC642"/>
    <w:rsid w:val="7F7D035A"/>
    <w:rsid w:val="7F7E490E"/>
    <w:rsid w:val="7F7E49ED"/>
    <w:rsid w:val="7F7E59F7"/>
    <w:rsid w:val="7F7F1675"/>
    <w:rsid w:val="7F7F1D53"/>
    <w:rsid w:val="7F7F1E12"/>
    <w:rsid w:val="7F7F2FDD"/>
    <w:rsid w:val="7F7F3119"/>
    <w:rsid w:val="7F7F6D93"/>
    <w:rsid w:val="7F7F8493"/>
    <w:rsid w:val="7F7FC70E"/>
    <w:rsid w:val="7F7FF558"/>
    <w:rsid w:val="7F80553B"/>
    <w:rsid w:val="7F8B4152"/>
    <w:rsid w:val="7F8BE901"/>
    <w:rsid w:val="7F990663"/>
    <w:rsid w:val="7F9B3715"/>
    <w:rsid w:val="7F9B499F"/>
    <w:rsid w:val="7F9B8F43"/>
    <w:rsid w:val="7F9DA361"/>
    <w:rsid w:val="7F9EBF86"/>
    <w:rsid w:val="7F9EDFE6"/>
    <w:rsid w:val="7F9F67FA"/>
    <w:rsid w:val="7F9F6EAA"/>
    <w:rsid w:val="7F9FECC0"/>
    <w:rsid w:val="7FA21250"/>
    <w:rsid w:val="7FA7327B"/>
    <w:rsid w:val="7FA74108"/>
    <w:rsid w:val="7FAA6EB5"/>
    <w:rsid w:val="7FABF572"/>
    <w:rsid w:val="7FACE50F"/>
    <w:rsid w:val="7FAD7F48"/>
    <w:rsid w:val="7FAD86BB"/>
    <w:rsid w:val="7FADD7BF"/>
    <w:rsid w:val="7FAF248A"/>
    <w:rsid w:val="7FAF54A1"/>
    <w:rsid w:val="7FAF5E8F"/>
    <w:rsid w:val="7FAF851C"/>
    <w:rsid w:val="7FAFB429"/>
    <w:rsid w:val="7FAFF3CA"/>
    <w:rsid w:val="7FB04504"/>
    <w:rsid w:val="7FB2A3C9"/>
    <w:rsid w:val="7FB432E5"/>
    <w:rsid w:val="7FB4DAD2"/>
    <w:rsid w:val="7FB53023"/>
    <w:rsid w:val="7FB56661"/>
    <w:rsid w:val="7FB583FD"/>
    <w:rsid w:val="7FB5C98D"/>
    <w:rsid w:val="7FB5FE09"/>
    <w:rsid w:val="7FB6A9C3"/>
    <w:rsid w:val="7FB71971"/>
    <w:rsid w:val="7FB74F59"/>
    <w:rsid w:val="7FB76375"/>
    <w:rsid w:val="7FB78627"/>
    <w:rsid w:val="7FB79BA9"/>
    <w:rsid w:val="7FB7D84E"/>
    <w:rsid w:val="7FBA2612"/>
    <w:rsid w:val="7FBB15A9"/>
    <w:rsid w:val="7FBB262D"/>
    <w:rsid w:val="7FBB27F5"/>
    <w:rsid w:val="7FBB29DC"/>
    <w:rsid w:val="7FBB55DD"/>
    <w:rsid w:val="7FBBEDC4"/>
    <w:rsid w:val="7FBC1617"/>
    <w:rsid w:val="7FBE41D6"/>
    <w:rsid w:val="7FBE7A19"/>
    <w:rsid w:val="7FBF3B29"/>
    <w:rsid w:val="7FBF423C"/>
    <w:rsid w:val="7FBF4BC4"/>
    <w:rsid w:val="7FBF5FD0"/>
    <w:rsid w:val="7FBF8E0E"/>
    <w:rsid w:val="7FBFD774"/>
    <w:rsid w:val="7FBFE449"/>
    <w:rsid w:val="7FBFF049"/>
    <w:rsid w:val="7FC654EA"/>
    <w:rsid w:val="7FC70265"/>
    <w:rsid w:val="7FC73312"/>
    <w:rsid w:val="7FCB7E00"/>
    <w:rsid w:val="7FCD418C"/>
    <w:rsid w:val="7FCDF6E9"/>
    <w:rsid w:val="7FCF0B3D"/>
    <w:rsid w:val="7FCF34D7"/>
    <w:rsid w:val="7FCFFB12"/>
    <w:rsid w:val="7FD11390"/>
    <w:rsid w:val="7FD134B3"/>
    <w:rsid w:val="7FD5462A"/>
    <w:rsid w:val="7FD552CA"/>
    <w:rsid w:val="7FD72F16"/>
    <w:rsid w:val="7FD7DD79"/>
    <w:rsid w:val="7FD8310D"/>
    <w:rsid w:val="7FDB1C3B"/>
    <w:rsid w:val="7FDB6C9F"/>
    <w:rsid w:val="7FDB7739"/>
    <w:rsid w:val="7FDC5C54"/>
    <w:rsid w:val="7FDD11A5"/>
    <w:rsid w:val="7FDD2C34"/>
    <w:rsid w:val="7FDDAC43"/>
    <w:rsid w:val="7FDE0E0F"/>
    <w:rsid w:val="7FDE8798"/>
    <w:rsid w:val="7FDECE04"/>
    <w:rsid w:val="7FDEF92E"/>
    <w:rsid w:val="7FDF35E4"/>
    <w:rsid w:val="7FDF36DE"/>
    <w:rsid w:val="7FDF48A8"/>
    <w:rsid w:val="7FDF758F"/>
    <w:rsid w:val="7FDF7787"/>
    <w:rsid w:val="7FDF81CF"/>
    <w:rsid w:val="7FDF8F23"/>
    <w:rsid w:val="7FDFB0C4"/>
    <w:rsid w:val="7FDFBBEF"/>
    <w:rsid w:val="7FDFC213"/>
    <w:rsid w:val="7FDFCF70"/>
    <w:rsid w:val="7FDFECBF"/>
    <w:rsid w:val="7FE13E80"/>
    <w:rsid w:val="7FE5D386"/>
    <w:rsid w:val="7FE768FC"/>
    <w:rsid w:val="7FE77B27"/>
    <w:rsid w:val="7FE7875D"/>
    <w:rsid w:val="7FE97BBE"/>
    <w:rsid w:val="7FEA6EC5"/>
    <w:rsid w:val="7FEB7D15"/>
    <w:rsid w:val="7FEB9B17"/>
    <w:rsid w:val="7FEBE079"/>
    <w:rsid w:val="7FED2400"/>
    <w:rsid w:val="7FED7611"/>
    <w:rsid w:val="7FEE0A8C"/>
    <w:rsid w:val="7FEE31CF"/>
    <w:rsid w:val="7FEE4B15"/>
    <w:rsid w:val="7FEE8508"/>
    <w:rsid w:val="7FEF02F4"/>
    <w:rsid w:val="7FEF1CE9"/>
    <w:rsid w:val="7FEF77E1"/>
    <w:rsid w:val="7FEFBFD0"/>
    <w:rsid w:val="7FEFCF53"/>
    <w:rsid w:val="7FEFD932"/>
    <w:rsid w:val="7FEFEFFF"/>
    <w:rsid w:val="7FEFFE5C"/>
    <w:rsid w:val="7FF0114B"/>
    <w:rsid w:val="7FF1FEB4"/>
    <w:rsid w:val="7FF2B34B"/>
    <w:rsid w:val="7FF388FF"/>
    <w:rsid w:val="7FF47985"/>
    <w:rsid w:val="7FF63718"/>
    <w:rsid w:val="7FF67467"/>
    <w:rsid w:val="7FF6D854"/>
    <w:rsid w:val="7FF6FCAE"/>
    <w:rsid w:val="7FF6FCFD"/>
    <w:rsid w:val="7FF7074F"/>
    <w:rsid w:val="7FF7253E"/>
    <w:rsid w:val="7FF7AC3A"/>
    <w:rsid w:val="7FF8300A"/>
    <w:rsid w:val="7FF98DFB"/>
    <w:rsid w:val="7FFAD9ED"/>
    <w:rsid w:val="7FFB0D49"/>
    <w:rsid w:val="7FFB16F5"/>
    <w:rsid w:val="7FFB7402"/>
    <w:rsid w:val="7FFB8D10"/>
    <w:rsid w:val="7FFB9765"/>
    <w:rsid w:val="7FFBC056"/>
    <w:rsid w:val="7FFBCDEC"/>
    <w:rsid w:val="7FFBF854"/>
    <w:rsid w:val="7FFC2621"/>
    <w:rsid w:val="7FFD00EF"/>
    <w:rsid w:val="7FFD1E5F"/>
    <w:rsid w:val="7FFD1F41"/>
    <w:rsid w:val="7FFD3A8D"/>
    <w:rsid w:val="7FFD3B64"/>
    <w:rsid w:val="7FFD5600"/>
    <w:rsid w:val="7FFD593B"/>
    <w:rsid w:val="7FFD6668"/>
    <w:rsid w:val="7FFD7BE6"/>
    <w:rsid w:val="7FFD7D3C"/>
    <w:rsid w:val="7FFDBC70"/>
    <w:rsid w:val="7FFDEA58"/>
    <w:rsid w:val="7FFDF618"/>
    <w:rsid w:val="7FFE0826"/>
    <w:rsid w:val="7FFE204B"/>
    <w:rsid w:val="7FFE3AEF"/>
    <w:rsid w:val="7FFE50B8"/>
    <w:rsid w:val="7FFE5B1E"/>
    <w:rsid w:val="7FFE8B7A"/>
    <w:rsid w:val="7FFEBC4F"/>
    <w:rsid w:val="7FFED595"/>
    <w:rsid w:val="7FFEFAE3"/>
    <w:rsid w:val="7FFF020F"/>
    <w:rsid w:val="7FFF0B03"/>
    <w:rsid w:val="7FFF2D13"/>
    <w:rsid w:val="7FFF31A4"/>
    <w:rsid w:val="7FFF3F72"/>
    <w:rsid w:val="7FFF516F"/>
    <w:rsid w:val="7FFF60C1"/>
    <w:rsid w:val="7FFF6714"/>
    <w:rsid w:val="7FFF6BCD"/>
    <w:rsid w:val="7FFF7989"/>
    <w:rsid w:val="7FFF8267"/>
    <w:rsid w:val="7FFF83ED"/>
    <w:rsid w:val="7FFF8B24"/>
    <w:rsid w:val="7FFF9AD6"/>
    <w:rsid w:val="7FFFAF3F"/>
    <w:rsid w:val="7FFFB140"/>
    <w:rsid w:val="7FFFC25D"/>
    <w:rsid w:val="7FFFC5AA"/>
    <w:rsid w:val="7FFFD5EE"/>
    <w:rsid w:val="7FFFE65D"/>
    <w:rsid w:val="7FFFF68F"/>
    <w:rsid w:val="81EC3324"/>
    <w:rsid w:val="83DB60D6"/>
    <w:rsid w:val="83FFCBCF"/>
    <w:rsid w:val="85971702"/>
    <w:rsid w:val="87AFAB46"/>
    <w:rsid w:val="87DB065C"/>
    <w:rsid w:val="87FF1559"/>
    <w:rsid w:val="894F87DC"/>
    <w:rsid w:val="8BFCFA6B"/>
    <w:rsid w:val="8CF33D74"/>
    <w:rsid w:val="8DDD5030"/>
    <w:rsid w:val="8DDD675B"/>
    <w:rsid w:val="8FEB7EEF"/>
    <w:rsid w:val="8FEE647E"/>
    <w:rsid w:val="8FFDB9F5"/>
    <w:rsid w:val="8FFDE42E"/>
    <w:rsid w:val="921BD342"/>
    <w:rsid w:val="926F326D"/>
    <w:rsid w:val="92DF9F9B"/>
    <w:rsid w:val="937FE81C"/>
    <w:rsid w:val="93B94AEB"/>
    <w:rsid w:val="95757DEA"/>
    <w:rsid w:val="957F5ACE"/>
    <w:rsid w:val="95B79AAC"/>
    <w:rsid w:val="95BD2C84"/>
    <w:rsid w:val="95FABE77"/>
    <w:rsid w:val="95FE28FF"/>
    <w:rsid w:val="9673B659"/>
    <w:rsid w:val="96A39C93"/>
    <w:rsid w:val="977E5967"/>
    <w:rsid w:val="977FED94"/>
    <w:rsid w:val="97D73320"/>
    <w:rsid w:val="97DE9E96"/>
    <w:rsid w:val="97F7426B"/>
    <w:rsid w:val="97FD8920"/>
    <w:rsid w:val="97FE9039"/>
    <w:rsid w:val="99FE163B"/>
    <w:rsid w:val="99FF9892"/>
    <w:rsid w:val="9A8ECAC6"/>
    <w:rsid w:val="9AFF71C6"/>
    <w:rsid w:val="9B07B854"/>
    <w:rsid w:val="9B3FB7FA"/>
    <w:rsid w:val="9B5F5619"/>
    <w:rsid w:val="9BCB402E"/>
    <w:rsid w:val="9BCF91EA"/>
    <w:rsid w:val="9BEB5E4B"/>
    <w:rsid w:val="9BF789AC"/>
    <w:rsid w:val="9BFB65AA"/>
    <w:rsid w:val="9BFDD583"/>
    <w:rsid w:val="9CFF8D87"/>
    <w:rsid w:val="9DBBAB23"/>
    <w:rsid w:val="9DDF3A93"/>
    <w:rsid w:val="9DDF76D1"/>
    <w:rsid w:val="9DDFE44D"/>
    <w:rsid w:val="9DEF6C37"/>
    <w:rsid w:val="9DF8A99D"/>
    <w:rsid w:val="9DFFB60F"/>
    <w:rsid w:val="9DFFEDB3"/>
    <w:rsid w:val="9E7FE01D"/>
    <w:rsid w:val="9EDF1855"/>
    <w:rsid w:val="9EED31D9"/>
    <w:rsid w:val="9EEDDEDD"/>
    <w:rsid w:val="9EF60876"/>
    <w:rsid w:val="9EFC938F"/>
    <w:rsid w:val="9F37BF17"/>
    <w:rsid w:val="9F3B6FD3"/>
    <w:rsid w:val="9F3F936C"/>
    <w:rsid w:val="9F67C330"/>
    <w:rsid w:val="9F6FD424"/>
    <w:rsid w:val="9F7B8268"/>
    <w:rsid w:val="9F86D975"/>
    <w:rsid w:val="9F9DB1A4"/>
    <w:rsid w:val="9F9E5C73"/>
    <w:rsid w:val="9F9F10CB"/>
    <w:rsid w:val="9FAE22A1"/>
    <w:rsid w:val="9FB7A83E"/>
    <w:rsid w:val="9FBFEC8B"/>
    <w:rsid w:val="9FCB60DE"/>
    <w:rsid w:val="9FD77ED4"/>
    <w:rsid w:val="9FDD538A"/>
    <w:rsid w:val="9FEF7788"/>
    <w:rsid w:val="9FEFACA9"/>
    <w:rsid w:val="9FF50E34"/>
    <w:rsid w:val="9FF77C49"/>
    <w:rsid w:val="9FF79FD6"/>
    <w:rsid w:val="9FF7A458"/>
    <w:rsid w:val="9FF7CC52"/>
    <w:rsid w:val="9FF82D24"/>
    <w:rsid w:val="9FFB94BB"/>
    <w:rsid w:val="9FFE25B1"/>
    <w:rsid w:val="9FFF0E48"/>
    <w:rsid w:val="9FFF85F1"/>
    <w:rsid w:val="9FFFAC3C"/>
    <w:rsid w:val="9FFFAC8A"/>
    <w:rsid w:val="9FFFCED3"/>
    <w:rsid w:val="A0F3CCC9"/>
    <w:rsid w:val="A2577530"/>
    <w:rsid w:val="A3E7549F"/>
    <w:rsid w:val="A3EAEDF5"/>
    <w:rsid w:val="A3F782CE"/>
    <w:rsid w:val="A47FB495"/>
    <w:rsid w:val="A4CE7DEA"/>
    <w:rsid w:val="A579D3F1"/>
    <w:rsid w:val="A5D7E2DF"/>
    <w:rsid w:val="A5FD477E"/>
    <w:rsid w:val="A5FF1C6A"/>
    <w:rsid w:val="A5FF928A"/>
    <w:rsid w:val="A64BEADE"/>
    <w:rsid w:val="A673B538"/>
    <w:rsid w:val="A6F7D3F1"/>
    <w:rsid w:val="A6FF9479"/>
    <w:rsid w:val="A72F64D8"/>
    <w:rsid w:val="A73B50E0"/>
    <w:rsid w:val="A77E60E2"/>
    <w:rsid w:val="A7B35D65"/>
    <w:rsid w:val="A7ED1FFF"/>
    <w:rsid w:val="A7F69184"/>
    <w:rsid w:val="A7F7F6F6"/>
    <w:rsid w:val="A7FD0A7D"/>
    <w:rsid w:val="A7FF99F1"/>
    <w:rsid w:val="A9EF1134"/>
    <w:rsid w:val="A9FA741B"/>
    <w:rsid w:val="A9FB9631"/>
    <w:rsid w:val="AAA21381"/>
    <w:rsid w:val="AAF74952"/>
    <w:rsid w:val="AAFF1D6C"/>
    <w:rsid w:val="AB36F7CC"/>
    <w:rsid w:val="AB73F832"/>
    <w:rsid w:val="AB7E2D5E"/>
    <w:rsid w:val="ABDF15D6"/>
    <w:rsid w:val="ABEB622D"/>
    <w:rsid w:val="ABEFBFAF"/>
    <w:rsid w:val="ACFFCE4B"/>
    <w:rsid w:val="AD3EAA97"/>
    <w:rsid w:val="AD7BD952"/>
    <w:rsid w:val="ADAF774E"/>
    <w:rsid w:val="ADFA2AB8"/>
    <w:rsid w:val="ADFF75EF"/>
    <w:rsid w:val="ADFF8A0A"/>
    <w:rsid w:val="AE73E940"/>
    <w:rsid w:val="AE9B75C0"/>
    <w:rsid w:val="AEBC7D3E"/>
    <w:rsid w:val="AEEF8425"/>
    <w:rsid w:val="AEF30B8A"/>
    <w:rsid w:val="AEF43330"/>
    <w:rsid w:val="AEFDA5A7"/>
    <w:rsid w:val="AEFDDA8E"/>
    <w:rsid w:val="AEFF9FD6"/>
    <w:rsid w:val="AEFFAAEC"/>
    <w:rsid w:val="AF6FBE64"/>
    <w:rsid w:val="AF771ECF"/>
    <w:rsid w:val="AF7F3468"/>
    <w:rsid w:val="AF7F804A"/>
    <w:rsid w:val="AFB3F9EE"/>
    <w:rsid w:val="AFBE8E59"/>
    <w:rsid w:val="AFBF0D3F"/>
    <w:rsid w:val="AFBF9F5D"/>
    <w:rsid w:val="AFBFAE6D"/>
    <w:rsid w:val="AFD67C2A"/>
    <w:rsid w:val="AFDBB206"/>
    <w:rsid w:val="AFDBC944"/>
    <w:rsid w:val="AFE4F58F"/>
    <w:rsid w:val="AFF214FF"/>
    <w:rsid w:val="AFF33F15"/>
    <w:rsid w:val="AFF94D19"/>
    <w:rsid w:val="AFFB7E01"/>
    <w:rsid w:val="AFFBA879"/>
    <w:rsid w:val="AFFD3AD5"/>
    <w:rsid w:val="AFFD7272"/>
    <w:rsid w:val="AFFE263A"/>
    <w:rsid w:val="AFFE8E23"/>
    <w:rsid w:val="AFFE9639"/>
    <w:rsid w:val="AFFEBED9"/>
    <w:rsid w:val="AFFF09DD"/>
    <w:rsid w:val="AFFF25E8"/>
    <w:rsid w:val="AFFF9BE4"/>
    <w:rsid w:val="B1A56A92"/>
    <w:rsid w:val="B1FFFADC"/>
    <w:rsid w:val="B277AEF6"/>
    <w:rsid w:val="B2AB0211"/>
    <w:rsid w:val="B2DF1B2E"/>
    <w:rsid w:val="B2F79B25"/>
    <w:rsid w:val="B33B5D59"/>
    <w:rsid w:val="B3564CFD"/>
    <w:rsid w:val="B39E6163"/>
    <w:rsid w:val="B3FF06AE"/>
    <w:rsid w:val="B43C24EE"/>
    <w:rsid w:val="B43D6B55"/>
    <w:rsid w:val="B4DD2B83"/>
    <w:rsid w:val="B539FA57"/>
    <w:rsid w:val="B5AFCDDE"/>
    <w:rsid w:val="B5BDF6EE"/>
    <w:rsid w:val="B5BF854D"/>
    <w:rsid w:val="B5F54BF0"/>
    <w:rsid w:val="B6737B96"/>
    <w:rsid w:val="B67FC986"/>
    <w:rsid w:val="B67FD4A5"/>
    <w:rsid w:val="B6BD35CB"/>
    <w:rsid w:val="B6DEFD73"/>
    <w:rsid w:val="B6EEA611"/>
    <w:rsid w:val="B6EEA9A9"/>
    <w:rsid w:val="B6FB9039"/>
    <w:rsid w:val="B6FF03B2"/>
    <w:rsid w:val="B6FF7941"/>
    <w:rsid w:val="B757BDFE"/>
    <w:rsid w:val="B75FD9DA"/>
    <w:rsid w:val="B76F7C35"/>
    <w:rsid w:val="B76FBA1C"/>
    <w:rsid w:val="B777C285"/>
    <w:rsid w:val="B7B7672C"/>
    <w:rsid w:val="B7D65025"/>
    <w:rsid w:val="B7D7B022"/>
    <w:rsid w:val="B7DD5348"/>
    <w:rsid w:val="B7EEA057"/>
    <w:rsid w:val="B7F3159C"/>
    <w:rsid w:val="B7FD2ACC"/>
    <w:rsid w:val="B7FED8BE"/>
    <w:rsid w:val="B7FF3514"/>
    <w:rsid w:val="B7FF62A2"/>
    <w:rsid w:val="B7FFC3B8"/>
    <w:rsid w:val="B89FE5AC"/>
    <w:rsid w:val="B8AF8FA9"/>
    <w:rsid w:val="B8BF3ADD"/>
    <w:rsid w:val="B92B6147"/>
    <w:rsid w:val="B99FA330"/>
    <w:rsid w:val="B9AF658B"/>
    <w:rsid w:val="B9B751AF"/>
    <w:rsid w:val="B9BEF730"/>
    <w:rsid w:val="B9DA0A43"/>
    <w:rsid w:val="B9DC3402"/>
    <w:rsid w:val="B9EB0D95"/>
    <w:rsid w:val="BA79E9C1"/>
    <w:rsid w:val="BA980788"/>
    <w:rsid w:val="BA98B86C"/>
    <w:rsid w:val="BA9F9791"/>
    <w:rsid w:val="BAB3A7A2"/>
    <w:rsid w:val="BAD3B215"/>
    <w:rsid w:val="BAE35484"/>
    <w:rsid w:val="BAEF1E88"/>
    <w:rsid w:val="BAEFEBF7"/>
    <w:rsid w:val="BAFD6F85"/>
    <w:rsid w:val="BB5763FE"/>
    <w:rsid w:val="BB5B34CA"/>
    <w:rsid w:val="BB6DFAFB"/>
    <w:rsid w:val="BB6F9FB7"/>
    <w:rsid w:val="BB97E599"/>
    <w:rsid w:val="BB99B548"/>
    <w:rsid w:val="BBACA50C"/>
    <w:rsid w:val="BBB7CC87"/>
    <w:rsid w:val="BBBDEA79"/>
    <w:rsid w:val="BBCE5116"/>
    <w:rsid w:val="BBEC933D"/>
    <w:rsid w:val="BBEFF347"/>
    <w:rsid w:val="BBF3679E"/>
    <w:rsid w:val="BBF38CFF"/>
    <w:rsid w:val="BBFB9FE2"/>
    <w:rsid w:val="BBFBA6E3"/>
    <w:rsid w:val="BBFDE07F"/>
    <w:rsid w:val="BBFE8F19"/>
    <w:rsid w:val="BBFEA1B5"/>
    <w:rsid w:val="BBFEB064"/>
    <w:rsid w:val="BBFEB806"/>
    <w:rsid w:val="BBFF8E4A"/>
    <w:rsid w:val="BC37BEAE"/>
    <w:rsid w:val="BC7B6A02"/>
    <w:rsid w:val="BC7ECFAA"/>
    <w:rsid w:val="BC9D4874"/>
    <w:rsid w:val="BCBC40E1"/>
    <w:rsid w:val="BD3E56AD"/>
    <w:rsid w:val="BD5C65E9"/>
    <w:rsid w:val="BD7F820B"/>
    <w:rsid w:val="BD8D161C"/>
    <w:rsid w:val="BDB72C2A"/>
    <w:rsid w:val="BDB786D3"/>
    <w:rsid w:val="BDCB04EA"/>
    <w:rsid w:val="BDE62775"/>
    <w:rsid w:val="BDEC3089"/>
    <w:rsid w:val="BDF5AC11"/>
    <w:rsid w:val="BDF86B2E"/>
    <w:rsid w:val="BDFBFA8A"/>
    <w:rsid w:val="BDFF8844"/>
    <w:rsid w:val="BDFFC01D"/>
    <w:rsid w:val="BDFFF813"/>
    <w:rsid w:val="BE1BF52A"/>
    <w:rsid w:val="BE671463"/>
    <w:rsid w:val="BE76432A"/>
    <w:rsid w:val="BE7F2AA1"/>
    <w:rsid w:val="BE9BA36E"/>
    <w:rsid w:val="BE9D939B"/>
    <w:rsid w:val="BE9DE3D0"/>
    <w:rsid w:val="BEBD57BD"/>
    <w:rsid w:val="BEDF6101"/>
    <w:rsid w:val="BEEE643C"/>
    <w:rsid w:val="BEEFD4B4"/>
    <w:rsid w:val="BEF69A5A"/>
    <w:rsid w:val="BEF72E77"/>
    <w:rsid w:val="BEF78E42"/>
    <w:rsid w:val="BEF7BCEE"/>
    <w:rsid w:val="BEFB523D"/>
    <w:rsid w:val="BEFD5906"/>
    <w:rsid w:val="BEFD90C1"/>
    <w:rsid w:val="BEFDFBFD"/>
    <w:rsid w:val="BEFF4FCF"/>
    <w:rsid w:val="BF1E7882"/>
    <w:rsid w:val="BF27A992"/>
    <w:rsid w:val="BF2F7922"/>
    <w:rsid w:val="BF6636F3"/>
    <w:rsid w:val="BF742990"/>
    <w:rsid w:val="BF7917E4"/>
    <w:rsid w:val="BF7D41A5"/>
    <w:rsid w:val="BF7E876B"/>
    <w:rsid w:val="BF7EE459"/>
    <w:rsid w:val="BF7F5AA7"/>
    <w:rsid w:val="BF7FC801"/>
    <w:rsid w:val="BF969A2F"/>
    <w:rsid w:val="BF978AEC"/>
    <w:rsid w:val="BF9C50C4"/>
    <w:rsid w:val="BF9CC468"/>
    <w:rsid w:val="BF9D6776"/>
    <w:rsid w:val="BF9FAC96"/>
    <w:rsid w:val="BFAFC445"/>
    <w:rsid w:val="BFB4E6E4"/>
    <w:rsid w:val="BFB87683"/>
    <w:rsid w:val="BFBB0607"/>
    <w:rsid w:val="BFBB2A18"/>
    <w:rsid w:val="BFBB33FB"/>
    <w:rsid w:val="BFBCC510"/>
    <w:rsid w:val="BFBE53B1"/>
    <w:rsid w:val="BFC73B52"/>
    <w:rsid w:val="BFC9F65A"/>
    <w:rsid w:val="BFCFE190"/>
    <w:rsid w:val="BFD716CC"/>
    <w:rsid w:val="BFD75AD6"/>
    <w:rsid w:val="BFD7FAC9"/>
    <w:rsid w:val="BFDAE4F1"/>
    <w:rsid w:val="BFDE7E77"/>
    <w:rsid w:val="BFDE8C56"/>
    <w:rsid w:val="BFDF9358"/>
    <w:rsid w:val="BFDFD1F3"/>
    <w:rsid w:val="BFE39B15"/>
    <w:rsid w:val="BFE3F1F7"/>
    <w:rsid w:val="BFE79B44"/>
    <w:rsid w:val="BFEDAF7E"/>
    <w:rsid w:val="BFEFA2C7"/>
    <w:rsid w:val="BFF318DA"/>
    <w:rsid w:val="BFF34109"/>
    <w:rsid w:val="BFF5B573"/>
    <w:rsid w:val="BFF71AD9"/>
    <w:rsid w:val="BFF7580C"/>
    <w:rsid w:val="BFF79302"/>
    <w:rsid w:val="BFF7993A"/>
    <w:rsid w:val="BFF7AEB0"/>
    <w:rsid w:val="BFF7D375"/>
    <w:rsid w:val="BFF83C2D"/>
    <w:rsid w:val="BFF8A6A1"/>
    <w:rsid w:val="BFF9F5A6"/>
    <w:rsid w:val="BFFBBBC9"/>
    <w:rsid w:val="BFFBD9F6"/>
    <w:rsid w:val="BFFBE417"/>
    <w:rsid w:val="BFFC147B"/>
    <w:rsid w:val="BFFD1999"/>
    <w:rsid w:val="BFFD3B2B"/>
    <w:rsid w:val="BFFD8B79"/>
    <w:rsid w:val="BFFD9903"/>
    <w:rsid w:val="BFFDB1FA"/>
    <w:rsid w:val="BFFDEE5B"/>
    <w:rsid w:val="BFFE16C8"/>
    <w:rsid w:val="BFFEA4A6"/>
    <w:rsid w:val="BFFF65A7"/>
    <w:rsid w:val="BFFF6B8C"/>
    <w:rsid w:val="BFFF79E9"/>
    <w:rsid w:val="BFFF9718"/>
    <w:rsid w:val="BFFFC3E7"/>
    <w:rsid w:val="BFFFD80A"/>
    <w:rsid w:val="BFFFDB78"/>
    <w:rsid w:val="BFFFE85B"/>
    <w:rsid w:val="BFFFF07D"/>
    <w:rsid w:val="BFFFFFA9"/>
    <w:rsid w:val="C2FF4926"/>
    <w:rsid w:val="C3BDBA19"/>
    <w:rsid w:val="C3FA23A3"/>
    <w:rsid w:val="C3FBC6B5"/>
    <w:rsid w:val="C47F4878"/>
    <w:rsid w:val="C53EFC4A"/>
    <w:rsid w:val="C66C4C8D"/>
    <w:rsid w:val="C6F4390A"/>
    <w:rsid w:val="C73FC70B"/>
    <w:rsid w:val="C7B6CF70"/>
    <w:rsid w:val="C7BFDDAA"/>
    <w:rsid w:val="C7EF2502"/>
    <w:rsid w:val="C7FD2C08"/>
    <w:rsid w:val="C7FEE09D"/>
    <w:rsid w:val="C7FF24DB"/>
    <w:rsid w:val="C97E2DEE"/>
    <w:rsid w:val="C9FAD737"/>
    <w:rsid w:val="CA5B0ACE"/>
    <w:rsid w:val="CAB6B91A"/>
    <w:rsid w:val="CAFF3C9E"/>
    <w:rsid w:val="CAFFE271"/>
    <w:rsid w:val="CB7FED56"/>
    <w:rsid w:val="CBA7D375"/>
    <w:rsid w:val="CBB64C18"/>
    <w:rsid w:val="CBDF79E4"/>
    <w:rsid w:val="CBDF88D6"/>
    <w:rsid w:val="CBDF9266"/>
    <w:rsid w:val="CBEEFA7E"/>
    <w:rsid w:val="CBF3C699"/>
    <w:rsid w:val="CBFE9558"/>
    <w:rsid w:val="CC06C0EC"/>
    <w:rsid w:val="CCBD9ADE"/>
    <w:rsid w:val="CCC60C60"/>
    <w:rsid w:val="CD096521"/>
    <w:rsid w:val="CD2CE077"/>
    <w:rsid w:val="CD535F1E"/>
    <w:rsid w:val="CDDE3BDA"/>
    <w:rsid w:val="CDE7AF6E"/>
    <w:rsid w:val="CDF92017"/>
    <w:rsid w:val="CDFC0A01"/>
    <w:rsid w:val="CDFEFEF6"/>
    <w:rsid w:val="CE358EE6"/>
    <w:rsid w:val="CE5F5B40"/>
    <w:rsid w:val="CEB7282D"/>
    <w:rsid w:val="CEBF39A2"/>
    <w:rsid w:val="CECE9B8F"/>
    <w:rsid w:val="CED3071C"/>
    <w:rsid w:val="CEE531E1"/>
    <w:rsid w:val="CEEE5AE2"/>
    <w:rsid w:val="CEEF47DC"/>
    <w:rsid w:val="CEF3E1C3"/>
    <w:rsid w:val="CEF7FC53"/>
    <w:rsid w:val="CEFD1352"/>
    <w:rsid w:val="CEFEB2AE"/>
    <w:rsid w:val="CF270221"/>
    <w:rsid w:val="CF2B8150"/>
    <w:rsid w:val="CF2F984C"/>
    <w:rsid w:val="CF3B9B29"/>
    <w:rsid w:val="CF439C27"/>
    <w:rsid w:val="CF45D559"/>
    <w:rsid w:val="CF54934C"/>
    <w:rsid w:val="CF65FD5B"/>
    <w:rsid w:val="CF73E7DE"/>
    <w:rsid w:val="CF7F09AB"/>
    <w:rsid w:val="CF9AD920"/>
    <w:rsid w:val="CFA76F4B"/>
    <w:rsid w:val="CFB60A5E"/>
    <w:rsid w:val="CFCDE8CB"/>
    <w:rsid w:val="CFCE13C7"/>
    <w:rsid w:val="CFDDD90B"/>
    <w:rsid w:val="CFEFA352"/>
    <w:rsid w:val="CFF1F5CD"/>
    <w:rsid w:val="CFF323E2"/>
    <w:rsid w:val="CFF7F716"/>
    <w:rsid w:val="CFFB47CF"/>
    <w:rsid w:val="CFFB99DE"/>
    <w:rsid w:val="CFFD3E5B"/>
    <w:rsid w:val="CFFDE42B"/>
    <w:rsid w:val="CFFF2583"/>
    <w:rsid w:val="CFFFA6BD"/>
    <w:rsid w:val="CFFFC402"/>
    <w:rsid w:val="D16D16E7"/>
    <w:rsid w:val="D1F94191"/>
    <w:rsid w:val="D2BDB04E"/>
    <w:rsid w:val="D35F7451"/>
    <w:rsid w:val="D37528E7"/>
    <w:rsid w:val="D37FB5AD"/>
    <w:rsid w:val="D3A678A5"/>
    <w:rsid w:val="D3B78499"/>
    <w:rsid w:val="D3F53691"/>
    <w:rsid w:val="D3FFF079"/>
    <w:rsid w:val="D43B3D06"/>
    <w:rsid w:val="D4566859"/>
    <w:rsid w:val="D4B7DC5A"/>
    <w:rsid w:val="D4BF3014"/>
    <w:rsid w:val="D5DE3E4F"/>
    <w:rsid w:val="D5F7EFB6"/>
    <w:rsid w:val="D5F9130D"/>
    <w:rsid w:val="D5FFF527"/>
    <w:rsid w:val="D6377917"/>
    <w:rsid w:val="D66FC347"/>
    <w:rsid w:val="D67C4C2B"/>
    <w:rsid w:val="D67FBA9C"/>
    <w:rsid w:val="D6ED05B4"/>
    <w:rsid w:val="D6EFCCC2"/>
    <w:rsid w:val="D6EFFE9B"/>
    <w:rsid w:val="D6FFA7AB"/>
    <w:rsid w:val="D76FBBB9"/>
    <w:rsid w:val="D774D7B4"/>
    <w:rsid w:val="D77C9D38"/>
    <w:rsid w:val="D77F7223"/>
    <w:rsid w:val="D77FE5B1"/>
    <w:rsid w:val="D788CC01"/>
    <w:rsid w:val="D7BDA920"/>
    <w:rsid w:val="D7BE83FB"/>
    <w:rsid w:val="D7BFBC5A"/>
    <w:rsid w:val="D7BFD245"/>
    <w:rsid w:val="D7CCA36B"/>
    <w:rsid w:val="D7D3291B"/>
    <w:rsid w:val="D7DF858C"/>
    <w:rsid w:val="D7EB1B6A"/>
    <w:rsid w:val="D7EF3D0A"/>
    <w:rsid w:val="D7F36D7F"/>
    <w:rsid w:val="D7F3C783"/>
    <w:rsid w:val="D7FB28A5"/>
    <w:rsid w:val="D7FB2CBB"/>
    <w:rsid w:val="D7FB497D"/>
    <w:rsid w:val="D7FC87FC"/>
    <w:rsid w:val="D7FD0EC5"/>
    <w:rsid w:val="D7FD3145"/>
    <w:rsid w:val="D7FE4B70"/>
    <w:rsid w:val="D7FF19F6"/>
    <w:rsid w:val="D7FF726B"/>
    <w:rsid w:val="D7FF7E8D"/>
    <w:rsid w:val="D7FFBDC1"/>
    <w:rsid w:val="D83F9795"/>
    <w:rsid w:val="D8ABD4B5"/>
    <w:rsid w:val="D8BDE9B1"/>
    <w:rsid w:val="D8D774EA"/>
    <w:rsid w:val="D8D7EF54"/>
    <w:rsid w:val="D93882FC"/>
    <w:rsid w:val="D9BD25CC"/>
    <w:rsid w:val="D9BDDE98"/>
    <w:rsid w:val="D9DF158F"/>
    <w:rsid w:val="D9ED2A69"/>
    <w:rsid w:val="D9F58094"/>
    <w:rsid w:val="D9FA446B"/>
    <w:rsid w:val="D9FE877B"/>
    <w:rsid w:val="D9FF3CCD"/>
    <w:rsid w:val="D9FF56CC"/>
    <w:rsid w:val="D9FF83BC"/>
    <w:rsid w:val="DA7EE141"/>
    <w:rsid w:val="DA9732DF"/>
    <w:rsid w:val="DAB75945"/>
    <w:rsid w:val="DAD51ED3"/>
    <w:rsid w:val="DADED540"/>
    <w:rsid w:val="DAFB7811"/>
    <w:rsid w:val="DB75114C"/>
    <w:rsid w:val="DBA70D24"/>
    <w:rsid w:val="DBAD92D7"/>
    <w:rsid w:val="DBBB5E11"/>
    <w:rsid w:val="DBCDC015"/>
    <w:rsid w:val="DBD3526A"/>
    <w:rsid w:val="DBD7A103"/>
    <w:rsid w:val="DBD7E667"/>
    <w:rsid w:val="DBDA07D2"/>
    <w:rsid w:val="DBDFA801"/>
    <w:rsid w:val="DBDFF2DE"/>
    <w:rsid w:val="DBDFF5FD"/>
    <w:rsid w:val="DBE3E5EE"/>
    <w:rsid w:val="DBE6562D"/>
    <w:rsid w:val="DBEA4924"/>
    <w:rsid w:val="DBEB7054"/>
    <w:rsid w:val="DBEC1265"/>
    <w:rsid w:val="DBEF0266"/>
    <w:rsid w:val="DBEF3637"/>
    <w:rsid w:val="DBF98EB8"/>
    <w:rsid w:val="DBFD98B2"/>
    <w:rsid w:val="DBFE6B31"/>
    <w:rsid w:val="DBFE6BD9"/>
    <w:rsid w:val="DBFEDDEF"/>
    <w:rsid w:val="DBFF9694"/>
    <w:rsid w:val="DC73A451"/>
    <w:rsid w:val="DC7F28BC"/>
    <w:rsid w:val="DCB649AB"/>
    <w:rsid w:val="DCCEBE0B"/>
    <w:rsid w:val="DCD321EF"/>
    <w:rsid w:val="DCEDE6D8"/>
    <w:rsid w:val="DCF54F85"/>
    <w:rsid w:val="DCF79A72"/>
    <w:rsid w:val="DCFE5CE1"/>
    <w:rsid w:val="DCFFC68E"/>
    <w:rsid w:val="DD3F2F3F"/>
    <w:rsid w:val="DD4F5867"/>
    <w:rsid w:val="DD5024AC"/>
    <w:rsid w:val="DD6FD32F"/>
    <w:rsid w:val="DD777867"/>
    <w:rsid w:val="DD77B03D"/>
    <w:rsid w:val="DD77C783"/>
    <w:rsid w:val="DD7FE282"/>
    <w:rsid w:val="DD9C87D1"/>
    <w:rsid w:val="DDBBC4F0"/>
    <w:rsid w:val="DDBD684C"/>
    <w:rsid w:val="DDCF470D"/>
    <w:rsid w:val="DDCFB733"/>
    <w:rsid w:val="DDD61562"/>
    <w:rsid w:val="DDE5A1DE"/>
    <w:rsid w:val="DDE66DAA"/>
    <w:rsid w:val="DDEB981E"/>
    <w:rsid w:val="DDEF2539"/>
    <w:rsid w:val="DDEF3442"/>
    <w:rsid w:val="DDF63973"/>
    <w:rsid w:val="DDF73DF1"/>
    <w:rsid w:val="DDF7A1DC"/>
    <w:rsid w:val="DDF7F8FC"/>
    <w:rsid w:val="DDFBD6C0"/>
    <w:rsid w:val="DDFCFAD1"/>
    <w:rsid w:val="DDFE743E"/>
    <w:rsid w:val="DDFFD7D7"/>
    <w:rsid w:val="DE26CEA1"/>
    <w:rsid w:val="DE2B6000"/>
    <w:rsid w:val="DE77652E"/>
    <w:rsid w:val="DEAA45F7"/>
    <w:rsid w:val="DEB7A5FA"/>
    <w:rsid w:val="DEBB5D52"/>
    <w:rsid w:val="DED773B2"/>
    <w:rsid w:val="DEDA603B"/>
    <w:rsid w:val="DEDEBE40"/>
    <w:rsid w:val="DEDF60CB"/>
    <w:rsid w:val="DEDFE035"/>
    <w:rsid w:val="DEE96CCC"/>
    <w:rsid w:val="DEEFC253"/>
    <w:rsid w:val="DEF3FAFC"/>
    <w:rsid w:val="DEF6B042"/>
    <w:rsid w:val="DEF7933E"/>
    <w:rsid w:val="DEF9A888"/>
    <w:rsid w:val="DEF9CD81"/>
    <w:rsid w:val="DEFBE810"/>
    <w:rsid w:val="DEFD13A8"/>
    <w:rsid w:val="DEFD698D"/>
    <w:rsid w:val="DEFE74F3"/>
    <w:rsid w:val="DEFF58C7"/>
    <w:rsid w:val="DEFFC04C"/>
    <w:rsid w:val="DEFFCDBB"/>
    <w:rsid w:val="DEFFEB14"/>
    <w:rsid w:val="DF2DB058"/>
    <w:rsid w:val="DF356ED5"/>
    <w:rsid w:val="DF5FD463"/>
    <w:rsid w:val="DF68BDCF"/>
    <w:rsid w:val="DF73F4D9"/>
    <w:rsid w:val="DF7659C2"/>
    <w:rsid w:val="DF774FF1"/>
    <w:rsid w:val="DF77565B"/>
    <w:rsid w:val="DF79D754"/>
    <w:rsid w:val="DF7BCE67"/>
    <w:rsid w:val="DF7CC67B"/>
    <w:rsid w:val="DF7E93F4"/>
    <w:rsid w:val="DF7F5E73"/>
    <w:rsid w:val="DF7FDAB9"/>
    <w:rsid w:val="DF8A6B9E"/>
    <w:rsid w:val="DF93F8B2"/>
    <w:rsid w:val="DF9D5AFE"/>
    <w:rsid w:val="DF9F7B62"/>
    <w:rsid w:val="DF9FA0A5"/>
    <w:rsid w:val="DFA96DC9"/>
    <w:rsid w:val="DFB374FA"/>
    <w:rsid w:val="DFB565ED"/>
    <w:rsid w:val="DFB617C2"/>
    <w:rsid w:val="DFBAB709"/>
    <w:rsid w:val="DFBC4E0E"/>
    <w:rsid w:val="DFBD5C97"/>
    <w:rsid w:val="DFBFB560"/>
    <w:rsid w:val="DFBFD110"/>
    <w:rsid w:val="DFBFD77B"/>
    <w:rsid w:val="DFBFE6CD"/>
    <w:rsid w:val="DFBFE959"/>
    <w:rsid w:val="DFC7C0D8"/>
    <w:rsid w:val="DFCFD73B"/>
    <w:rsid w:val="DFD53FA6"/>
    <w:rsid w:val="DFD66DBE"/>
    <w:rsid w:val="DFD7586B"/>
    <w:rsid w:val="DFD9AF53"/>
    <w:rsid w:val="DFDBA803"/>
    <w:rsid w:val="DFDBDC42"/>
    <w:rsid w:val="DFDE1B0B"/>
    <w:rsid w:val="DFDF15B0"/>
    <w:rsid w:val="DFDFB0C9"/>
    <w:rsid w:val="DFDFEDF2"/>
    <w:rsid w:val="DFDFF01E"/>
    <w:rsid w:val="DFE5BBD6"/>
    <w:rsid w:val="DFE74ECA"/>
    <w:rsid w:val="DFE7A464"/>
    <w:rsid w:val="DFEA572B"/>
    <w:rsid w:val="DFEBAEC8"/>
    <w:rsid w:val="DFEBE7C6"/>
    <w:rsid w:val="DFECD02B"/>
    <w:rsid w:val="DFED69DA"/>
    <w:rsid w:val="DFED7D79"/>
    <w:rsid w:val="DFEEC1E5"/>
    <w:rsid w:val="DFEF14AE"/>
    <w:rsid w:val="DFEF6888"/>
    <w:rsid w:val="DFEF6BA2"/>
    <w:rsid w:val="DFF3805B"/>
    <w:rsid w:val="DFF3EDCE"/>
    <w:rsid w:val="DFF5A726"/>
    <w:rsid w:val="DFF65811"/>
    <w:rsid w:val="DFF73514"/>
    <w:rsid w:val="DFF78144"/>
    <w:rsid w:val="DFF797C0"/>
    <w:rsid w:val="DFF7A3AC"/>
    <w:rsid w:val="DFF7C50C"/>
    <w:rsid w:val="DFF7DE65"/>
    <w:rsid w:val="DFFAAC1D"/>
    <w:rsid w:val="DFFB19D7"/>
    <w:rsid w:val="DFFBFC81"/>
    <w:rsid w:val="DFFC6328"/>
    <w:rsid w:val="DFFD8422"/>
    <w:rsid w:val="DFFDCFF1"/>
    <w:rsid w:val="DFFE2F79"/>
    <w:rsid w:val="DFFE4BDE"/>
    <w:rsid w:val="DFFE5028"/>
    <w:rsid w:val="DFFED152"/>
    <w:rsid w:val="DFFF1D0F"/>
    <w:rsid w:val="DFFF1F21"/>
    <w:rsid w:val="DFFF4CA7"/>
    <w:rsid w:val="DFFF919B"/>
    <w:rsid w:val="DFFFA2C3"/>
    <w:rsid w:val="DFFFBE78"/>
    <w:rsid w:val="DFFFDF9D"/>
    <w:rsid w:val="E0DEE54C"/>
    <w:rsid w:val="E11F507E"/>
    <w:rsid w:val="E157E446"/>
    <w:rsid w:val="E16DF712"/>
    <w:rsid w:val="E17BCF48"/>
    <w:rsid w:val="E1D5B31A"/>
    <w:rsid w:val="E2FC0D5B"/>
    <w:rsid w:val="E35F70D5"/>
    <w:rsid w:val="E37D0A8D"/>
    <w:rsid w:val="E38F87AE"/>
    <w:rsid w:val="E3D1082D"/>
    <w:rsid w:val="E3F7B9B0"/>
    <w:rsid w:val="E3FFCF96"/>
    <w:rsid w:val="E457491E"/>
    <w:rsid w:val="E46FA663"/>
    <w:rsid w:val="E535407F"/>
    <w:rsid w:val="E5B7B934"/>
    <w:rsid w:val="E5EC4C70"/>
    <w:rsid w:val="E5F36DC7"/>
    <w:rsid w:val="E5F7272F"/>
    <w:rsid w:val="E5F7EACB"/>
    <w:rsid w:val="E6532B01"/>
    <w:rsid w:val="E6764C01"/>
    <w:rsid w:val="E6775ABF"/>
    <w:rsid w:val="E67D6A38"/>
    <w:rsid w:val="E6A36852"/>
    <w:rsid w:val="E6AF9461"/>
    <w:rsid w:val="E6FB62C2"/>
    <w:rsid w:val="E6FBB17A"/>
    <w:rsid w:val="E6FF04DA"/>
    <w:rsid w:val="E70FF636"/>
    <w:rsid w:val="E73FF67A"/>
    <w:rsid w:val="E75C4EA6"/>
    <w:rsid w:val="E77D776C"/>
    <w:rsid w:val="E78D7B21"/>
    <w:rsid w:val="E7A7B9C3"/>
    <w:rsid w:val="E7AF83CC"/>
    <w:rsid w:val="E7B7C8CF"/>
    <w:rsid w:val="E7BBF634"/>
    <w:rsid w:val="E7BF4701"/>
    <w:rsid w:val="E7BF5F1F"/>
    <w:rsid w:val="E7D168F5"/>
    <w:rsid w:val="E7D74728"/>
    <w:rsid w:val="E7D94F98"/>
    <w:rsid w:val="E7DFF9EB"/>
    <w:rsid w:val="E7EF4D48"/>
    <w:rsid w:val="E7EFCBC3"/>
    <w:rsid w:val="E7EFD400"/>
    <w:rsid w:val="E7F149DF"/>
    <w:rsid w:val="E7F988ED"/>
    <w:rsid w:val="E7FFA8B4"/>
    <w:rsid w:val="E7FFAF97"/>
    <w:rsid w:val="E87F42B1"/>
    <w:rsid w:val="E8FBF9FE"/>
    <w:rsid w:val="E9468C0A"/>
    <w:rsid w:val="E977BFE8"/>
    <w:rsid w:val="E97B600C"/>
    <w:rsid w:val="E9E8D850"/>
    <w:rsid w:val="E9F33D74"/>
    <w:rsid w:val="E9F3A7AB"/>
    <w:rsid w:val="E9F623B7"/>
    <w:rsid w:val="E9FB1449"/>
    <w:rsid w:val="E9FB45BD"/>
    <w:rsid w:val="EA67E374"/>
    <w:rsid w:val="EA9F74B2"/>
    <w:rsid w:val="EAB5C325"/>
    <w:rsid w:val="EABEB492"/>
    <w:rsid w:val="EAEB37F5"/>
    <w:rsid w:val="EAF5884A"/>
    <w:rsid w:val="EAFBCC70"/>
    <w:rsid w:val="EAFDED78"/>
    <w:rsid w:val="EB5787E5"/>
    <w:rsid w:val="EB7642A2"/>
    <w:rsid w:val="EB7EFA9D"/>
    <w:rsid w:val="EB7F84ED"/>
    <w:rsid w:val="EB9B369A"/>
    <w:rsid w:val="EB9BD0FE"/>
    <w:rsid w:val="EB9FA910"/>
    <w:rsid w:val="EBA7EA5A"/>
    <w:rsid w:val="EBAF5F1E"/>
    <w:rsid w:val="EBBA24CB"/>
    <w:rsid w:val="EBBB8B99"/>
    <w:rsid w:val="EBBE88AB"/>
    <w:rsid w:val="EBBFC26D"/>
    <w:rsid w:val="EBD46817"/>
    <w:rsid w:val="EBD727B3"/>
    <w:rsid w:val="EBDF3C64"/>
    <w:rsid w:val="EBEDD19A"/>
    <w:rsid w:val="EBF6EA28"/>
    <w:rsid w:val="EBF9D261"/>
    <w:rsid w:val="EBFDAFFE"/>
    <w:rsid w:val="EBFF5326"/>
    <w:rsid w:val="EBFF8F02"/>
    <w:rsid w:val="EBFF9E64"/>
    <w:rsid w:val="EC57A79F"/>
    <w:rsid w:val="ECDC3BA0"/>
    <w:rsid w:val="ECF3375D"/>
    <w:rsid w:val="ECFE8E52"/>
    <w:rsid w:val="ECFF9CBF"/>
    <w:rsid w:val="ED1AACC9"/>
    <w:rsid w:val="ED2A5EAA"/>
    <w:rsid w:val="ED603BD3"/>
    <w:rsid w:val="ED7404CE"/>
    <w:rsid w:val="ED7E678A"/>
    <w:rsid w:val="ED9EBB29"/>
    <w:rsid w:val="ED9F3DDE"/>
    <w:rsid w:val="EDB7A6C4"/>
    <w:rsid w:val="EDCF23C5"/>
    <w:rsid w:val="EDD8E06B"/>
    <w:rsid w:val="EDEE751C"/>
    <w:rsid w:val="EDEF03F9"/>
    <w:rsid w:val="EDEFF996"/>
    <w:rsid w:val="EDF70E54"/>
    <w:rsid w:val="EDF7A33C"/>
    <w:rsid w:val="EDFB6782"/>
    <w:rsid w:val="EDFE6255"/>
    <w:rsid w:val="EDFEBE2D"/>
    <w:rsid w:val="EDFF5F0B"/>
    <w:rsid w:val="EDFF7528"/>
    <w:rsid w:val="EDFFEDBB"/>
    <w:rsid w:val="EE57797C"/>
    <w:rsid w:val="EE5B62BB"/>
    <w:rsid w:val="EE5E7044"/>
    <w:rsid w:val="EE75EFF5"/>
    <w:rsid w:val="EE79513A"/>
    <w:rsid w:val="EE798120"/>
    <w:rsid w:val="EEAF5E0E"/>
    <w:rsid w:val="EEB9A4BE"/>
    <w:rsid w:val="EEBCCCD8"/>
    <w:rsid w:val="EEBFE6C2"/>
    <w:rsid w:val="EECF4C6D"/>
    <w:rsid w:val="EECF6128"/>
    <w:rsid w:val="EECFF8D8"/>
    <w:rsid w:val="EEE73915"/>
    <w:rsid w:val="EEEC4924"/>
    <w:rsid w:val="EEEF9F0E"/>
    <w:rsid w:val="EEEFC30D"/>
    <w:rsid w:val="EEF3107E"/>
    <w:rsid w:val="EEF59A88"/>
    <w:rsid w:val="EEF5B389"/>
    <w:rsid w:val="EEF68403"/>
    <w:rsid w:val="EEF6C8A5"/>
    <w:rsid w:val="EEF776C9"/>
    <w:rsid w:val="EEF8F4C9"/>
    <w:rsid w:val="EEFB87C0"/>
    <w:rsid w:val="EEFDAE2E"/>
    <w:rsid w:val="EEFEC677"/>
    <w:rsid w:val="EEFEFC2B"/>
    <w:rsid w:val="EEFF4DF0"/>
    <w:rsid w:val="EEFF801C"/>
    <w:rsid w:val="EEFFCAC2"/>
    <w:rsid w:val="EF0BC784"/>
    <w:rsid w:val="EF17D014"/>
    <w:rsid w:val="EF27FC63"/>
    <w:rsid w:val="EF2FCCAB"/>
    <w:rsid w:val="EF363F11"/>
    <w:rsid w:val="EF374482"/>
    <w:rsid w:val="EF3798F0"/>
    <w:rsid w:val="EF3FC66A"/>
    <w:rsid w:val="EF47005C"/>
    <w:rsid w:val="EF4CACD7"/>
    <w:rsid w:val="EF4DE997"/>
    <w:rsid w:val="EF5B4D95"/>
    <w:rsid w:val="EF5BB10C"/>
    <w:rsid w:val="EF5C123B"/>
    <w:rsid w:val="EF63F3DF"/>
    <w:rsid w:val="EF758FC7"/>
    <w:rsid w:val="EF762BE5"/>
    <w:rsid w:val="EF7D6647"/>
    <w:rsid w:val="EF7D8F9A"/>
    <w:rsid w:val="EF7E7772"/>
    <w:rsid w:val="EF7ECF45"/>
    <w:rsid w:val="EF7F0935"/>
    <w:rsid w:val="EF7F1E65"/>
    <w:rsid w:val="EF7F82FA"/>
    <w:rsid w:val="EF7F8785"/>
    <w:rsid w:val="EF7F9465"/>
    <w:rsid w:val="EF925F74"/>
    <w:rsid w:val="EF990252"/>
    <w:rsid w:val="EF9A7558"/>
    <w:rsid w:val="EF9B409C"/>
    <w:rsid w:val="EFAB21CC"/>
    <w:rsid w:val="EFAF4D64"/>
    <w:rsid w:val="EFAFAC4F"/>
    <w:rsid w:val="EFB86AFC"/>
    <w:rsid w:val="EFBBDCC7"/>
    <w:rsid w:val="EFBD2F28"/>
    <w:rsid w:val="EFBD5322"/>
    <w:rsid w:val="EFBE499D"/>
    <w:rsid w:val="EFBF1885"/>
    <w:rsid w:val="EFBF709D"/>
    <w:rsid w:val="EFBF78A0"/>
    <w:rsid w:val="EFBF7DDB"/>
    <w:rsid w:val="EFBFB0AF"/>
    <w:rsid w:val="EFBFC8B1"/>
    <w:rsid w:val="EFC31F9A"/>
    <w:rsid w:val="EFCB957F"/>
    <w:rsid w:val="EFCE08C4"/>
    <w:rsid w:val="EFCF2DAC"/>
    <w:rsid w:val="EFD64B77"/>
    <w:rsid w:val="EFD7759C"/>
    <w:rsid w:val="EFDAE58D"/>
    <w:rsid w:val="EFDB5924"/>
    <w:rsid w:val="EFDCA7C6"/>
    <w:rsid w:val="EFDD0631"/>
    <w:rsid w:val="EFDE8A40"/>
    <w:rsid w:val="EFDF7BEC"/>
    <w:rsid w:val="EFE73D3D"/>
    <w:rsid w:val="EFE74740"/>
    <w:rsid w:val="EFE774DA"/>
    <w:rsid w:val="EFEC5B72"/>
    <w:rsid w:val="EFED7187"/>
    <w:rsid w:val="EFEDA407"/>
    <w:rsid w:val="EFEDEE48"/>
    <w:rsid w:val="EFEEA28D"/>
    <w:rsid w:val="EFEF1037"/>
    <w:rsid w:val="EFEF8CEE"/>
    <w:rsid w:val="EFEFDA0E"/>
    <w:rsid w:val="EFEFE324"/>
    <w:rsid w:val="EFF3D5CE"/>
    <w:rsid w:val="EFF56C6D"/>
    <w:rsid w:val="EFF58BA7"/>
    <w:rsid w:val="EFF5A62F"/>
    <w:rsid w:val="EFF5EE33"/>
    <w:rsid w:val="EFF68EAF"/>
    <w:rsid w:val="EFF6FB3E"/>
    <w:rsid w:val="EFF70872"/>
    <w:rsid w:val="EFF78F83"/>
    <w:rsid w:val="EFFA339E"/>
    <w:rsid w:val="EFFA34FD"/>
    <w:rsid w:val="EFFA5AD7"/>
    <w:rsid w:val="EFFAD8D1"/>
    <w:rsid w:val="EFFB1D1E"/>
    <w:rsid w:val="EFFB22B2"/>
    <w:rsid w:val="EFFB34F5"/>
    <w:rsid w:val="EFFB4A28"/>
    <w:rsid w:val="EFFB8C9D"/>
    <w:rsid w:val="EFFBF034"/>
    <w:rsid w:val="EFFC23EE"/>
    <w:rsid w:val="EFFCB73E"/>
    <w:rsid w:val="EFFD1C5A"/>
    <w:rsid w:val="EFFE8B59"/>
    <w:rsid w:val="EFFF182F"/>
    <w:rsid w:val="EFFF1E3A"/>
    <w:rsid w:val="EFFF3D79"/>
    <w:rsid w:val="EFFF4D43"/>
    <w:rsid w:val="EFFF53F4"/>
    <w:rsid w:val="EFFF696A"/>
    <w:rsid w:val="EFFF82D5"/>
    <w:rsid w:val="EFFFB0C6"/>
    <w:rsid w:val="EFFFE543"/>
    <w:rsid w:val="EFFFF2A7"/>
    <w:rsid w:val="F03F8415"/>
    <w:rsid w:val="F0DFF3DC"/>
    <w:rsid w:val="F12F834F"/>
    <w:rsid w:val="F1DF39F8"/>
    <w:rsid w:val="F1EDDC4F"/>
    <w:rsid w:val="F1F6A0A9"/>
    <w:rsid w:val="F1F9D80A"/>
    <w:rsid w:val="F1FAC301"/>
    <w:rsid w:val="F1FFF7E7"/>
    <w:rsid w:val="F23F6153"/>
    <w:rsid w:val="F24CEA23"/>
    <w:rsid w:val="F2BA72DF"/>
    <w:rsid w:val="F2CE1625"/>
    <w:rsid w:val="F2DFB8BE"/>
    <w:rsid w:val="F2F5AA84"/>
    <w:rsid w:val="F2F7D411"/>
    <w:rsid w:val="F2FD1FDF"/>
    <w:rsid w:val="F2FDC5CF"/>
    <w:rsid w:val="F2FFE9FD"/>
    <w:rsid w:val="F3159F66"/>
    <w:rsid w:val="F31F66E3"/>
    <w:rsid w:val="F32A00B2"/>
    <w:rsid w:val="F37E7F61"/>
    <w:rsid w:val="F37FDE8C"/>
    <w:rsid w:val="F38BAF35"/>
    <w:rsid w:val="F3A205D9"/>
    <w:rsid w:val="F3AFEBE4"/>
    <w:rsid w:val="F3BBA8AF"/>
    <w:rsid w:val="F3BD5097"/>
    <w:rsid w:val="F3BDE72A"/>
    <w:rsid w:val="F3BF2254"/>
    <w:rsid w:val="F3D96D3C"/>
    <w:rsid w:val="F3DC3CA5"/>
    <w:rsid w:val="F3DE3A07"/>
    <w:rsid w:val="F3DF3BAF"/>
    <w:rsid w:val="F3EBBC69"/>
    <w:rsid w:val="F3EC4A4F"/>
    <w:rsid w:val="F3FB233D"/>
    <w:rsid w:val="F3FB4B90"/>
    <w:rsid w:val="F3FF39B8"/>
    <w:rsid w:val="F3FFB0EE"/>
    <w:rsid w:val="F47F7041"/>
    <w:rsid w:val="F4AF516D"/>
    <w:rsid w:val="F4DB30E7"/>
    <w:rsid w:val="F4DF0B9F"/>
    <w:rsid w:val="F4FF3A59"/>
    <w:rsid w:val="F4FF9CCA"/>
    <w:rsid w:val="F4FFBBF0"/>
    <w:rsid w:val="F4FFD5F1"/>
    <w:rsid w:val="F52A0FF2"/>
    <w:rsid w:val="F53ABD56"/>
    <w:rsid w:val="F53F9D36"/>
    <w:rsid w:val="F55D4C53"/>
    <w:rsid w:val="F56AC31C"/>
    <w:rsid w:val="F56B636A"/>
    <w:rsid w:val="F56F5E91"/>
    <w:rsid w:val="F57444B4"/>
    <w:rsid w:val="F57AA8AC"/>
    <w:rsid w:val="F57F996C"/>
    <w:rsid w:val="F59D6B9F"/>
    <w:rsid w:val="F59F40D5"/>
    <w:rsid w:val="F5BBF9DE"/>
    <w:rsid w:val="F5BE4CDB"/>
    <w:rsid w:val="F5DF6394"/>
    <w:rsid w:val="F5DF8AD2"/>
    <w:rsid w:val="F5EFC05B"/>
    <w:rsid w:val="F5F7F633"/>
    <w:rsid w:val="F5FB9FAC"/>
    <w:rsid w:val="F5FC0722"/>
    <w:rsid w:val="F5FD1638"/>
    <w:rsid w:val="F5FD52EF"/>
    <w:rsid w:val="F5FE586E"/>
    <w:rsid w:val="F5FFCFD2"/>
    <w:rsid w:val="F5FFD456"/>
    <w:rsid w:val="F62EB5A2"/>
    <w:rsid w:val="F65C4427"/>
    <w:rsid w:val="F66A9C3F"/>
    <w:rsid w:val="F67BF1D3"/>
    <w:rsid w:val="F68BC412"/>
    <w:rsid w:val="F69F2997"/>
    <w:rsid w:val="F6BF666D"/>
    <w:rsid w:val="F6CF939A"/>
    <w:rsid w:val="F6E7537F"/>
    <w:rsid w:val="F6EF21D2"/>
    <w:rsid w:val="F6EF3FB5"/>
    <w:rsid w:val="F6EF642D"/>
    <w:rsid w:val="F6EFA1C5"/>
    <w:rsid w:val="F6EFBB86"/>
    <w:rsid w:val="F6F51D27"/>
    <w:rsid w:val="F6FF3272"/>
    <w:rsid w:val="F6FF8F14"/>
    <w:rsid w:val="F6FFBB9E"/>
    <w:rsid w:val="F71E2379"/>
    <w:rsid w:val="F727ECCE"/>
    <w:rsid w:val="F72DEC0F"/>
    <w:rsid w:val="F72E8789"/>
    <w:rsid w:val="F733533D"/>
    <w:rsid w:val="F73F40E2"/>
    <w:rsid w:val="F73F8B88"/>
    <w:rsid w:val="F74B89A9"/>
    <w:rsid w:val="F75798D3"/>
    <w:rsid w:val="F75CD826"/>
    <w:rsid w:val="F75F456E"/>
    <w:rsid w:val="F75FD18A"/>
    <w:rsid w:val="F7631967"/>
    <w:rsid w:val="F7764596"/>
    <w:rsid w:val="F77815A0"/>
    <w:rsid w:val="F77AE04F"/>
    <w:rsid w:val="F77B58D7"/>
    <w:rsid w:val="F77B5DFA"/>
    <w:rsid w:val="F77F1A9F"/>
    <w:rsid w:val="F77F6320"/>
    <w:rsid w:val="F7AC2CA0"/>
    <w:rsid w:val="F7AE7EFF"/>
    <w:rsid w:val="F7AF575D"/>
    <w:rsid w:val="F7AF9733"/>
    <w:rsid w:val="F7B362B7"/>
    <w:rsid w:val="F7BB0575"/>
    <w:rsid w:val="F7BD30B4"/>
    <w:rsid w:val="F7BF24BF"/>
    <w:rsid w:val="F7BF62C2"/>
    <w:rsid w:val="F7C7F985"/>
    <w:rsid w:val="F7CE2807"/>
    <w:rsid w:val="F7CE8125"/>
    <w:rsid w:val="F7CECF49"/>
    <w:rsid w:val="F7D4978D"/>
    <w:rsid w:val="F7DD95B1"/>
    <w:rsid w:val="F7DE20BB"/>
    <w:rsid w:val="F7DE7016"/>
    <w:rsid w:val="F7DF20A8"/>
    <w:rsid w:val="F7DF29C9"/>
    <w:rsid w:val="F7DF4DBE"/>
    <w:rsid w:val="F7DF5840"/>
    <w:rsid w:val="F7E6EA84"/>
    <w:rsid w:val="F7E9DF69"/>
    <w:rsid w:val="F7EE1089"/>
    <w:rsid w:val="F7EFB849"/>
    <w:rsid w:val="F7F34DE8"/>
    <w:rsid w:val="F7F9AAC6"/>
    <w:rsid w:val="F7FBE4ED"/>
    <w:rsid w:val="F7FCCA46"/>
    <w:rsid w:val="F7FD4D89"/>
    <w:rsid w:val="F7FD5B31"/>
    <w:rsid w:val="F7FDAD1E"/>
    <w:rsid w:val="F7FDC11F"/>
    <w:rsid w:val="F7FE8D31"/>
    <w:rsid w:val="F7FE98DF"/>
    <w:rsid w:val="F7FEF33E"/>
    <w:rsid w:val="F7FF4E4A"/>
    <w:rsid w:val="F7FF5732"/>
    <w:rsid w:val="F7FF6476"/>
    <w:rsid w:val="F7FF835A"/>
    <w:rsid w:val="F7FFE1DE"/>
    <w:rsid w:val="F7FFF734"/>
    <w:rsid w:val="F834C9D5"/>
    <w:rsid w:val="F86BEF5D"/>
    <w:rsid w:val="F8A40802"/>
    <w:rsid w:val="F8B7F933"/>
    <w:rsid w:val="F8BDBAB4"/>
    <w:rsid w:val="F8D37E66"/>
    <w:rsid w:val="F8D74476"/>
    <w:rsid w:val="F8D9067D"/>
    <w:rsid w:val="F8FACBAF"/>
    <w:rsid w:val="F93DC4D3"/>
    <w:rsid w:val="F93E2CE6"/>
    <w:rsid w:val="F93F6CE8"/>
    <w:rsid w:val="F95D461C"/>
    <w:rsid w:val="F95D7913"/>
    <w:rsid w:val="F97FCD0E"/>
    <w:rsid w:val="F99B2C33"/>
    <w:rsid w:val="F9AED2AD"/>
    <w:rsid w:val="F9B0D04A"/>
    <w:rsid w:val="F9CD4398"/>
    <w:rsid w:val="F9D22854"/>
    <w:rsid w:val="F9DBD059"/>
    <w:rsid w:val="F9DF5BC1"/>
    <w:rsid w:val="F9DF5BE3"/>
    <w:rsid w:val="F9EE5706"/>
    <w:rsid w:val="F9EF3739"/>
    <w:rsid w:val="F9EF7146"/>
    <w:rsid w:val="F9EFC963"/>
    <w:rsid w:val="F9F540D6"/>
    <w:rsid w:val="F9F72FD2"/>
    <w:rsid w:val="F9F8D6AF"/>
    <w:rsid w:val="F9F98C56"/>
    <w:rsid w:val="F9FA7CED"/>
    <w:rsid w:val="F9FECF7F"/>
    <w:rsid w:val="F9FF452B"/>
    <w:rsid w:val="F9FF9A0D"/>
    <w:rsid w:val="FA1D974B"/>
    <w:rsid w:val="FA4BCE44"/>
    <w:rsid w:val="FA4FC5CA"/>
    <w:rsid w:val="FA6F987F"/>
    <w:rsid w:val="FA73A358"/>
    <w:rsid w:val="FA77C184"/>
    <w:rsid w:val="FA7B4F7E"/>
    <w:rsid w:val="FA7B6ED5"/>
    <w:rsid w:val="FA7F6E3A"/>
    <w:rsid w:val="FA9E6691"/>
    <w:rsid w:val="FAA65D81"/>
    <w:rsid w:val="FAAF783C"/>
    <w:rsid w:val="FAB5ED71"/>
    <w:rsid w:val="FAB73E29"/>
    <w:rsid w:val="FAC5061F"/>
    <w:rsid w:val="FACF0B70"/>
    <w:rsid w:val="FAD3C824"/>
    <w:rsid w:val="FAD7615E"/>
    <w:rsid w:val="FADEE5C5"/>
    <w:rsid w:val="FAEBE49C"/>
    <w:rsid w:val="FAF749DD"/>
    <w:rsid w:val="FAF7DA81"/>
    <w:rsid w:val="FAFD30E0"/>
    <w:rsid w:val="FAFDCF96"/>
    <w:rsid w:val="FAFF0D5A"/>
    <w:rsid w:val="FAFF491B"/>
    <w:rsid w:val="FAFFDBAF"/>
    <w:rsid w:val="FAFFDD74"/>
    <w:rsid w:val="FAFFFB19"/>
    <w:rsid w:val="FB089E70"/>
    <w:rsid w:val="FB1DA70B"/>
    <w:rsid w:val="FB3D2924"/>
    <w:rsid w:val="FB440BFC"/>
    <w:rsid w:val="FB468BCA"/>
    <w:rsid w:val="FB52773B"/>
    <w:rsid w:val="FB5EAC4C"/>
    <w:rsid w:val="FB63365B"/>
    <w:rsid w:val="FB691618"/>
    <w:rsid w:val="FB74D056"/>
    <w:rsid w:val="FB7553BD"/>
    <w:rsid w:val="FB772980"/>
    <w:rsid w:val="FB791E24"/>
    <w:rsid w:val="FB7B2BE5"/>
    <w:rsid w:val="FB7F82AB"/>
    <w:rsid w:val="FB7FC432"/>
    <w:rsid w:val="FB9F1604"/>
    <w:rsid w:val="FB9F87A1"/>
    <w:rsid w:val="FBABD6B0"/>
    <w:rsid w:val="FBB2EC0A"/>
    <w:rsid w:val="FBB53F8B"/>
    <w:rsid w:val="FBBED67A"/>
    <w:rsid w:val="FBBF306E"/>
    <w:rsid w:val="FBBF7A71"/>
    <w:rsid w:val="FBBF91C6"/>
    <w:rsid w:val="FBD5B093"/>
    <w:rsid w:val="FBD8CC3D"/>
    <w:rsid w:val="FBDB7F94"/>
    <w:rsid w:val="FBDCDAE8"/>
    <w:rsid w:val="FBDFAB5A"/>
    <w:rsid w:val="FBDFF675"/>
    <w:rsid w:val="FBE37F6D"/>
    <w:rsid w:val="FBE6572D"/>
    <w:rsid w:val="FBE69F06"/>
    <w:rsid w:val="FBEAA872"/>
    <w:rsid w:val="FBEEFC10"/>
    <w:rsid w:val="FBEF5103"/>
    <w:rsid w:val="FBF372EA"/>
    <w:rsid w:val="FBF7EED7"/>
    <w:rsid w:val="FBF8B637"/>
    <w:rsid w:val="FBF9CE98"/>
    <w:rsid w:val="FBFAD7D7"/>
    <w:rsid w:val="FBFBE0FF"/>
    <w:rsid w:val="FBFC4791"/>
    <w:rsid w:val="FBFCFB88"/>
    <w:rsid w:val="FBFD34D9"/>
    <w:rsid w:val="FBFE11F8"/>
    <w:rsid w:val="FBFE4E3A"/>
    <w:rsid w:val="FBFF1310"/>
    <w:rsid w:val="FBFF29EC"/>
    <w:rsid w:val="FBFF336A"/>
    <w:rsid w:val="FBFF4CC7"/>
    <w:rsid w:val="FBFF4F89"/>
    <w:rsid w:val="FBFF5D98"/>
    <w:rsid w:val="FBFFA2F9"/>
    <w:rsid w:val="FBFFA666"/>
    <w:rsid w:val="FC3C0B16"/>
    <w:rsid w:val="FC4E039B"/>
    <w:rsid w:val="FC6F7E89"/>
    <w:rsid w:val="FC736689"/>
    <w:rsid w:val="FC7F0A0D"/>
    <w:rsid w:val="FC933954"/>
    <w:rsid w:val="FCB6BC37"/>
    <w:rsid w:val="FCBB2138"/>
    <w:rsid w:val="FCBFCBD4"/>
    <w:rsid w:val="FCD91FBD"/>
    <w:rsid w:val="FCDBAE4A"/>
    <w:rsid w:val="FCE708EB"/>
    <w:rsid w:val="FCE93F0F"/>
    <w:rsid w:val="FCEBE821"/>
    <w:rsid w:val="FCEF1ED7"/>
    <w:rsid w:val="FCEF8A3C"/>
    <w:rsid w:val="FCF71736"/>
    <w:rsid w:val="FCFBBC82"/>
    <w:rsid w:val="FCFF32EB"/>
    <w:rsid w:val="FCFFBF17"/>
    <w:rsid w:val="FD07716A"/>
    <w:rsid w:val="FD16C6E3"/>
    <w:rsid w:val="FD26A0AD"/>
    <w:rsid w:val="FD2F2952"/>
    <w:rsid w:val="FD376128"/>
    <w:rsid w:val="FD4F03D8"/>
    <w:rsid w:val="FD67A223"/>
    <w:rsid w:val="FD6B68D1"/>
    <w:rsid w:val="FD6FCC19"/>
    <w:rsid w:val="FD730F70"/>
    <w:rsid w:val="FD757649"/>
    <w:rsid w:val="FD779A0D"/>
    <w:rsid w:val="FD78B7A9"/>
    <w:rsid w:val="FD7C0CA2"/>
    <w:rsid w:val="FD7E8BF5"/>
    <w:rsid w:val="FD7ED712"/>
    <w:rsid w:val="FD7EEA3F"/>
    <w:rsid w:val="FD7F3B76"/>
    <w:rsid w:val="FD9D76B9"/>
    <w:rsid w:val="FD9F3C3C"/>
    <w:rsid w:val="FD9F7C60"/>
    <w:rsid w:val="FDAFE638"/>
    <w:rsid w:val="FDB33CF4"/>
    <w:rsid w:val="FDB7819A"/>
    <w:rsid w:val="FDB8D700"/>
    <w:rsid w:val="FDB9BA40"/>
    <w:rsid w:val="FDBD4E27"/>
    <w:rsid w:val="FDBDB0F0"/>
    <w:rsid w:val="FDBF8CB4"/>
    <w:rsid w:val="FDCAE0C2"/>
    <w:rsid w:val="FDCDB2E9"/>
    <w:rsid w:val="FDD66A6F"/>
    <w:rsid w:val="FDD6A54B"/>
    <w:rsid w:val="FDD7A770"/>
    <w:rsid w:val="FDD7FEC0"/>
    <w:rsid w:val="FDDE04D4"/>
    <w:rsid w:val="FDDEF0C6"/>
    <w:rsid w:val="FDDF18F9"/>
    <w:rsid w:val="FDDF7830"/>
    <w:rsid w:val="FDDFC5C3"/>
    <w:rsid w:val="FDE2751D"/>
    <w:rsid w:val="FDE32904"/>
    <w:rsid w:val="FDE62DFE"/>
    <w:rsid w:val="FDE726D9"/>
    <w:rsid w:val="FDE78948"/>
    <w:rsid w:val="FDE78B3B"/>
    <w:rsid w:val="FDEA49FD"/>
    <w:rsid w:val="FDEA7654"/>
    <w:rsid w:val="FDEAFD90"/>
    <w:rsid w:val="FDEB48DA"/>
    <w:rsid w:val="FDEBBFE9"/>
    <w:rsid w:val="FDED118F"/>
    <w:rsid w:val="FDED2B72"/>
    <w:rsid w:val="FDED7149"/>
    <w:rsid w:val="FDEE197D"/>
    <w:rsid w:val="FDEF66EA"/>
    <w:rsid w:val="FDF19CDE"/>
    <w:rsid w:val="FDF74379"/>
    <w:rsid w:val="FDF74AE4"/>
    <w:rsid w:val="FDF79D54"/>
    <w:rsid w:val="FDF7FDE1"/>
    <w:rsid w:val="FDF855CE"/>
    <w:rsid w:val="FDF9032A"/>
    <w:rsid w:val="FDF97A24"/>
    <w:rsid w:val="FDF98406"/>
    <w:rsid w:val="FDF9DAB5"/>
    <w:rsid w:val="FDFB17FC"/>
    <w:rsid w:val="FDFCFF8A"/>
    <w:rsid w:val="FDFDBE55"/>
    <w:rsid w:val="FDFE24EE"/>
    <w:rsid w:val="FDFE4297"/>
    <w:rsid w:val="FDFE5491"/>
    <w:rsid w:val="FDFEA874"/>
    <w:rsid w:val="FDFF117E"/>
    <w:rsid w:val="FDFF14A6"/>
    <w:rsid w:val="FDFF209F"/>
    <w:rsid w:val="FDFF3894"/>
    <w:rsid w:val="FDFFC1E9"/>
    <w:rsid w:val="FE194F88"/>
    <w:rsid w:val="FE3DC5AB"/>
    <w:rsid w:val="FE3FE804"/>
    <w:rsid w:val="FE5F0465"/>
    <w:rsid w:val="FE76DDCD"/>
    <w:rsid w:val="FE771160"/>
    <w:rsid w:val="FE797C4E"/>
    <w:rsid w:val="FE7BA5AE"/>
    <w:rsid w:val="FE7BC413"/>
    <w:rsid w:val="FE7C18DF"/>
    <w:rsid w:val="FE7F134C"/>
    <w:rsid w:val="FE7F30E3"/>
    <w:rsid w:val="FE7FAE72"/>
    <w:rsid w:val="FE8AAF77"/>
    <w:rsid w:val="FE9D50AD"/>
    <w:rsid w:val="FE9FB548"/>
    <w:rsid w:val="FEA37F7B"/>
    <w:rsid w:val="FEAF62A7"/>
    <w:rsid w:val="FEB45CD2"/>
    <w:rsid w:val="FEBB34B3"/>
    <w:rsid w:val="FEBB8AD1"/>
    <w:rsid w:val="FEBF08B5"/>
    <w:rsid w:val="FEBF54E2"/>
    <w:rsid w:val="FEBF756B"/>
    <w:rsid w:val="FEBFE974"/>
    <w:rsid w:val="FED6FC82"/>
    <w:rsid w:val="FEDB06D2"/>
    <w:rsid w:val="FEDF16CD"/>
    <w:rsid w:val="FEDF5C7E"/>
    <w:rsid w:val="FEE40F62"/>
    <w:rsid w:val="FEE77D4B"/>
    <w:rsid w:val="FEEBB3C3"/>
    <w:rsid w:val="FEEBEAF1"/>
    <w:rsid w:val="FEED4F24"/>
    <w:rsid w:val="FEEFC9F1"/>
    <w:rsid w:val="FEF50368"/>
    <w:rsid w:val="FEF5BF4D"/>
    <w:rsid w:val="FEF6318A"/>
    <w:rsid w:val="FEF7057B"/>
    <w:rsid w:val="FEF7FEDB"/>
    <w:rsid w:val="FEFA8F48"/>
    <w:rsid w:val="FEFAFBAF"/>
    <w:rsid w:val="FEFB28B9"/>
    <w:rsid w:val="FEFB2DCC"/>
    <w:rsid w:val="FEFB9023"/>
    <w:rsid w:val="FEFBAF9D"/>
    <w:rsid w:val="FEFBFCE8"/>
    <w:rsid w:val="FEFCF20F"/>
    <w:rsid w:val="FEFE26C3"/>
    <w:rsid w:val="FEFEE936"/>
    <w:rsid w:val="FEFF03A3"/>
    <w:rsid w:val="FEFF2A27"/>
    <w:rsid w:val="FEFF458B"/>
    <w:rsid w:val="FEFF5142"/>
    <w:rsid w:val="FEFF633B"/>
    <w:rsid w:val="FEFF7C17"/>
    <w:rsid w:val="FEFF7E58"/>
    <w:rsid w:val="FEFF88AC"/>
    <w:rsid w:val="FEFF9748"/>
    <w:rsid w:val="FEFFA139"/>
    <w:rsid w:val="FEFFFB32"/>
    <w:rsid w:val="FF17A668"/>
    <w:rsid w:val="FF1F3639"/>
    <w:rsid w:val="FF1FEDDB"/>
    <w:rsid w:val="FF27312B"/>
    <w:rsid w:val="FF29880A"/>
    <w:rsid w:val="FF302661"/>
    <w:rsid w:val="FF373BEE"/>
    <w:rsid w:val="FF379858"/>
    <w:rsid w:val="FF390815"/>
    <w:rsid w:val="FF398013"/>
    <w:rsid w:val="FF3D9FB2"/>
    <w:rsid w:val="FF3E0346"/>
    <w:rsid w:val="FF3FDDBD"/>
    <w:rsid w:val="FF3FFFFB"/>
    <w:rsid w:val="FF4AAAC9"/>
    <w:rsid w:val="FF4E7925"/>
    <w:rsid w:val="FF4FE187"/>
    <w:rsid w:val="FF57E24B"/>
    <w:rsid w:val="FF5A4671"/>
    <w:rsid w:val="FF5B2539"/>
    <w:rsid w:val="FF5B91B7"/>
    <w:rsid w:val="FF5D48F7"/>
    <w:rsid w:val="FF5D5203"/>
    <w:rsid w:val="FF5DED94"/>
    <w:rsid w:val="FF5E2C69"/>
    <w:rsid w:val="FF5E357C"/>
    <w:rsid w:val="FF63D32B"/>
    <w:rsid w:val="FF668856"/>
    <w:rsid w:val="FF6767D4"/>
    <w:rsid w:val="FF67FA8C"/>
    <w:rsid w:val="FF68F62C"/>
    <w:rsid w:val="FF6A37CA"/>
    <w:rsid w:val="FF6D97D4"/>
    <w:rsid w:val="FF6F1C64"/>
    <w:rsid w:val="FF6F5B76"/>
    <w:rsid w:val="FF7615AC"/>
    <w:rsid w:val="FF76DF3A"/>
    <w:rsid w:val="FF775449"/>
    <w:rsid w:val="FF77603A"/>
    <w:rsid w:val="FF79E856"/>
    <w:rsid w:val="FF7B46DB"/>
    <w:rsid w:val="FF7B81FC"/>
    <w:rsid w:val="FF7B8A8F"/>
    <w:rsid w:val="FF7D8BAB"/>
    <w:rsid w:val="FF7E1764"/>
    <w:rsid w:val="FF7E2684"/>
    <w:rsid w:val="FF7E4539"/>
    <w:rsid w:val="FF7EADD6"/>
    <w:rsid w:val="FF7EE116"/>
    <w:rsid w:val="FF7F6310"/>
    <w:rsid w:val="FF7FA82B"/>
    <w:rsid w:val="FF7FC9BD"/>
    <w:rsid w:val="FF7FCCE1"/>
    <w:rsid w:val="FF85139E"/>
    <w:rsid w:val="FF8F4639"/>
    <w:rsid w:val="FF91F206"/>
    <w:rsid w:val="FF92C82C"/>
    <w:rsid w:val="FF975160"/>
    <w:rsid w:val="FF9999A7"/>
    <w:rsid w:val="FF9C7DF2"/>
    <w:rsid w:val="FF9D2B17"/>
    <w:rsid w:val="FF9D7317"/>
    <w:rsid w:val="FF9F4C3F"/>
    <w:rsid w:val="FF9FFB04"/>
    <w:rsid w:val="FFA65303"/>
    <w:rsid w:val="FFAABAC0"/>
    <w:rsid w:val="FFAB3C29"/>
    <w:rsid w:val="FFAD4675"/>
    <w:rsid w:val="FFAE0690"/>
    <w:rsid w:val="FFAF1D24"/>
    <w:rsid w:val="FFAF36F3"/>
    <w:rsid w:val="FFAFA350"/>
    <w:rsid w:val="FFB3AB1B"/>
    <w:rsid w:val="FFB55D7C"/>
    <w:rsid w:val="FFB7E360"/>
    <w:rsid w:val="FFB8CAA6"/>
    <w:rsid w:val="FFB95DFA"/>
    <w:rsid w:val="FFBB1EA3"/>
    <w:rsid w:val="FFBB7256"/>
    <w:rsid w:val="FFBD0786"/>
    <w:rsid w:val="FFBD87DC"/>
    <w:rsid w:val="FFBD91BA"/>
    <w:rsid w:val="FFBDA264"/>
    <w:rsid w:val="FFBDF7FB"/>
    <w:rsid w:val="FFBE0671"/>
    <w:rsid w:val="FFBE86D4"/>
    <w:rsid w:val="FFBF4E2F"/>
    <w:rsid w:val="FFBF8038"/>
    <w:rsid w:val="FFBF8780"/>
    <w:rsid w:val="FFBF8BD3"/>
    <w:rsid w:val="FFBF9627"/>
    <w:rsid w:val="FFBF9D86"/>
    <w:rsid w:val="FFBFBFB3"/>
    <w:rsid w:val="FFBFD65A"/>
    <w:rsid w:val="FFBFF1D0"/>
    <w:rsid w:val="FFC34A00"/>
    <w:rsid w:val="FFC77180"/>
    <w:rsid w:val="FFC8AE7A"/>
    <w:rsid w:val="FFC91B34"/>
    <w:rsid w:val="FFCD833B"/>
    <w:rsid w:val="FFCE6712"/>
    <w:rsid w:val="FFCF549E"/>
    <w:rsid w:val="FFCFD33B"/>
    <w:rsid w:val="FFD1D3CF"/>
    <w:rsid w:val="FFD7ECD8"/>
    <w:rsid w:val="FFDB574E"/>
    <w:rsid w:val="FFDCB839"/>
    <w:rsid w:val="FFDD062E"/>
    <w:rsid w:val="FFDD7A3F"/>
    <w:rsid w:val="FFDDD9FB"/>
    <w:rsid w:val="FFDF0F3A"/>
    <w:rsid w:val="FFDF0FA2"/>
    <w:rsid w:val="FFDF129F"/>
    <w:rsid w:val="FFDF20CD"/>
    <w:rsid w:val="FFDF4FB0"/>
    <w:rsid w:val="FFDF5814"/>
    <w:rsid w:val="FFDF97BF"/>
    <w:rsid w:val="FFDFA8EF"/>
    <w:rsid w:val="FFDFBADB"/>
    <w:rsid w:val="FFDFC168"/>
    <w:rsid w:val="FFDFC40B"/>
    <w:rsid w:val="FFDFF1EF"/>
    <w:rsid w:val="FFE2AD79"/>
    <w:rsid w:val="FFE6124E"/>
    <w:rsid w:val="FFE77654"/>
    <w:rsid w:val="FFE778A5"/>
    <w:rsid w:val="FFE89564"/>
    <w:rsid w:val="FFEA211C"/>
    <w:rsid w:val="FFEA686F"/>
    <w:rsid w:val="FFED6766"/>
    <w:rsid w:val="FFEDAA16"/>
    <w:rsid w:val="FFEF1B69"/>
    <w:rsid w:val="FFEF5AFD"/>
    <w:rsid w:val="FFEF6FAD"/>
    <w:rsid w:val="FFEF7573"/>
    <w:rsid w:val="FFEF8372"/>
    <w:rsid w:val="FFEF8D8B"/>
    <w:rsid w:val="FFEF8DBB"/>
    <w:rsid w:val="FFEFB731"/>
    <w:rsid w:val="FFF1D229"/>
    <w:rsid w:val="FFF30A65"/>
    <w:rsid w:val="FFF32180"/>
    <w:rsid w:val="FFF3517D"/>
    <w:rsid w:val="FFF3F73D"/>
    <w:rsid w:val="FFF4307B"/>
    <w:rsid w:val="FFF4AB6E"/>
    <w:rsid w:val="FFF5455D"/>
    <w:rsid w:val="FFF576D8"/>
    <w:rsid w:val="FFF5C0EB"/>
    <w:rsid w:val="FFF644C9"/>
    <w:rsid w:val="FFF65C8B"/>
    <w:rsid w:val="FFF66783"/>
    <w:rsid w:val="FFF70F3D"/>
    <w:rsid w:val="FFF713B4"/>
    <w:rsid w:val="FFF7303C"/>
    <w:rsid w:val="FFF73C51"/>
    <w:rsid w:val="FFF77A2C"/>
    <w:rsid w:val="FFF78038"/>
    <w:rsid w:val="FFF7993B"/>
    <w:rsid w:val="FFF7A559"/>
    <w:rsid w:val="FFF7AB1D"/>
    <w:rsid w:val="FFF88A31"/>
    <w:rsid w:val="FFF9282E"/>
    <w:rsid w:val="FFF97DCB"/>
    <w:rsid w:val="FFF9B67F"/>
    <w:rsid w:val="FFFA9E97"/>
    <w:rsid w:val="FFFAD08B"/>
    <w:rsid w:val="FFFB07B8"/>
    <w:rsid w:val="FFFB71DD"/>
    <w:rsid w:val="FFFB85B7"/>
    <w:rsid w:val="FFFBBFB3"/>
    <w:rsid w:val="FFFBC704"/>
    <w:rsid w:val="FFFBE4CA"/>
    <w:rsid w:val="FFFC1F3D"/>
    <w:rsid w:val="FFFC4C1C"/>
    <w:rsid w:val="FFFD369E"/>
    <w:rsid w:val="FFFD7B47"/>
    <w:rsid w:val="FFFDAC63"/>
    <w:rsid w:val="FFFDD3E5"/>
    <w:rsid w:val="FFFE1C25"/>
    <w:rsid w:val="FFFE3A60"/>
    <w:rsid w:val="FFFE5ACF"/>
    <w:rsid w:val="FFFE75B1"/>
    <w:rsid w:val="FFFE80A9"/>
    <w:rsid w:val="FFFF141A"/>
    <w:rsid w:val="FFFF18A3"/>
    <w:rsid w:val="FFFF2AC7"/>
    <w:rsid w:val="FFFF4C28"/>
    <w:rsid w:val="FFFF7DEF"/>
    <w:rsid w:val="FFFF8A3A"/>
    <w:rsid w:val="FFFF8A88"/>
    <w:rsid w:val="FFFF902D"/>
    <w:rsid w:val="FFFF9822"/>
    <w:rsid w:val="FFFFA338"/>
    <w:rsid w:val="FFFFBF11"/>
    <w:rsid w:val="FFFFCF2A"/>
    <w:rsid w:val="FFFFD317"/>
    <w:rsid w:val="FFFFDE45"/>
    <w:rsid w:val="FFFFE2D8"/>
    <w:rsid w:val="FFFFE69B"/>
    <w:rsid w:val="FFFFEBD3"/>
    <w:rsid w:val="FFFFF29C"/>
    <w:rsid w:val="FFFFF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2"/>
    <w:qFormat/>
    <w:uiPriority w:val="0"/>
    <w:pPr>
      <w:jc w:val="left"/>
    </w:pPr>
  </w:style>
  <w:style w:type="paragraph" w:styleId="6">
    <w:name w:val="Body Text"/>
    <w:basedOn w:val="1"/>
    <w:qFormat/>
    <w:uiPriority w:val="0"/>
    <w:rPr>
      <w:rFonts w:ascii="仿宋" w:hAnsi="仿宋" w:eastAsia="仿宋" w:cs="仿宋"/>
      <w:sz w:val="31"/>
      <w:szCs w:val="31"/>
      <w:lang w:eastAsia="en-US"/>
    </w:rPr>
  </w:style>
  <w:style w:type="paragraph" w:styleId="7">
    <w:name w:val="Body Text Indent"/>
    <w:basedOn w:val="1"/>
    <w:next w:val="8"/>
    <w:qFormat/>
    <w:uiPriority w:val="0"/>
    <w:pPr>
      <w:spacing w:after="120"/>
      <w:ind w:left="200" w:leftChars="200"/>
    </w:pPr>
    <w:rPr>
      <w:rFonts w:ascii="Times New Roman" w:hAnsi="Times New Roman"/>
    </w:rPr>
  </w:style>
  <w:style w:type="paragraph" w:styleId="8">
    <w:name w:val="Body Text First Indent 2"/>
    <w:basedOn w:val="7"/>
    <w:next w:val="9"/>
    <w:qFormat/>
    <w:uiPriority w:val="0"/>
    <w:pPr>
      <w:ind w:firstLine="200" w:firstLineChars="200"/>
    </w:pPr>
    <w:rPr>
      <w:rFonts w:ascii="宋体"/>
      <w:sz w:val="24"/>
      <w:szCs w:val="21"/>
    </w:rPr>
  </w:style>
  <w:style w:type="paragraph" w:styleId="9">
    <w:name w:val="Quote"/>
    <w:basedOn w:val="1"/>
    <w:next w:val="1"/>
    <w:qFormat/>
    <w:uiPriority w:val="0"/>
    <w:rPr>
      <w:i/>
      <w:iCs/>
      <w:color w:val="000000"/>
    </w:rPr>
  </w:style>
  <w:style w:type="paragraph" w:styleId="10">
    <w:name w:val="Plain Text"/>
    <w:basedOn w:val="1"/>
    <w:qFormat/>
    <w:uiPriority w:val="0"/>
    <w:rPr>
      <w:rFonts w:ascii="宋体" w:hAnsi="Courier New"/>
      <w:szCs w:val="20"/>
    </w:rPr>
  </w:style>
  <w:style w:type="paragraph" w:styleId="11">
    <w:name w:val="Body Text Indent 2"/>
    <w:basedOn w:val="1"/>
    <w:qFormat/>
    <w:uiPriority w:val="0"/>
    <w:pPr>
      <w:spacing w:after="120" w:line="480" w:lineRule="auto"/>
      <w:ind w:left="420" w:leftChars="2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0"/>
  </w:style>
  <w:style w:type="paragraph" w:styleId="15">
    <w:name w:val="footnote text"/>
    <w:basedOn w:val="1"/>
    <w:qFormat/>
    <w:uiPriority w:val="0"/>
    <w:pPr>
      <w:snapToGrid w:val="0"/>
      <w:jc w:val="left"/>
    </w:pPr>
    <w:rPr>
      <w:sz w:val="18"/>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7">
    <w:name w:val="Normal (Web)"/>
    <w:basedOn w:val="1"/>
    <w:qFormat/>
    <w:uiPriority w:val="0"/>
    <w:pPr>
      <w:widowControl/>
      <w:spacing w:before="100" w:beforeAutospacing="1" w:after="100" w:afterAutospacing="1"/>
    </w:pPr>
    <w:rPr>
      <w:rFonts w:ascii="宋体" w:hAnsi="宋体" w:cs="宋体"/>
      <w:kern w:val="0"/>
      <w:sz w:val="24"/>
    </w:rPr>
  </w:style>
  <w:style w:type="paragraph" w:styleId="18">
    <w:name w:val="Title"/>
    <w:basedOn w:val="1"/>
    <w:qFormat/>
    <w:uiPriority w:val="0"/>
    <w:pPr>
      <w:spacing w:before="240" w:after="60"/>
      <w:jc w:val="center"/>
      <w:outlineLvl w:val="0"/>
    </w:pPr>
    <w:rPr>
      <w:rFonts w:ascii="Arial" w:hAnsi="Arial" w:cs="Arial"/>
      <w:b/>
      <w:bCs/>
      <w:sz w:val="32"/>
      <w:szCs w:val="32"/>
    </w:rPr>
  </w:style>
  <w:style w:type="paragraph" w:styleId="19">
    <w:name w:val="annotation subject"/>
    <w:basedOn w:val="5"/>
    <w:next w:val="5"/>
    <w:link w:val="33"/>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rFonts w:asciiTheme="minorHAnsi" w:hAnsiTheme="minorHAnsi" w:eastAsiaTheme="minorEastAsia" w:cstheme="minorBidi"/>
      <w:b/>
    </w:rPr>
  </w:style>
  <w:style w:type="character" w:styleId="24">
    <w:name w:val="Emphasis"/>
    <w:basedOn w:val="22"/>
    <w:qFormat/>
    <w:uiPriority w:val="0"/>
    <w:rPr>
      <w:rFonts w:asciiTheme="minorHAnsi" w:hAnsiTheme="minorHAnsi" w:eastAsiaTheme="minorEastAsia" w:cstheme="minorBidi"/>
      <w:i/>
    </w:rPr>
  </w:style>
  <w:style w:type="character" w:styleId="25">
    <w:name w:val="Hyperlink"/>
    <w:basedOn w:val="22"/>
    <w:qFormat/>
    <w:uiPriority w:val="0"/>
    <w:rPr>
      <w:color w:val="0000FF"/>
      <w:u w:val="single"/>
    </w:rPr>
  </w:style>
  <w:style w:type="character" w:styleId="26">
    <w:name w:val="annotation reference"/>
    <w:basedOn w:val="22"/>
    <w:qFormat/>
    <w:uiPriority w:val="0"/>
    <w:rPr>
      <w:sz w:val="21"/>
      <w:szCs w:val="21"/>
    </w:rPr>
  </w:style>
  <w:style w:type="character" w:styleId="27">
    <w:name w:val="footnote reference"/>
    <w:basedOn w:val="22"/>
    <w:qFormat/>
    <w:uiPriority w:val="0"/>
    <w:rPr>
      <w:rFonts w:asciiTheme="minorHAnsi" w:hAnsiTheme="minorHAnsi" w:eastAsiaTheme="minorEastAsia" w:cstheme="minorBidi"/>
      <w:vertAlign w:val="superscript"/>
    </w:rPr>
  </w:style>
  <w:style w:type="paragraph" w:customStyle="1" w:styleId="28">
    <w:name w:val="WPSOffice手动目录 1"/>
    <w:qFormat/>
    <w:uiPriority w:val="0"/>
    <w:rPr>
      <w:rFonts w:asciiTheme="minorHAnsi" w:hAnsiTheme="minorHAnsi" w:eastAsiaTheme="minorEastAsia" w:cstheme="minorBidi"/>
      <w:lang w:val="en-US" w:eastAsia="zh-CN" w:bidi="ar-SA"/>
    </w:rPr>
  </w:style>
  <w:style w:type="paragraph" w:customStyle="1" w:styleId="29">
    <w:name w:val="p1"/>
    <w:basedOn w:val="1"/>
    <w:qFormat/>
    <w:uiPriority w:val="0"/>
    <w:pPr>
      <w:jc w:val="left"/>
    </w:pPr>
    <w:rPr>
      <w:rFonts w:ascii="PingFang SC" w:hAnsi="PingFang SC" w:eastAsia="PingFang SC"/>
      <w:kern w:val="0"/>
      <w:sz w:val="26"/>
      <w:szCs w:val="26"/>
    </w:rPr>
  </w:style>
  <w:style w:type="paragraph" w:customStyle="1" w:styleId="3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1">
    <w:name w:val="修订1"/>
    <w:hidden/>
    <w:unhideWhenUsed/>
    <w:qFormat/>
    <w:uiPriority w:val="99"/>
    <w:rPr>
      <w:rFonts w:ascii="Calibri" w:hAnsi="Calibri" w:eastAsia="宋体" w:cs="Times New Roman"/>
      <w:kern w:val="2"/>
      <w:sz w:val="21"/>
      <w:szCs w:val="24"/>
      <w:lang w:val="en-US" w:eastAsia="zh-CN" w:bidi="ar-SA"/>
    </w:rPr>
  </w:style>
  <w:style w:type="character" w:customStyle="1" w:styleId="32">
    <w:name w:val="批注文字 字符"/>
    <w:basedOn w:val="22"/>
    <w:link w:val="5"/>
    <w:qFormat/>
    <w:uiPriority w:val="0"/>
    <w:rPr>
      <w:rFonts w:ascii="Calibri" w:hAnsi="Calibri"/>
      <w:kern w:val="2"/>
      <w:sz w:val="21"/>
      <w:szCs w:val="24"/>
    </w:rPr>
  </w:style>
  <w:style w:type="character" w:customStyle="1" w:styleId="33">
    <w:name w:val="批注主题 字符"/>
    <w:basedOn w:val="32"/>
    <w:link w:val="19"/>
    <w:qFormat/>
    <w:uiPriority w:val="0"/>
    <w:rPr>
      <w:rFonts w:ascii="Calibri" w:hAnsi="Calibri"/>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79</Words>
  <Characters>84</Characters>
  <Lines>225</Lines>
  <Paragraphs>100</Paragraphs>
  <TotalTime>10</TotalTime>
  <ScaleCrop>false</ScaleCrop>
  <LinksUpToDate>false</LinksUpToDate>
  <CharactersWithSpaces>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2026-07-28T01:18:00Z</dcterms:created>
  <dc:creator>szacy</dc:creator>
  <cp:lastModifiedBy>成</cp:lastModifiedBy>
  <cp:lastPrinted>2026-06-01T03:24:00Z</cp:lastPrinted>
  <dcterms:modified xsi:type="dcterms:W3CDTF">2026-08-03T02:18:17Z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650E53DB53AA6FA0CCF1626A89E45ABA_43</vt:lpwstr>
  </property>
  <property fmtid="{D5CDD505-2E9C-101B-9397-08002B2CF9AE}" pid="4" name="KSOTemplateDocerSaveRecord">
    <vt:lpwstr>eyJoZGlkIjoiMGUzZjcxMWE3YmQ5OGYxNTA0NTEwOTVjMjkyYzNkYjciLCJ1c2VySWQiOiIxMTQ5OTg3NTc2In0=</vt:lpwstr>
  </property>
</Properties>
</file>