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黑体" w:eastAsia="黑体"/>
          <w:b w:val="0"/>
          <w:sz w:val="32"/>
          <w:szCs w:val="32"/>
        </w:rPr>
      </w:pPr>
    </w:p>
    <w:p>
      <w:pPr>
        <w:spacing w:line="600" w:lineRule="exact"/>
        <w:jc w:val="center"/>
        <w:rPr>
          <w:rFonts w:ascii="方正小标宋_GBK" w:eastAsia="方正小标宋_GBK"/>
          <w:b/>
          <w:bCs/>
          <w:sz w:val="44"/>
        </w:rPr>
      </w:pPr>
    </w:p>
    <w:p>
      <w:pPr>
        <w:spacing w:line="600" w:lineRule="exact"/>
        <w:jc w:val="center"/>
        <w:rPr>
          <w:rFonts w:hint="eastAsia" w:ascii="方正小标宋简体" w:eastAsia="方正小标宋简体"/>
          <w:b w:val="0"/>
          <w:bCs w:val="0"/>
          <w:sz w:val="48"/>
          <w:szCs w:val="48"/>
        </w:rPr>
      </w:pPr>
      <w:r>
        <w:rPr>
          <w:rFonts w:hint="eastAsia" w:ascii="方正小标宋简体" w:eastAsia="方正小标宋简体"/>
          <w:b w:val="0"/>
          <w:bCs w:val="0"/>
          <w:sz w:val="48"/>
          <w:szCs w:val="48"/>
        </w:rPr>
        <w:t>吕梁市校地合作专项预算申报书</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hint="eastAsia" w:eastAsia="黑体"/>
          <w:sz w:val="28"/>
        </w:rPr>
        <w:t>项目名称：</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hint="eastAsia" w:eastAsia="黑体"/>
          <w:sz w:val="28"/>
        </w:rPr>
        <w:t>项目承担单位（公章）：</w:t>
      </w:r>
    </w:p>
    <w:p>
      <w:pPr>
        <w:autoSpaceDE w:val="0"/>
        <w:autoSpaceDN w:val="0"/>
        <w:rPr>
          <w:rFonts w:eastAsia="黑体"/>
          <w:sz w:val="28"/>
        </w:rPr>
      </w:pPr>
      <w:r>
        <w:rPr>
          <w:rFonts w:hint="eastAsia" w:eastAsia="黑体"/>
          <w:sz w:val="28"/>
        </w:rPr>
        <w:t>项目承担单位法定代表人（签章）：</w:t>
      </w:r>
    </w:p>
    <w:p>
      <w:pPr>
        <w:autoSpaceDE w:val="0"/>
        <w:autoSpaceDN w:val="0"/>
        <w:rPr>
          <w:rFonts w:eastAsia="黑体"/>
          <w:b/>
          <w:bCs/>
          <w:sz w:val="28"/>
        </w:rPr>
      </w:pPr>
      <w:r>
        <w:rPr>
          <w:rFonts w:hint="eastAsia" w:eastAsia="黑体"/>
          <w:sz w:val="28"/>
        </w:rPr>
        <w:t>项目负责人（签章）：</w:t>
      </w:r>
    </w:p>
    <w:p>
      <w:pPr>
        <w:autoSpaceDE w:val="0"/>
        <w:autoSpaceDN w:val="0"/>
        <w:rPr>
          <w:rFonts w:eastAsia="黑体"/>
          <w:sz w:val="28"/>
        </w:rPr>
      </w:pPr>
      <w:r>
        <w:rPr>
          <w:rFonts w:hint="eastAsia" w:eastAsia="黑体"/>
          <w:sz w:val="28"/>
        </w:rPr>
        <w:t>项目承担单位财务部门负责人（签章）：</w:t>
      </w:r>
    </w:p>
    <w:p>
      <w:pPr>
        <w:autoSpaceDE w:val="0"/>
        <w:autoSpaceDN w:val="0"/>
        <w:rPr>
          <w:rFonts w:eastAsia="黑体"/>
          <w:sz w:val="28"/>
        </w:rPr>
      </w:pPr>
      <w:r>
        <w:rPr>
          <w:rFonts w:hint="eastAsia" w:eastAsia="黑体"/>
          <w:sz w:val="28"/>
        </w:rPr>
        <w:t>预算编制人（签章）：</w:t>
      </w:r>
    </w:p>
    <w:p>
      <w:pPr>
        <w:autoSpaceDE w:val="0"/>
        <w:autoSpaceDN w:val="0"/>
        <w:rPr>
          <w:rFonts w:eastAsia="黑体"/>
          <w:sz w:val="28"/>
        </w:rPr>
      </w:pPr>
    </w:p>
    <w:p>
      <w:pPr>
        <w:widowControl/>
        <w:autoSpaceDE w:val="0"/>
        <w:autoSpaceDN w:val="0"/>
        <w:rPr>
          <w:rFonts w:eastAsia="黑体"/>
          <w:color w:val="000000"/>
          <w:sz w:val="28"/>
        </w:rPr>
      </w:pPr>
      <w:r>
        <w:rPr>
          <w:rFonts w:hint="eastAsia" w:eastAsia="黑体"/>
          <w:color w:val="000000"/>
          <w:sz w:val="28"/>
        </w:rPr>
        <w:t>项目组织（推荐）部门（签章）：</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hint="eastAsia" w:eastAsia="黑体"/>
          <w:sz w:val="28"/>
        </w:rPr>
        <w:t>编制日期：</w:t>
      </w:r>
      <w:r>
        <w:rPr>
          <w:rFonts w:hint="eastAsia"/>
          <w:sz w:val="28"/>
        </w:rPr>
        <w:t xml:space="preserve">              年   月   日</w:t>
      </w:r>
    </w:p>
    <w:p>
      <w:pPr>
        <w:ind w:firstLine="3000" w:firstLineChars="1000"/>
        <w:rPr>
          <w:sz w:val="30"/>
        </w:rPr>
      </w:pPr>
      <w:r>
        <w:rPr>
          <w:sz w:val="30"/>
        </w:rPr>
        <w:t>吕梁市科学技术局</w:t>
      </w:r>
    </w:p>
    <w:p>
      <w:pPr>
        <w:ind w:left="315"/>
        <w:jc w:val="center"/>
        <w:rPr>
          <w:rFonts w:eastAsia="黑体"/>
          <w:sz w:val="28"/>
        </w:rPr>
      </w:pPr>
    </w:p>
    <w:p>
      <w:pPr>
        <w:ind w:left="315"/>
        <w:jc w:val="center"/>
        <w:rPr>
          <w:rFonts w:eastAsia="黑体"/>
          <w:sz w:val="28"/>
        </w:rPr>
      </w:pPr>
    </w:p>
    <w:p>
      <w:pPr>
        <w:jc w:val="center"/>
        <w:rPr>
          <w:rFonts w:eastAsia="黑体"/>
          <w:sz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ind w:left="315"/>
        <w:jc w:val="center"/>
        <w:rPr>
          <w:rFonts w:eastAsia="黑体"/>
          <w:sz w:val="28"/>
        </w:rPr>
      </w:pPr>
    </w:p>
    <w:p>
      <w:pPr>
        <w:ind w:left="315"/>
        <w:jc w:val="center"/>
        <w:rPr>
          <w:rFonts w:eastAsia="黑体"/>
          <w:sz w:val="28"/>
        </w:rPr>
      </w:pPr>
    </w:p>
    <w:p>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项目预算申报书的编制是在认真阅读理解相关国家和我省科技计划经费管理办法及国家其他有关财务规章制度基础上，按程序和规定编制的。本单位法定代表人、财务部门负责人、本项目负责人保证预算申报书各项内容真实、客观，并承担由此引起的相关责任。</w:t>
      </w: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3626" w:firstLineChars="129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法定代表人（签章）：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  </w:t>
      </w:r>
    </w:p>
    <w:p>
      <w:pPr>
        <w:ind w:left="315" w:leftChars="150" w:firstLine="4886" w:firstLineChars="174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ind w:left="315" w:leftChars="150" w:firstLine="3626" w:firstLineChars="1295"/>
        <w:rPr>
          <w:rFonts w:hint="eastAsia" w:ascii="仿宋_GB2312" w:hAnsi="仿宋_GB2312" w:eastAsia="仿宋_GB2312" w:cs="仿宋_GB2312"/>
          <w:b w:val="0"/>
          <w:bCs w:val="0"/>
          <w:sz w:val="28"/>
          <w:szCs w:val="28"/>
        </w:rPr>
      </w:pPr>
    </w:p>
    <w:p>
      <w:pPr>
        <w:ind w:left="315" w:leftChars="150" w:firstLine="3626" w:firstLineChars="129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财务部门负责人（签章）：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  </w:t>
      </w:r>
    </w:p>
    <w:p>
      <w:pPr>
        <w:ind w:left="315" w:leftChars="150" w:firstLine="4886" w:firstLineChars="174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ind w:left="315" w:leftChars="150" w:firstLine="3626" w:firstLineChars="1295"/>
        <w:rPr>
          <w:rFonts w:hint="eastAsia" w:ascii="仿宋_GB2312" w:hAnsi="仿宋_GB2312" w:eastAsia="仿宋_GB2312" w:cs="仿宋_GB2312"/>
          <w:b w:val="0"/>
          <w:bCs w:val="0"/>
          <w:sz w:val="28"/>
          <w:szCs w:val="28"/>
        </w:rPr>
      </w:pPr>
    </w:p>
    <w:p>
      <w:pPr>
        <w:ind w:left="315" w:leftChars="150" w:firstLine="3626" w:firstLineChars="129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项目负责人（签章）：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  </w:t>
      </w:r>
    </w:p>
    <w:p>
      <w:pPr>
        <w:ind w:left="315" w:leftChars="150" w:firstLine="4886" w:firstLineChars="174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adjustRightInd w:val="0"/>
        <w:snapToGrid w:val="0"/>
        <w:spacing w:line="360" w:lineRule="auto"/>
        <w:rPr>
          <w:rFonts w:hint="eastAsia" w:ascii="仿宋_GB2312" w:hAnsi="仿宋_GB2312" w:eastAsia="仿宋_GB2312" w:cs="仿宋_GB2312"/>
          <w:b w:val="0"/>
          <w:bCs w:val="0"/>
          <w:sz w:val="28"/>
          <w:szCs w:val="28"/>
        </w:rPr>
      </w:pPr>
    </w:p>
    <w:p>
      <w:pPr>
        <w:adjustRightInd w:val="0"/>
        <w:snapToGrid w:val="0"/>
        <w:spacing w:line="360" w:lineRule="auto"/>
        <w:rPr>
          <w:rFonts w:eastAsia="黑体"/>
          <w:sz w:val="28"/>
        </w:rPr>
      </w:pPr>
    </w:p>
    <w:p>
      <w:pPr>
        <w:adjustRightInd w:val="0"/>
        <w:snapToGrid w:val="0"/>
        <w:spacing w:line="360" w:lineRule="auto"/>
        <w:rPr>
          <w:rFonts w:eastAsia="黑体"/>
          <w:sz w:val="28"/>
        </w:rPr>
      </w:pPr>
      <w:r>
        <w:rPr>
          <w:rFonts w:hint="eastAsia" w:ascii="宋体"/>
          <w:sz w:val="20"/>
          <w:szCs w:val="20"/>
        </w:rPr>
        <w:t>表</w:t>
      </w:r>
      <w:r>
        <w:rPr>
          <w:rFonts w:hint="eastAsia" w:ascii="楷体" w:eastAsia="楷体"/>
          <w:sz w:val="20"/>
          <w:szCs w:val="20"/>
        </w:rPr>
        <w:t>1</w:t>
      </w:r>
      <w:r>
        <w:rPr>
          <w:rFonts w:hint="eastAsia" w:eastAsia="黑体"/>
          <w:sz w:val="28"/>
        </w:rPr>
        <w:t xml:space="preserve">                      项目基本情况表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1050"/>
        <w:gridCol w:w="1341"/>
        <w:gridCol w:w="1749"/>
        <w:gridCol w:w="24"/>
        <w:gridCol w:w="1086"/>
        <w:gridCol w:w="617"/>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9245" w:type="dxa"/>
            <w:gridSpan w:val="10"/>
            <w:tcBorders>
              <w:tl2br w:val="nil"/>
              <w:tr2bl w:val="nil"/>
            </w:tcBorders>
            <w:vAlign w:val="center"/>
          </w:tcPr>
          <w:p>
            <w:pPr>
              <w:autoSpaceDE w:val="0"/>
              <w:autoSpaceDN w:val="0"/>
              <w:rPr>
                <w:rFonts w:eastAsia="楷体_GB2312"/>
                <w:sz w:val="20"/>
              </w:rPr>
            </w:pPr>
            <w:r>
              <w:rPr>
                <w:rFonts w:hint="eastAsia" w:eastAsia="楷体_GB2312"/>
                <w:sz w:val="20"/>
              </w:rPr>
              <w:t>填表说明：1. 组织机构代码指企事业单位国家标准代码，无组织机构代码的单位填写“</w:t>
            </w:r>
            <w:r>
              <w:rPr>
                <w:rFonts w:hint="eastAsia" w:ascii="宋体"/>
                <w:sz w:val="20"/>
              </w:rPr>
              <w:t>00000000—0</w:t>
            </w:r>
            <w:r>
              <w:rPr>
                <w:rFonts w:hint="eastAsia" w:eastAsia="楷体_GB2312"/>
                <w:sz w:val="20"/>
              </w:rPr>
              <w:t>”；</w:t>
            </w:r>
          </w:p>
          <w:p>
            <w:pPr>
              <w:ind w:firstLine="1000" w:firstLineChars="500"/>
              <w:rPr>
                <w:rFonts w:eastAsia="楷体_GB2312"/>
                <w:sz w:val="20"/>
              </w:rPr>
            </w:pPr>
            <w:r>
              <w:rPr>
                <w:rFonts w:hint="eastAsia" w:eastAsia="楷体_GB2312"/>
                <w:sz w:val="20"/>
              </w:rPr>
              <w:t>2. 单位名称、单位公章名称及单位开户名称必须一致，如有开户名称不一致等特殊情况，</w:t>
            </w:r>
          </w:p>
          <w:p>
            <w:pPr>
              <w:ind w:firstLine="1200" w:firstLineChars="600"/>
              <w:rPr>
                <w:rFonts w:eastAsia="楷体_GB2312"/>
                <w:sz w:val="20"/>
              </w:rPr>
            </w:pPr>
            <w:r>
              <w:rPr>
                <w:rFonts w:hint="eastAsia" w:eastAsia="楷体_GB2312"/>
                <w:sz w:val="20"/>
              </w:rPr>
              <w:t>项目承担单位必须提供证明文件。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548" w:type="dxa"/>
            <w:gridSpan w:val="2"/>
            <w:tcBorders>
              <w:tl2br w:val="nil"/>
              <w:tr2bl w:val="nil"/>
            </w:tcBorders>
            <w:vAlign w:val="center"/>
          </w:tcPr>
          <w:p>
            <w:pPr>
              <w:autoSpaceDE w:val="0"/>
              <w:autoSpaceDN w:val="0"/>
              <w:rPr>
                <w:sz w:val="20"/>
              </w:rPr>
            </w:pPr>
            <w:r>
              <w:rPr>
                <w:rFonts w:hint="eastAsia"/>
                <w:sz w:val="20"/>
              </w:rPr>
              <w:t>项目名称</w:t>
            </w:r>
          </w:p>
        </w:tc>
        <w:tc>
          <w:tcPr>
            <w:tcW w:w="7697" w:type="dxa"/>
            <w:gridSpan w:val="8"/>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restart"/>
            <w:tcBorders>
              <w:tl2br w:val="nil"/>
              <w:tr2bl w:val="nil"/>
            </w:tcBorders>
            <w:vAlign w:val="center"/>
          </w:tcPr>
          <w:p>
            <w:pPr>
              <w:autoSpaceDE w:val="0"/>
              <w:autoSpaceDN w:val="0"/>
              <w:rPr>
                <w:sz w:val="20"/>
              </w:rPr>
            </w:pPr>
            <w:r>
              <w:rPr>
                <w:rFonts w:hint="eastAsia"/>
                <w:sz w:val="20"/>
              </w:rPr>
              <w:t>项目承担单位</w:t>
            </w:r>
          </w:p>
        </w:tc>
        <w:tc>
          <w:tcPr>
            <w:tcW w:w="2130" w:type="dxa"/>
            <w:gridSpan w:val="2"/>
            <w:tcBorders>
              <w:tl2br w:val="nil"/>
              <w:tr2bl w:val="nil"/>
            </w:tcBorders>
            <w:vAlign w:val="center"/>
          </w:tcPr>
          <w:p>
            <w:pPr>
              <w:autoSpaceDE w:val="0"/>
              <w:autoSpaceDN w:val="0"/>
              <w:rPr>
                <w:sz w:val="20"/>
              </w:rPr>
            </w:pPr>
            <w:r>
              <w:rPr>
                <w:rFonts w:hint="eastAsia"/>
                <w:sz w:val="20"/>
              </w:rPr>
              <w:t>单位名称</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单位性质</w:t>
            </w:r>
          </w:p>
        </w:tc>
        <w:tc>
          <w:tcPr>
            <w:tcW w:w="6647" w:type="dxa"/>
            <w:gridSpan w:val="7"/>
            <w:tcBorders>
              <w:tl2br w:val="nil"/>
              <w:tr2bl w:val="nil"/>
            </w:tcBorders>
            <w:vAlign w:val="center"/>
          </w:tcPr>
          <w:p>
            <w:pPr>
              <w:numPr>
                <w:ilvl w:val="0"/>
                <w:numId w:val="1"/>
              </w:numPr>
              <w:autoSpaceDE w:val="0"/>
              <w:autoSpaceDN w:val="0"/>
              <w:rPr>
                <w:sz w:val="20"/>
              </w:rPr>
            </w:pPr>
            <w:r>
              <w:rPr>
                <w:rFonts w:hint="eastAsia"/>
                <w:sz w:val="20"/>
              </w:rPr>
              <w:t>事业单位： 科研机构\高等院校\医疗卫生机构\其他事业单位</w:t>
            </w:r>
          </w:p>
          <w:p>
            <w:pPr>
              <w:numPr>
                <w:ilvl w:val="0"/>
                <w:numId w:val="1"/>
              </w:numPr>
              <w:autoSpaceDE w:val="0"/>
              <w:autoSpaceDN w:val="0"/>
              <w:rPr>
                <w:sz w:val="20"/>
              </w:rPr>
            </w:pPr>
            <w:r>
              <w:rPr>
                <w:rFonts w:hint="eastAsia"/>
                <w:sz w:val="20"/>
              </w:rPr>
              <w:t>企业：转制院所\国有企业\股份制企业\合资企业\民营企业\外资企业</w:t>
            </w:r>
          </w:p>
          <w:p>
            <w:pPr>
              <w:numPr>
                <w:ilvl w:val="0"/>
                <w:numId w:val="1"/>
              </w:numPr>
              <w:autoSpaceDE w:val="0"/>
              <w:autoSpaceDN w:val="0"/>
              <w:rPr>
                <w:sz w:val="20"/>
              </w:rPr>
            </w:pPr>
            <w:r>
              <w:rPr>
                <w:rFonts w:hint="eastAsia"/>
                <w:sz w:val="20"/>
              </w:rPr>
              <w:t>其他机构： 社会团体\中介机构\其他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单位主管部门</w:t>
            </w:r>
          </w:p>
        </w:tc>
        <w:tc>
          <w:tcPr>
            <w:tcW w:w="4200" w:type="dxa"/>
            <w:gridSpan w:val="4"/>
            <w:tcBorders>
              <w:tl2br w:val="nil"/>
              <w:tr2bl w:val="nil"/>
            </w:tcBorders>
            <w:vAlign w:val="center"/>
          </w:tcPr>
          <w:p>
            <w:pPr>
              <w:autoSpaceDE w:val="0"/>
              <w:autoSpaceDN w:val="0"/>
              <w:rPr>
                <w:sz w:val="20"/>
              </w:rPr>
            </w:pPr>
          </w:p>
        </w:tc>
        <w:tc>
          <w:tcPr>
            <w:tcW w:w="1134" w:type="dxa"/>
            <w:gridSpan w:val="2"/>
            <w:tcBorders>
              <w:tl2br w:val="nil"/>
              <w:tr2bl w:val="nil"/>
            </w:tcBorders>
            <w:vAlign w:val="center"/>
          </w:tcPr>
          <w:p>
            <w:pPr>
              <w:autoSpaceDE w:val="0"/>
              <w:autoSpaceDN w:val="0"/>
              <w:jc w:val="center"/>
              <w:rPr>
                <w:sz w:val="20"/>
              </w:rPr>
            </w:pPr>
            <w:r>
              <w:rPr>
                <w:rFonts w:hint="eastAsia" w:ascii="宋体" w:cs="宋体"/>
                <w:kern w:val="0"/>
                <w:sz w:val="20"/>
                <w:szCs w:val="20"/>
              </w:rPr>
              <w:t>项目周期（月）</w:t>
            </w:r>
          </w:p>
        </w:tc>
        <w:tc>
          <w:tcPr>
            <w:tcW w:w="1313" w:type="dxa"/>
            <w:tcBorders>
              <w:tl2br w:val="nil"/>
              <w:tr2bl w:val="nil"/>
            </w:tcBorders>
            <w:vAlign w:val="center"/>
          </w:tcPr>
          <w:p>
            <w:pPr>
              <w:autoSpaceDE w:val="0"/>
              <w:autoSpaceDN w:val="0"/>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单位组织机构代码</w:t>
            </w:r>
          </w:p>
        </w:tc>
        <w:tc>
          <w:tcPr>
            <w:tcW w:w="6647" w:type="dxa"/>
            <w:gridSpan w:val="7"/>
            <w:tcBorders>
              <w:tl2br w:val="nil"/>
              <w:tr2bl w:val="nil"/>
            </w:tcBorders>
            <w:vAlign w:val="center"/>
          </w:tcPr>
          <w:p>
            <w:pPr>
              <w:autoSpaceDE w:val="0"/>
              <w:autoSpaceDN w:val="0"/>
              <w:ind w:firstLine="1500" w:firstLineChars="750"/>
              <w:rPr>
                <w:sz w:val="20"/>
              </w:rPr>
            </w:pPr>
            <w:r>
              <w:rPr>
                <w:rFonts w:hint="eastAsia" w:asci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单位法定代表人姓名</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单位开户名称</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开户银行（全称）</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银行账号</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单位所属地区</w:t>
            </w:r>
          </w:p>
        </w:tc>
        <w:tc>
          <w:tcPr>
            <w:tcW w:w="3090" w:type="dxa"/>
            <w:gridSpan w:val="2"/>
            <w:tcBorders>
              <w:tl2br w:val="nil"/>
              <w:tr2bl w:val="nil"/>
            </w:tcBorders>
            <w:vAlign w:val="center"/>
          </w:tcPr>
          <w:p>
            <w:pPr>
              <w:widowControl/>
              <w:rPr>
                <w:rFonts w:ascii="宋体" w:cs="宋体"/>
                <w:kern w:val="0"/>
                <w:sz w:val="20"/>
                <w:szCs w:val="20"/>
              </w:rPr>
            </w:pPr>
            <w:r>
              <w:rPr>
                <w:rFonts w:hint="eastAsia"/>
                <w:sz w:val="20"/>
              </w:rPr>
              <w:t xml:space="preserve">              </w:t>
            </w:r>
            <w:r>
              <w:rPr>
                <w:rFonts w:hint="eastAsia" w:ascii="宋体" w:cs="宋体"/>
                <w:kern w:val="0"/>
                <w:sz w:val="20"/>
                <w:szCs w:val="20"/>
              </w:rPr>
              <w:t>市、区（开发区）</w:t>
            </w:r>
          </w:p>
        </w:tc>
        <w:tc>
          <w:tcPr>
            <w:tcW w:w="3557" w:type="dxa"/>
            <w:gridSpan w:val="5"/>
            <w:tcBorders>
              <w:tl2br w:val="nil"/>
              <w:tr2bl w:val="nil"/>
            </w:tcBorders>
            <w:vAlign w:val="center"/>
          </w:tcPr>
          <w:p>
            <w:pPr>
              <w:widowControl/>
              <w:jc w:val="center"/>
              <w:rPr>
                <w:rFonts w:ascii="宋体" w:cs="宋体"/>
                <w:kern w:val="0"/>
                <w:sz w:val="20"/>
                <w:szCs w:val="20"/>
              </w:rPr>
            </w:pPr>
            <w:r>
              <w:rPr>
                <w:rFonts w:hint="eastAsia" w:ascii="宋体" w:cs="宋体"/>
                <w:kern w:val="0"/>
                <w:sz w:val="20"/>
                <w:szCs w:val="20"/>
              </w:rPr>
              <w:t xml:space="preserve">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电子邮箱</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通信地址</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邮政编码</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restart"/>
            <w:tcBorders>
              <w:tl2br w:val="nil"/>
              <w:tr2bl w:val="nil"/>
            </w:tcBorders>
            <w:vAlign w:val="center"/>
          </w:tcPr>
          <w:p>
            <w:pPr>
              <w:autoSpaceDE w:val="0"/>
              <w:autoSpaceDN w:val="0"/>
              <w:rPr>
                <w:sz w:val="20"/>
              </w:rPr>
            </w:pPr>
            <w:r>
              <w:rPr>
                <w:rFonts w:hint="eastAsia"/>
                <w:sz w:val="20"/>
              </w:rPr>
              <w:t>相关责任人</w:t>
            </w:r>
          </w:p>
        </w:tc>
        <w:tc>
          <w:tcPr>
            <w:tcW w:w="2130" w:type="dxa"/>
            <w:gridSpan w:val="2"/>
            <w:vMerge w:val="restart"/>
            <w:tcBorders>
              <w:tl2br w:val="nil"/>
              <w:tr2bl w:val="nil"/>
            </w:tcBorders>
            <w:vAlign w:val="center"/>
          </w:tcPr>
          <w:p>
            <w:pPr>
              <w:autoSpaceDE w:val="0"/>
              <w:autoSpaceDN w:val="0"/>
              <w:rPr>
                <w:sz w:val="20"/>
              </w:rPr>
            </w:pPr>
            <w:r>
              <w:rPr>
                <w:rFonts w:hint="eastAsia"/>
                <w:sz w:val="20"/>
              </w:rPr>
              <w:t>项目负责人</w:t>
            </w:r>
          </w:p>
        </w:tc>
        <w:tc>
          <w:tcPr>
            <w:tcW w:w="1341" w:type="dxa"/>
            <w:tcBorders>
              <w:tl2br w:val="nil"/>
              <w:tr2bl w:val="nil"/>
            </w:tcBorders>
            <w:vAlign w:val="center"/>
          </w:tcPr>
          <w:p>
            <w:pPr>
              <w:autoSpaceDE w:val="0"/>
              <w:autoSpaceDN w:val="0"/>
              <w:rPr>
                <w:sz w:val="20"/>
              </w:rPr>
            </w:pPr>
            <w:r>
              <w:rPr>
                <w:rFonts w:hint="eastAsia"/>
                <w:sz w:val="20"/>
              </w:rPr>
              <w:t>姓名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身份证号码</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工作单位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电话号码</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手机号码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电子邮箱</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邮政编码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通信地址</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restart"/>
            <w:tcBorders>
              <w:tl2br w:val="nil"/>
              <w:tr2bl w:val="nil"/>
            </w:tcBorders>
            <w:vAlign w:val="center"/>
          </w:tcPr>
          <w:p>
            <w:pPr>
              <w:autoSpaceDE w:val="0"/>
              <w:autoSpaceDN w:val="0"/>
              <w:rPr>
                <w:sz w:val="20"/>
              </w:rPr>
            </w:pPr>
            <w:r>
              <w:rPr>
                <w:rFonts w:hint="eastAsia"/>
                <w:sz w:val="20"/>
              </w:rPr>
              <w:t>项目联系人</w:t>
            </w:r>
          </w:p>
        </w:tc>
        <w:tc>
          <w:tcPr>
            <w:tcW w:w="1341" w:type="dxa"/>
            <w:tcBorders>
              <w:tl2br w:val="nil"/>
              <w:tr2bl w:val="nil"/>
            </w:tcBorders>
            <w:vAlign w:val="center"/>
          </w:tcPr>
          <w:p>
            <w:pPr>
              <w:autoSpaceDE w:val="0"/>
              <w:autoSpaceDN w:val="0"/>
              <w:rPr>
                <w:sz w:val="20"/>
              </w:rPr>
            </w:pPr>
            <w:r>
              <w:rPr>
                <w:rFonts w:hint="eastAsia"/>
                <w:sz w:val="20"/>
              </w:rPr>
              <w:t>姓名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电话号码</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手机号码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传真号码</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电子邮箱</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restart"/>
            <w:tcBorders>
              <w:tl2br w:val="nil"/>
              <w:tr2bl w:val="nil"/>
            </w:tcBorders>
            <w:vAlign w:val="center"/>
          </w:tcPr>
          <w:p>
            <w:pPr>
              <w:autoSpaceDE w:val="0"/>
              <w:autoSpaceDN w:val="0"/>
              <w:rPr>
                <w:sz w:val="20"/>
              </w:rPr>
            </w:pPr>
            <w:r>
              <w:rPr>
                <w:rFonts w:hint="eastAsia"/>
                <w:sz w:val="20"/>
              </w:rPr>
              <w:t>财务部门负责人</w:t>
            </w:r>
          </w:p>
        </w:tc>
        <w:tc>
          <w:tcPr>
            <w:tcW w:w="1341" w:type="dxa"/>
            <w:tcBorders>
              <w:tl2br w:val="nil"/>
              <w:tr2bl w:val="nil"/>
            </w:tcBorders>
            <w:vAlign w:val="center"/>
          </w:tcPr>
          <w:p>
            <w:pPr>
              <w:autoSpaceDE w:val="0"/>
              <w:autoSpaceDN w:val="0"/>
              <w:rPr>
                <w:sz w:val="20"/>
              </w:rPr>
            </w:pPr>
            <w:r>
              <w:rPr>
                <w:rFonts w:hint="eastAsia"/>
                <w:sz w:val="20"/>
              </w:rPr>
              <w:t>姓名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身份证号码</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电话号码</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手机号码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电子邮箱</w:t>
            </w:r>
          </w:p>
        </w:tc>
        <w:tc>
          <w:tcPr>
            <w:tcW w:w="5306" w:type="dxa"/>
            <w:gridSpan w:val="6"/>
            <w:tcBorders>
              <w:tl2br w:val="nil"/>
              <w:tr2bl w:val="nil"/>
            </w:tcBorders>
            <w:vAlign w:val="center"/>
          </w:tcPr>
          <w:p>
            <w:pPr>
              <w:autoSpaceDE w:val="0"/>
              <w:autoSpaceDN w:val="0"/>
              <w:rPr>
                <w:sz w:val="20"/>
              </w:rPr>
            </w:pPr>
          </w:p>
        </w:tc>
      </w:tr>
    </w:tbl>
    <w:p>
      <w:pPr>
        <w:spacing w:line="360" w:lineRule="auto"/>
        <w:sectPr>
          <w:footerReference r:id="rId3" w:type="default"/>
          <w:pgSz w:w="11906" w:h="16838"/>
          <w:pgMar w:top="1440" w:right="1466" w:bottom="1440" w:left="1797" w:header="851" w:footer="992" w:gutter="0"/>
          <w:pgNumType w:start="1"/>
          <w:cols w:space="720" w:num="1"/>
          <w:docGrid w:type="lines" w:linePitch="312" w:charSpace="0"/>
        </w:sectPr>
      </w:pPr>
    </w:p>
    <w:p>
      <w:pPr>
        <w:autoSpaceDE w:val="0"/>
        <w:autoSpaceDN w:val="0"/>
        <w:jc w:val="center"/>
        <w:rPr>
          <w:rFonts w:eastAsia="黑体"/>
          <w:sz w:val="28"/>
        </w:rPr>
      </w:pPr>
      <w:r>
        <w:rPr>
          <w:rFonts w:hint="eastAsia" w:ascii="黑体" w:eastAsia="黑体"/>
          <w:sz w:val="28"/>
        </w:rPr>
        <w:t>项目</w:t>
      </w:r>
      <w:r>
        <w:rPr>
          <w:rFonts w:hint="eastAsia" w:eastAsia="黑体"/>
          <w:sz w:val="28"/>
        </w:rPr>
        <w:t>参加人员基本情况表</w:t>
      </w:r>
    </w:p>
    <w:p>
      <w:pPr>
        <w:autoSpaceDE w:val="0"/>
        <w:autoSpaceDN w:val="0"/>
        <w:rPr>
          <w:rFonts w:eastAsia="黑体"/>
          <w:sz w:val="28"/>
        </w:rPr>
      </w:pPr>
      <w:r>
        <w:rPr>
          <w:rFonts w:hint="eastAsia"/>
          <w:sz w:val="20"/>
        </w:rPr>
        <w:t xml:space="preserve">表2  </w:t>
      </w:r>
      <w:r>
        <w:rPr>
          <w:rFonts w:eastAsia="楷体_GB2312"/>
          <w:sz w:val="20"/>
        </w:rPr>
        <w:tab/>
      </w:r>
      <w:r>
        <w:rPr>
          <w:rFonts w:hint="eastAsia" w:eastAsia="楷体_GB2312"/>
          <w:sz w:val="20"/>
        </w:rPr>
        <w:t xml:space="preserve">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
        <w:gridCol w:w="691"/>
        <w:gridCol w:w="1545"/>
        <w:gridCol w:w="3873"/>
        <w:gridCol w:w="1082"/>
        <w:gridCol w:w="933"/>
        <w:gridCol w:w="517"/>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50" w:hRule="atLeast"/>
          <w:jc w:val="center"/>
        </w:trPr>
        <w:tc>
          <w:tcPr>
            <w:tcW w:w="497" w:type="dxa"/>
            <w:vMerge w:val="restart"/>
            <w:tcBorders>
              <w:top w:val="single" w:color="auto" w:sz="4" w:space="0"/>
              <w:left w:val="single" w:color="auto" w:sz="4" w:space="0"/>
              <w:bottom w:val="nil"/>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序号</w:t>
            </w:r>
          </w:p>
        </w:tc>
        <w:tc>
          <w:tcPr>
            <w:tcW w:w="69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姓名</w:t>
            </w:r>
          </w:p>
        </w:tc>
        <w:tc>
          <w:tcPr>
            <w:tcW w:w="154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身份证号码</w:t>
            </w:r>
          </w:p>
          <w:p>
            <w:pPr>
              <w:jc w:val="center"/>
              <w:rPr>
                <w:b/>
                <w:bCs/>
                <w:sz w:val="20"/>
                <w:szCs w:val="20"/>
              </w:rPr>
            </w:pPr>
            <w:r>
              <w:rPr>
                <w:rFonts w:hint="eastAsia"/>
                <w:b/>
                <w:bCs/>
                <w:sz w:val="20"/>
                <w:szCs w:val="20"/>
              </w:rPr>
              <w:t>（军官证、护照）</w:t>
            </w:r>
          </w:p>
        </w:tc>
        <w:tc>
          <w:tcPr>
            <w:tcW w:w="38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工作单位</w:t>
            </w:r>
          </w:p>
        </w:tc>
        <w:tc>
          <w:tcPr>
            <w:tcW w:w="10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技术职称</w:t>
            </w:r>
          </w:p>
        </w:tc>
        <w:tc>
          <w:tcPr>
            <w:tcW w:w="93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投入本项目的全时工作时间</w:t>
            </w:r>
          </w:p>
          <w:p>
            <w:pPr>
              <w:jc w:val="center"/>
              <w:rPr>
                <w:b/>
                <w:bCs/>
                <w:sz w:val="20"/>
                <w:szCs w:val="20"/>
              </w:rPr>
            </w:pPr>
            <w:r>
              <w:rPr>
                <w:rFonts w:hint="eastAsia"/>
                <w:b/>
                <w:bCs/>
                <w:sz w:val="20"/>
                <w:szCs w:val="20"/>
              </w:rPr>
              <w:t>（人月）</w:t>
            </w:r>
          </w:p>
        </w:tc>
        <w:tc>
          <w:tcPr>
            <w:tcW w:w="5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 w:val="20"/>
                <w:szCs w:val="20"/>
              </w:rPr>
            </w:pPr>
            <w:r>
              <w:rPr>
                <w:rFonts w:hint="eastAsia"/>
                <w:b/>
                <w:bCs/>
                <w:sz w:val="20"/>
                <w:szCs w:val="20"/>
              </w:rPr>
              <w:t>是否有工资性收入</w:t>
            </w:r>
          </w:p>
        </w:tc>
        <w:tc>
          <w:tcPr>
            <w:tcW w:w="532" w:type="dxa"/>
            <w:tcBorders>
              <w:top w:val="single" w:color="auto" w:sz="4" w:space="0"/>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 xml:space="preserve">                 </w:t>
            </w:r>
          </w:p>
          <w:p>
            <w:pPr>
              <w:jc w:val="center"/>
              <w:rPr>
                <w:b/>
                <w:bCs/>
                <w:sz w:val="20"/>
                <w:szCs w:val="20"/>
              </w:rPr>
            </w:pPr>
            <w:r>
              <w:rPr>
                <w:rFonts w:hint="eastAsia"/>
                <w:b/>
                <w:bCs/>
                <w:sz w:val="20"/>
                <w:szCs w:val="20"/>
              </w:rPr>
              <w:t>人员</w:t>
            </w:r>
          </w:p>
          <w:p>
            <w:pPr>
              <w:jc w:val="center"/>
              <w:rPr>
                <w:b/>
                <w:bCs/>
                <w:sz w:val="20"/>
                <w:szCs w:val="20"/>
              </w:rPr>
            </w:pPr>
            <w:r>
              <w:rPr>
                <w:rFonts w:hint="eastAsia"/>
                <w:b/>
                <w:bCs/>
                <w:sz w:val="20"/>
                <w:szCs w:val="20"/>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vMerge w:val="continue"/>
            <w:tcBorders>
              <w:top w:val="nil"/>
              <w:left w:val="single" w:color="auto" w:sz="4" w:space="0"/>
              <w:bottom w:val="single" w:color="auto" w:sz="4" w:space="0"/>
              <w:right w:val="single" w:color="auto" w:sz="4" w:space="0"/>
              <w:tl2br w:val="nil"/>
              <w:tr2bl w:val="nil"/>
            </w:tcBorders>
            <w:vAlign w:val="center"/>
          </w:tc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（1</w:t>
            </w:r>
            <w:r>
              <w:rPr>
                <w:rFonts w:hint="eastAsia"/>
                <w:b/>
                <w:bCs/>
                <w:sz w:val="20"/>
                <w:szCs w:val="20"/>
              </w:rPr>
              <w:t>）</w:t>
            </w: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（2</w:t>
            </w:r>
            <w:r>
              <w:rPr>
                <w:rFonts w:hint="eastAsia"/>
                <w:b/>
                <w:bCs/>
                <w:sz w:val="20"/>
                <w:szCs w:val="20"/>
              </w:rPr>
              <w:t>）</w:t>
            </w: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（3</w:t>
            </w:r>
            <w:r>
              <w:rPr>
                <w:rFonts w:hint="eastAsia"/>
                <w:b/>
                <w:bCs/>
                <w:sz w:val="20"/>
                <w:szCs w:val="20"/>
              </w:rPr>
              <w:t>）</w:t>
            </w: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（4</w:t>
            </w:r>
            <w:r>
              <w:rPr>
                <w:rFonts w:hint="eastAsia"/>
                <w:b/>
                <w:bCs/>
                <w:sz w:val="20"/>
                <w:szCs w:val="20"/>
              </w:rPr>
              <w:t>）</w:t>
            </w: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（5）</w:t>
            </w: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r>
              <w:rPr>
                <w:rFonts w:hint="eastAsia"/>
                <w:b/>
                <w:bCs/>
                <w:sz w:val="20"/>
                <w:szCs w:val="20"/>
              </w:rPr>
              <w:t>（</w:t>
            </w:r>
            <w:r>
              <w:rPr>
                <w:b/>
                <w:bCs/>
                <w:sz w:val="20"/>
                <w:szCs w:val="20"/>
              </w:rPr>
              <w:t>6</w:t>
            </w:r>
            <w:r>
              <w:rPr>
                <w:rFonts w:hint="eastAsia"/>
                <w:b/>
                <w:bCs/>
                <w:sz w:val="20"/>
                <w:szCs w:val="20"/>
              </w:rPr>
              <w:t>）</w:t>
            </w: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w:t>
            </w:r>
            <w:r>
              <w:rPr>
                <w:b/>
                <w:bCs/>
                <w:sz w:val="20"/>
                <w:szCs w:val="20"/>
              </w:rPr>
              <w:t>7</w:t>
            </w:r>
            <w:r>
              <w:rPr>
                <w:rFonts w:hint="eastAsia"/>
                <w:b/>
                <w:bCs/>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7688" w:type="dxa"/>
            <w:gridSpan w:val="5"/>
            <w:tcBorders>
              <w:top w:val="nil"/>
              <w:left w:val="single" w:color="auto" w:sz="4" w:space="0"/>
              <w:bottom w:val="single" w:color="auto" w:sz="4" w:space="0"/>
              <w:right w:val="single" w:color="auto" w:sz="4" w:space="0"/>
              <w:tl2br w:val="nil"/>
              <w:tr2bl w:val="nil"/>
            </w:tcBorders>
            <w:tcMar>
              <w:top w:w="15" w:type="dxa"/>
              <w:left w:w="15" w:type="dxa"/>
              <w:right w:w="15" w:type="dxa"/>
            </w:tcMar>
            <w:vAlign w:val="center"/>
          </w:tcPr>
          <w:p>
            <w:pPr>
              <w:rPr>
                <w:sz w:val="20"/>
              </w:rPr>
            </w:pPr>
            <w:r>
              <w:rPr>
                <w:rFonts w:hint="eastAsia"/>
                <w:sz w:val="20"/>
              </w:rPr>
              <w:t>固定研究人员合计</w:t>
            </w: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rPr>
                <w:sz w:val="20"/>
              </w:rPr>
            </w:pPr>
          </w:p>
        </w:tc>
        <w:tc>
          <w:tcPr>
            <w:tcW w:w="517" w:type="dxa"/>
            <w:tcBorders>
              <w:top w:val="nil"/>
              <w:left w:val="nil"/>
              <w:bottom w:val="single" w:color="auto" w:sz="4" w:space="0"/>
              <w:right w:val="single" w:color="auto" w:sz="4" w:space="0"/>
              <w:tl2br w:val="nil"/>
              <w:tr2bl w:val="nil"/>
            </w:tcBorders>
            <w:vAlign w:val="center"/>
          </w:tcPr>
          <w:p>
            <w:pPr>
              <w:jc w:val="center"/>
              <w:rPr>
                <w:sz w:val="20"/>
                <w:szCs w:val="20"/>
              </w:rPr>
            </w:pPr>
            <w:r>
              <w:rPr>
                <w:rFonts w:hint="eastAsia"/>
                <w:sz w:val="20"/>
                <w:szCs w:val="20"/>
              </w:rPr>
              <w:t>／</w:t>
            </w: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sz w:val="20"/>
                <w:szCs w:val="20"/>
              </w:rPr>
            </w:pPr>
            <w:r>
              <w:rPr>
                <w:rFonts w:hint="eastAsia"/>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7688" w:type="dxa"/>
            <w:gridSpan w:val="5"/>
            <w:tcBorders>
              <w:top w:val="nil"/>
              <w:left w:val="single" w:color="auto" w:sz="4" w:space="0"/>
              <w:bottom w:val="single" w:color="auto" w:sz="4" w:space="0"/>
              <w:right w:val="single" w:color="auto" w:sz="4" w:space="0"/>
              <w:tl2br w:val="nil"/>
              <w:tr2bl w:val="nil"/>
            </w:tcBorders>
            <w:tcMar>
              <w:top w:w="15" w:type="dxa"/>
              <w:left w:w="15" w:type="dxa"/>
              <w:right w:w="15" w:type="dxa"/>
            </w:tcMar>
            <w:vAlign w:val="center"/>
          </w:tcPr>
          <w:p>
            <w:pPr>
              <w:rPr>
                <w:sz w:val="20"/>
                <w:szCs w:val="20"/>
              </w:rPr>
            </w:pPr>
            <w:r>
              <w:rPr>
                <w:rFonts w:hint="eastAsia"/>
                <w:sz w:val="20"/>
              </w:rPr>
              <w:t>流动人员或临时聘用人员合计</w:t>
            </w: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rPr>
                <w:sz w:val="20"/>
              </w:rPr>
            </w:pPr>
            <w:r>
              <w:rPr>
                <w:rFonts w:hint="eastAsia"/>
                <w:sz w:val="20"/>
              </w:rPr>
              <w:t>　</w:t>
            </w:r>
          </w:p>
        </w:tc>
        <w:tc>
          <w:tcPr>
            <w:tcW w:w="517" w:type="dxa"/>
            <w:tcBorders>
              <w:top w:val="nil"/>
              <w:left w:val="nil"/>
              <w:bottom w:val="single" w:color="auto" w:sz="4" w:space="0"/>
              <w:right w:val="single" w:color="auto" w:sz="4" w:space="0"/>
              <w:tl2br w:val="nil"/>
              <w:tr2bl w:val="nil"/>
            </w:tcBorders>
            <w:vAlign w:val="center"/>
          </w:tcPr>
          <w:p>
            <w:pPr>
              <w:jc w:val="center"/>
              <w:rPr>
                <w:sz w:val="20"/>
              </w:rPr>
            </w:pPr>
            <w:r>
              <w:rPr>
                <w:rFonts w:hint="eastAsia"/>
                <w:sz w:val="20"/>
                <w:szCs w:val="20"/>
              </w:rPr>
              <w:t>／</w:t>
            </w: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sz w:val="20"/>
              </w:rPr>
            </w:pPr>
            <w:r>
              <w:rPr>
                <w:rFonts w:hint="eastAsia"/>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7688" w:type="dxa"/>
            <w:gridSpan w:val="5"/>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rPr>
                <w:sz w:val="20"/>
                <w:szCs w:val="20"/>
              </w:rPr>
            </w:pPr>
            <w:r>
              <w:rPr>
                <w:rFonts w:hint="eastAsia"/>
                <w:sz w:val="20"/>
                <w:szCs w:val="20"/>
              </w:rPr>
              <w:t>累计</w:t>
            </w:r>
          </w:p>
        </w:tc>
        <w:tc>
          <w:tcPr>
            <w:tcW w:w="933" w:type="dxa"/>
            <w:tcBorders>
              <w:top w:val="nil"/>
              <w:left w:val="nil"/>
              <w:bottom w:val="nil"/>
              <w:right w:val="single" w:color="auto" w:sz="4" w:space="0"/>
              <w:tl2br w:val="nil"/>
              <w:tr2bl w:val="nil"/>
            </w:tcBorders>
            <w:tcMar>
              <w:top w:w="15" w:type="dxa"/>
              <w:left w:w="15" w:type="dxa"/>
              <w:right w:w="15" w:type="dxa"/>
            </w:tcMar>
            <w:vAlign w:val="center"/>
          </w:tcPr>
          <w:p>
            <w:pPr>
              <w:jc w:val="center"/>
            </w:pPr>
          </w:p>
        </w:tc>
        <w:tc>
          <w:tcPr>
            <w:tcW w:w="517" w:type="dxa"/>
            <w:tcBorders>
              <w:top w:val="nil"/>
              <w:left w:val="nil"/>
              <w:bottom w:val="nil"/>
              <w:right w:val="single" w:color="auto" w:sz="4" w:space="0"/>
              <w:tl2br w:val="nil"/>
              <w:tr2bl w:val="nil"/>
            </w:tcBorders>
            <w:vAlign w:val="center"/>
          </w:tcPr>
          <w:p>
            <w:pPr>
              <w:jc w:val="center"/>
              <w:rPr>
                <w:sz w:val="20"/>
                <w:szCs w:val="20"/>
              </w:rPr>
            </w:pPr>
            <w:r>
              <w:rPr>
                <w:rFonts w:hint="eastAsia"/>
                <w:sz w:val="20"/>
                <w:szCs w:val="20"/>
              </w:rPr>
              <w:t>／</w:t>
            </w:r>
          </w:p>
        </w:tc>
        <w:tc>
          <w:tcPr>
            <w:tcW w:w="532" w:type="dxa"/>
            <w:tcBorders>
              <w:top w:val="nil"/>
              <w:left w:val="nil"/>
              <w:bottom w:val="nil"/>
              <w:right w:val="single" w:color="auto" w:sz="4" w:space="0"/>
              <w:tl2br w:val="nil"/>
              <w:tr2bl w:val="nil"/>
            </w:tcBorders>
            <w:tcMar>
              <w:top w:w="15" w:type="dxa"/>
              <w:left w:w="15" w:type="dxa"/>
              <w:right w:w="15" w:type="dxa"/>
            </w:tcMar>
            <w:vAlign w:val="center"/>
          </w:tcPr>
          <w:p>
            <w:pPr>
              <w:jc w:val="center"/>
              <w:rPr>
                <w:sz w:val="20"/>
                <w:szCs w:val="20"/>
              </w:rPr>
            </w:pPr>
            <w:r>
              <w:rPr>
                <w:rFonts w:hint="eastAsia"/>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autoSpaceDE w:val="0"/>
              <w:autoSpaceDN w:val="0"/>
              <w:rPr>
                <w:rFonts w:eastAsia="楷体_GB2312"/>
                <w:b/>
                <w:bCs/>
                <w:sz w:val="20"/>
              </w:rPr>
            </w:pPr>
            <w:r>
              <w:rPr>
                <w:rFonts w:hint="eastAsia" w:eastAsia="楷体_GB2312"/>
                <w:b/>
                <w:bCs/>
                <w:sz w:val="20"/>
              </w:rPr>
              <w:t>填表说明：1. 本表中所指技术职称指：正高级、副高级、中级、初级及其他；</w:t>
            </w:r>
          </w:p>
          <w:p>
            <w:pPr>
              <w:autoSpaceDE w:val="0"/>
              <w:autoSpaceDN w:val="0"/>
              <w:ind w:firstLine="995" w:firstLineChars="496"/>
              <w:rPr>
                <w:rFonts w:eastAsia="楷体_GB2312"/>
                <w:b/>
                <w:bCs/>
                <w:sz w:val="20"/>
              </w:rPr>
            </w:pPr>
            <w:r>
              <w:rPr>
                <w:rFonts w:hint="eastAsia" w:eastAsia="楷体_GB2312"/>
                <w:b/>
                <w:bCs/>
                <w:sz w:val="20"/>
              </w:rPr>
              <w:t>2. 本表中人员分类为：项目负责人、项目骨干及其他研究人员；</w:t>
            </w:r>
          </w:p>
          <w:p>
            <w:pPr>
              <w:autoSpaceDE w:val="0"/>
              <w:autoSpaceDN w:val="0"/>
              <w:ind w:firstLine="999" w:firstLineChars="498"/>
              <w:rPr>
                <w:rFonts w:eastAsia="楷体_GB2312"/>
                <w:b/>
                <w:bCs/>
                <w:sz w:val="20"/>
              </w:rPr>
            </w:pPr>
            <w:r>
              <w:rPr>
                <w:rFonts w:hint="eastAsia" w:eastAsia="楷体_GB2312"/>
                <w:b/>
                <w:bCs/>
                <w:sz w:val="20"/>
              </w:rPr>
              <w:t>3. 本表中是否有工资性收入：是或否；</w:t>
            </w:r>
          </w:p>
          <w:p>
            <w:pPr>
              <w:autoSpaceDE w:val="0"/>
              <w:autoSpaceDN w:val="0"/>
              <w:ind w:firstLine="995" w:firstLineChars="496"/>
              <w:rPr>
                <w:rFonts w:eastAsia="楷体_GB2312"/>
                <w:b/>
                <w:bCs/>
                <w:sz w:val="20"/>
              </w:rPr>
            </w:pPr>
            <w:r>
              <w:rPr>
                <w:rFonts w:hint="eastAsia" w:eastAsia="楷体_GB2312"/>
                <w:b/>
                <w:bCs/>
                <w:sz w:val="20"/>
              </w:rPr>
              <w:t>4．本表所列人员包括项目固定研究人员及流动和临时聘用人员。</w:t>
            </w:r>
          </w:p>
        </w:tc>
      </w:tr>
    </w:tbl>
    <w:p>
      <w:pPr>
        <w:autoSpaceDE w:val="0"/>
        <w:autoSpaceDN w:val="0"/>
        <w:spacing w:line="360" w:lineRule="auto"/>
        <w:jc w:val="center"/>
        <w:rPr>
          <w:rFonts w:eastAsia="黑体"/>
          <w:sz w:val="28"/>
        </w:rPr>
      </w:pPr>
      <w:r>
        <w:rPr>
          <w:rFonts w:eastAsia="黑体"/>
          <w:sz w:val="28"/>
        </w:rPr>
        <w:br w:type="page"/>
      </w:r>
      <w:r>
        <w:rPr>
          <w:rFonts w:eastAsia="黑体"/>
          <w:sz w:val="28"/>
        </w:rPr>
        <w:t>吕梁市校地合作</w:t>
      </w:r>
      <w:r>
        <w:rPr>
          <w:rFonts w:hint="eastAsia" w:eastAsia="黑体"/>
          <w:sz w:val="28"/>
        </w:rPr>
        <w:t>项目预算表</w:t>
      </w:r>
    </w:p>
    <w:p>
      <w:pPr>
        <w:autoSpaceDE w:val="0"/>
        <w:autoSpaceDN w:val="0"/>
        <w:adjustRightInd w:val="0"/>
        <w:snapToGrid w:val="0"/>
        <w:spacing w:line="300" w:lineRule="auto"/>
        <w:rPr>
          <w:sz w:val="20"/>
        </w:rPr>
      </w:pPr>
      <w:r>
        <w:rPr>
          <w:rFonts w:hint="eastAsia"/>
          <w:sz w:val="20"/>
        </w:rPr>
        <w:t xml:space="preserve">  表3  </w:t>
      </w:r>
      <w:r>
        <w:rPr>
          <w:rFonts w:eastAsia="楷体_GB2312"/>
          <w:sz w:val="20"/>
        </w:rPr>
        <w:tab/>
      </w:r>
      <w:r>
        <w:rPr>
          <w:rFonts w:hint="eastAsia" w:eastAsia="楷体_GB2312"/>
          <w:sz w:val="20"/>
        </w:rPr>
        <w:t xml:space="preserve">   　 　    </w:t>
      </w:r>
      <w:r>
        <w:rPr>
          <w:rFonts w:hint="eastAsia" w:ascii="宋体"/>
          <w:sz w:val="20"/>
        </w:rPr>
        <w:t xml:space="preserve">  </w:t>
      </w:r>
      <w:r>
        <w:rPr>
          <w:rFonts w:hint="eastAsia"/>
          <w:sz w:val="20"/>
        </w:rPr>
        <w:t>　　　                                        金额单位：万元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38"/>
        <w:gridCol w:w="3798"/>
        <w:gridCol w:w="1418"/>
        <w:gridCol w:w="1276"/>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vMerge w:val="restart"/>
            <w:tcBorders>
              <w:tl2br w:val="nil"/>
              <w:tr2bl w:val="nil"/>
            </w:tcBorders>
            <w:vAlign w:val="center"/>
          </w:tcPr>
          <w:p>
            <w:pPr>
              <w:autoSpaceDE w:val="0"/>
              <w:autoSpaceDN w:val="0"/>
              <w:ind w:left="608" w:hanging="608"/>
              <w:jc w:val="center"/>
              <w:rPr>
                <w:b/>
                <w:bCs/>
                <w:sz w:val="20"/>
              </w:rPr>
            </w:pPr>
            <w:r>
              <w:rPr>
                <w:rFonts w:hint="eastAsia"/>
                <w:b/>
                <w:bCs/>
                <w:sz w:val="20"/>
              </w:rPr>
              <w:t>序号</w:t>
            </w:r>
          </w:p>
        </w:tc>
        <w:tc>
          <w:tcPr>
            <w:tcW w:w="3798"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预算科目名称</w:t>
            </w:r>
          </w:p>
        </w:tc>
        <w:tc>
          <w:tcPr>
            <w:tcW w:w="1418" w:type="dxa"/>
            <w:tcBorders>
              <w:tl2br w:val="nil"/>
              <w:tr2bl w:val="nil"/>
            </w:tcBorders>
            <w:vAlign w:val="center"/>
          </w:tcPr>
          <w:p>
            <w:pPr>
              <w:autoSpaceDE w:val="0"/>
              <w:autoSpaceDN w:val="0"/>
              <w:jc w:val="center"/>
              <w:rPr>
                <w:b/>
                <w:bCs/>
                <w:sz w:val="20"/>
              </w:rPr>
            </w:pPr>
            <w:r>
              <w:rPr>
                <w:rFonts w:hint="eastAsia"/>
                <w:b/>
                <w:bCs/>
                <w:sz w:val="20"/>
              </w:rPr>
              <w:t>合计</w:t>
            </w:r>
          </w:p>
        </w:tc>
        <w:tc>
          <w:tcPr>
            <w:tcW w:w="1276" w:type="dxa"/>
            <w:tcBorders>
              <w:right w:val="single" w:color="auto" w:sz="4" w:space="0"/>
              <w:tl2br w:val="nil"/>
              <w:tr2bl w:val="nil"/>
            </w:tcBorders>
            <w:vAlign w:val="center"/>
          </w:tcPr>
          <w:p>
            <w:pPr>
              <w:autoSpaceDE w:val="0"/>
              <w:autoSpaceDN w:val="0"/>
              <w:jc w:val="center"/>
              <w:rPr>
                <w:b/>
                <w:bCs/>
                <w:sz w:val="20"/>
              </w:rPr>
            </w:pPr>
            <w:r>
              <w:rPr>
                <w:rFonts w:hint="eastAsia"/>
                <w:b/>
                <w:bCs/>
                <w:sz w:val="20"/>
              </w:rPr>
              <w:t>专项经费</w:t>
            </w:r>
          </w:p>
        </w:tc>
        <w:tc>
          <w:tcPr>
            <w:tcW w:w="1134" w:type="dxa"/>
            <w:tcBorders>
              <w:right w:val="single" w:color="auto" w:sz="4" w:space="0"/>
              <w:tl2br w:val="nil"/>
              <w:tr2bl w:val="nil"/>
            </w:tcBorders>
            <w:vAlign w:val="center"/>
          </w:tcPr>
          <w:p>
            <w:pPr>
              <w:autoSpaceDE w:val="0"/>
              <w:autoSpaceDN w:val="0"/>
              <w:jc w:val="center"/>
              <w:rPr>
                <w:b/>
                <w:bCs/>
                <w:sz w:val="20"/>
              </w:rPr>
            </w:pPr>
            <w:r>
              <w:rPr>
                <w:rFonts w:hint="eastAsia"/>
                <w:b/>
                <w:bCs/>
                <w:sz w:val="20"/>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31" w:hRule="atLeast"/>
          <w:jc w:val="center"/>
        </w:trPr>
        <w:tc>
          <w:tcPr>
            <w:tcW w:w="538" w:type="dxa"/>
            <w:vMerge w:val="continue"/>
            <w:tcBorders>
              <w:tl2br w:val="nil"/>
              <w:tr2bl w:val="nil"/>
            </w:tcBorders>
            <w:vAlign w:val="center"/>
          </w:tcPr>
          <w:p/>
        </w:tc>
        <w:tc>
          <w:tcPr>
            <w:tcW w:w="3798" w:type="dxa"/>
            <w:tcBorders>
              <w:tl2br w:val="nil"/>
              <w:tr2bl w:val="nil"/>
            </w:tcBorders>
            <w:vAlign w:val="center"/>
          </w:tcPr>
          <w:p>
            <w:pPr>
              <w:autoSpaceDE w:val="0"/>
              <w:autoSpaceDN w:val="0"/>
              <w:jc w:val="center"/>
              <w:rPr>
                <w:sz w:val="20"/>
              </w:rPr>
            </w:pPr>
            <w:r>
              <w:rPr>
                <w:rFonts w:hint="eastAsia"/>
                <w:b/>
                <w:bCs/>
                <w:sz w:val="20"/>
              </w:rPr>
              <w:t>（1）</w:t>
            </w:r>
          </w:p>
        </w:tc>
        <w:tc>
          <w:tcPr>
            <w:tcW w:w="1418" w:type="dxa"/>
            <w:tcBorders>
              <w:tl2br w:val="nil"/>
              <w:tr2bl w:val="nil"/>
            </w:tcBorders>
            <w:vAlign w:val="center"/>
          </w:tcPr>
          <w:p>
            <w:pPr>
              <w:autoSpaceDE w:val="0"/>
              <w:autoSpaceDN w:val="0"/>
              <w:jc w:val="center"/>
              <w:rPr>
                <w:b/>
                <w:bCs/>
                <w:sz w:val="20"/>
              </w:rPr>
            </w:pPr>
            <w:r>
              <w:rPr>
                <w:rFonts w:hint="eastAsia"/>
                <w:b/>
                <w:bCs/>
                <w:sz w:val="20"/>
              </w:rPr>
              <w:t>（2）</w:t>
            </w:r>
          </w:p>
        </w:tc>
        <w:tc>
          <w:tcPr>
            <w:tcW w:w="1276" w:type="dxa"/>
            <w:tcBorders>
              <w:right w:val="single" w:color="auto" w:sz="4" w:space="0"/>
              <w:tl2br w:val="nil"/>
              <w:tr2bl w:val="nil"/>
            </w:tcBorders>
            <w:vAlign w:val="center"/>
          </w:tcPr>
          <w:p>
            <w:pPr>
              <w:autoSpaceDE w:val="0"/>
              <w:autoSpaceDN w:val="0"/>
              <w:jc w:val="center"/>
              <w:rPr>
                <w:sz w:val="20"/>
              </w:rPr>
            </w:pPr>
            <w:r>
              <w:rPr>
                <w:rFonts w:hint="eastAsia"/>
                <w:b/>
                <w:bCs/>
                <w:sz w:val="20"/>
              </w:rPr>
              <w:t>（3）</w:t>
            </w:r>
          </w:p>
        </w:tc>
        <w:tc>
          <w:tcPr>
            <w:tcW w:w="1134" w:type="dxa"/>
            <w:tcBorders>
              <w:right w:val="single" w:color="auto" w:sz="4" w:space="0"/>
              <w:tl2br w:val="nil"/>
              <w:tr2bl w:val="nil"/>
            </w:tcBorders>
            <w:vAlign w:val="center"/>
          </w:tcPr>
          <w:p>
            <w:pPr>
              <w:autoSpaceDE w:val="0"/>
              <w:autoSpaceDN w:val="0"/>
              <w:jc w:val="center"/>
              <w:rPr>
                <w:sz w:val="20"/>
              </w:rPr>
            </w:pPr>
            <w:r>
              <w:rPr>
                <w:rFonts w:hint="eastAsia"/>
                <w:b/>
                <w:bCs/>
                <w:sz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w:t>
            </w:r>
          </w:p>
        </w:tc>
        <w:tc>
          <w:tcPr>
            <w:tcW w:w="3798" w:type="dxa"/>
            <w:tcBorders>
              <w:tl2br w:val="nil"/>
              <w:tr2bl w:val="nil"/>
            </w:tcBorders>
            <w:vAlign w:val="center"/>
          </w:tcPr>
          <w:p>
            <w:pPr>
              <w:autoSpaceDE w:val="0"/>
              <w:autoSpaceDN w:val="0"/>
              <w:rPr>
                <w:sz w:val="20"/>
              </w:rPr>
            </w:pPr>
            <w:r>
              <w:rPr>
                <w:rFonts w:hint="eastAsia"/>
                <w:sz w:val="20"/>
              </w:rPr>
              <w:t>一、经费支出</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w:t>
            </w:r>
          </w:p>
        </w:tc>
        <w:tc>
          <w:tcPr>
            <w:tcW w:w="3798" w:type="dxa"/>
            <w:tcBorders>
              <w:tl2br w:val="nil"/>
              <w:tr2bl w:val="nil"/>
            </w:tcBorders>
            <w:vAlign w:val="center"/>
          </w:tcPr>
          <w:p>
            <w:pPr>
              <w:autoSpaceDE w:val="0"/>
              <w:autoSpaceDN w:val="0"/>
              <w:rPr>
                <w:sz w:val="20"/>
              </w:rPr>
            </w:pPr>
            <w:r>
              <w:rPr>
                <w:rFonts w:hint="eastAsia"/>
                <w:sz w:val="20"/>
              </w:rPr>
              <w:t>（一）直接费用</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3</w:t>
            </w:r>
          </w:p>
        </w:tc>
        <w:tc>
          <w:tcPr>
            <w:tcW w:w="3798" w:type="dxa"/>
            <w:tcBorders>
              <w:tl2br w:val="nil"/>
              <w:tr2bl w:val="nil"/>
            </w:tcBorders>
            <w:vAlign w:val="center"/>
          </w:tcPr>
          <w:p>
            <w:pPr>
              <w:autoSpaceDE w:val="0"/>
              <w:autoSpaceDN w:val="0"/>
              <w:rPr>
                <w:sz w:val="20"/>
              </w:rPr>
            </w:pPr>
            <w:r>
              <w:rPr>
                <w:rFonts w:hint="eastAsia"/>
                <w:sz w:val="20"/>
              </w:rPr>
              <w:t xml:space="preserve">  1、资料费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4</w:t>
            </w:r>
          </w:p>
        </w:tc>
        <w:tc>
          <w:tcPr>
            <w:tcW w:w="3798" w:type="dxa"/>
            <w:tcBorders>
              <w:tl2br w:val="nil"/>
              <w:tr2bl w:val="nil"/>
            </w:tcBorders>
            <w:vAlign w:val="center"/>
          </w:tcPr>
          <w:p>
            <w:pPr>
              <w:autoSpaceDE w:val="0"/>
              <w:autoSpaceDN w:val="0"/>
              <w:ind w:firstLine="200" w:firstLineChars="100"/>
              <w:rPr>
                <w:sz w:val="20"/>
              </w:rPr>
            </w:pPr>
            <w:r>
              <w:rPr>
                <w:rFonts w:hint="eastAsia"/>
                <w:sz w:val="20"/>
              </w:rPr>
              <w:t>2、设备费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5</w:t>
            </w:r>
          </w:p>
        </w:tc>
        <w:tc>
          <w:tcPr>
            <w:tcW w:w="3798" w:type="dxa"/>
            <w:tcBorders>
              <w:tl2br w:val="nil"/>
              <w:tr2bl w:val="nil"/>
            </w:tcBorders>
            <w:vAlign w:val="center"/>
          </w:tcPr>
          <w:p>
            <w:pPr>
              <w:autoSpaceDE w:val="0"/>
              <w:autoSpaceDN w:val="0"/>
              <w:ind w:firstLine="600" w:firstLineChars="300"/>
              <w:rPr>
                <w:sz w:val="20"/>
              </w:rPr>
            </w:pPr>
            <w:r>
              <w:rPr>
                <w:rFonts w:hint="eastAsia"/>
                <w:sz w:val="20"/>
              </w:rPr>
              <w:t>（1）购置设备费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6</w:t>
            </w:r>
          </w:p>
        </w:tc>
        <w:tc>
          <w:tcPr>
            <w:tcW w:w="3798" w:type="dxa"/>
            <w:tcBorders>
              <w:tl2br w:val="nil"/>
              <w:tr2bl w:val="nil"/>
            </w:tcBorders>
            <w:vAlign w:val="center"/>
          </w:tcPr>
          <w:p>
            <w:pPr>
              <w:autoSpaceDE w:val="0"/>
              <w:autoSpaceDN w:val="0"/>
              <w:ind w:firstLine="600" w:firstLineChars="300"/>
              <w:rPr>
                <w:sz w:val="20"/>
              </w:rPr>
            </w:pPr>
            <w:r>
              <w:rPr>
                <w:rFonts w:hint="eastAsia"/>
                <w:sz w:val="20"/>
              </w:rPr>
              <w:t>（2）试制设备费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7</w:t>
            </w:r>
          </w:p>
        </w:tc>
        <w:tc>
          <w:tcPr>
            <w:tcW w:w="3798" w:type="dxa"/>
            <w:tcBorders>
              <w:tl2br w:val="nil"/>
              <w:tr2bl w:val="nil"/>
            </w:tcBorders>
            <w:vAlign w:val="center"/>
          </w:tcPr>
          <w:p>
            <w:pPr>
              <w:autoSpaceDE w:val="0"/>
              <w:autoSpaceDN w:val="0"/>
              <w:ind w:firstLine="600" w:firstLineChars="300"/>
              <w:rPr>
                <w:sz w:val="20"/>
              </w:rPr>
            </w:pPr>
            <w:r>
              <w:rPr>
                <w:rFonts w:hint="eastAsia"/>
                <w:sz w:val="20"/>
              </w:rPr>
              <w:t>（3）设备改造与租赁费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8</w:t>
            </w:r>
          </w:p>
        </w:tc>
        <w:tc>
          <w:tcPr>
            <w:tcW w:w="3798" w:type="dxa"/>
            <w:tcBorders>
              <w:tl2br w:val="nil"/>
              <w:tr2bl w:val="nil"/>
            </w:tcBorders>
            <w:vAlign w:val="center"/>
          </w:tcPr>
          <w:p>
            <w:pPr>
              <w:autoSpaceDE w:val="0"/>
              <w:autoSpaceDN w:val="0"/>
              <w:rPr>
                <w:sz w:val="20"/>
              </w:rPr>
            </w:pPr>
            <w:r>
              <w:rPr>
                <w:rFonts w:hint="eastAsia"/>
                <w:sz w:val="20"/>
              </w:rPr>
              <w:t xml:space="preserve">  3、数据或样本采集费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9</w:t>
            </w:r>
          </w:p>
        </w:tc>
        <w:tc>
          <w:tcPr>
            <w:tcW w:w="3798" w:type="dxa"/>
            <w:tcBorders>
              <w:tl2br w:val="nil"/>
              <w:tr2bl w:val="nil"/>
            </w:tcBorders>
            <w:vAlign w:val="center"/>
          </w:tcPr>
          <w:p>
            <w:pPr>
              <w:autoSpaceDE w:val="0"/>
              <w:autoSpaceDN w:val="0"/>
              <w:ind w:firstLine="200" w:firstLineChars="100"/>
              <w:rPr>
                <w:sz w:val="20"/>
              </w:rPr>
            </w:pPr>
            <w:r>
              <w:rPr>
                <w:rFonts w:hint="eastAsia"/>
                <w:sz w:val="20"/>
              </w:rPr>
              <w:t>4、材料费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10</w:t>
            </w:r>
          </w:p>
        </w:tc>
        <w:tc>
          <w:tcPr>
            <w:tcW w:w="3798" w:type="dxa"/>
            <w:tcBorders>
              <w:tl2br w:val="nil"/>
              <w:tr2bl w:val="nil"/>
            </w:tcBorders>
            <w:vAlign w:val="center"/>
          </w:tcPr>
          <w:p>
            <w:pPr>
              <w:autoSpaceDE w:val="0"/>
              <w:autoSpaceDN w:val="0"/>
              <w:ind w:firstLine="200" w:firstLineChars="100"/>
              <w:rPr>
                <w:sz w:val="20"/>
              </w:rPr>
            </w:pPr>
            <w:r>
              <w:rPr>
                <w:rFonts w:hint="eastAsia"/>
                <w:sz w:val="20"/>
              </w:rPr>
              <w:t>5、测试化验加工费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11</w:t>
            </w:r>
          </w:p>
        </w:tc>
        <w:tc>
          <w:tcPr>
            <w:tcW w:w="3798" w:type="dxa"/>
            <w:tcBorders>
              <w:tl2br w:val="nil"/>
              <w:tr2bl w:val="nil"/>
            </w:tcBorders>
            <w:vAlign w:val="center"/>
          </w:tcPr>
          <w:p>
            <w:pPr>
              <w:autoSpaceDE w:val="0"/>
              <w:autoSpaceDN w:val="0"/>
              <w:ind w:firstLine="200" w:firstLineChars="100"/>
              <w:rPr>
                <w:sz w:val="20"/>
              </w:rPr>
            </w:pPr>
            <w:r>
              <w:rPr>
                <w:rFonts w:hint="eastAsia"/>
                <w:sz w:val="20"/>
              </w:rPr>
              <w:t>6、燃料动力费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12</w:t>
            </w:r>
          </w:p>
        </w:tc>
        <w:tc>
          <w:tcPr>
            <w:tcW w:w="3798" w:type="dxa"/>
            <w:tcBorders>
              <w:tl2br w:val="nil"/>
              <w:tr2bl w:val="nil"/>
            </w:tcBorders>
            <w:vAlign w:val="center"/>
          </w:tcPr>
          <w:p>
            <w:pPr>
              <w:autoSpaceDE w:val="0"/>
              <w:autoSpaceDN w:val="0"/>
              <w:ind w:firstLine="200" w:firstLineChars="100"/>
              <w:rPr>
                <w:sz w:val="20"/>
              </w:rPr>
            </w:pPr>
            <w:r>
              <w:rPr>
                <w:rFonts w:hint="eastAsia"/>
                <w:sz w:val="20"/>
              </w:rPr>
              <w:t>7、印刷、出版费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13</w:t>
            </w:r>
          </w:p>
        </w:tc>
        <w:tc>
          <w:tcPr>
            <w:tcW w:w="3798" w:type="dxa"/>
            <w:tcBorders>
              <w:tl2br w:val="nil"/>
              <w:tr2bl w:val="nil"/>
            </w:tcBorders>
            <w:vAlign w:val="center"/>
          </w:tcPr>
          <w:p>
            <w:pPr>
              <w:autoSpaceDE w:val="0"/>
              <w:autoSpaceDN w:val="0"/>
              <w:ind w:firstLine="200" w:firstLineChars="100"/>
              <w:rPr>
                <w:sz w:val="20"/>
              </w:rPr>
            </w:pPr>
            <w:r>
              <w:rPr>
                <w:rFonts w:hint="eastAsia"/>
                <w:sz w:val="20"/>
              </w:rPr>
              <w:t>8、知识产权事务费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14</w:t>
            </w:r>
          </w:p>
        </w:tc>
        <w:tc>
          <w:tcPr>
            <w:tcW w:w="3798" w:type="dxa"/>
            <w:tcBorders>
              <w:tl2br w:val="nil"/>
              <w:tr2bl w:val="nil"/>
            </w:tcBorders>
            <w:vAlign w:val="center"/>
          </w:tcPr>
          <w:p>
            <w:pPr>
              <w:autoSpaceDE w:val="0"/>
              <w:autoSpaceDN w:val="0"/>
              <w:ind w:firstLine="200" w:firstLineChars="100"/>
              <w:rPr>
                <w:sz w:val="20"/>
              </w:rPr>
            </w:pPr>
            <w:r>
              <w:rPr>
                <w:rFonts w:hint="eastAsia"/>
                <w:sz w:val="20"/>
              </w:rPr>
              <w:t>9、办公费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15</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10、车辆使用费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16</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11、差旅费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17</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12、会议、会务费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18</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13、国际合作交流费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19</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14、国内协作费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20</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15、劳务费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21</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16、专家咨询费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22</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17、其他支出</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23</w:t>
            </w:r>
          </w:p>
        </w:tc>
        <w:tc>
          <w:tcPr>
            <w:tcW w:w="3798" w:type="dxa"/>
            <w:tcBorders>
              <w:tl2br w:val="nil"/>
              <w:tr2bl w:val="nil"/>
            </w:tcBorders>
            <w:vAlign w:val="center"/>
          </w:tcPr>
          <w:p>
            <w:pPr>
              <w:autoSpaceDE w:val="0"/>
              <w:autoSpaceDN w:val="0"/>
              <w:rPr>
                <w:sz w:val="20"/>
              </w:rPr>
            </w:pPr>
            <w:r>
              <w:rPr>
                <w:rFonts w:hint="eastAsia"/>
                <w:sz w:val="20"/>
              </w:rPr>
              <w:t>（二）间接费用</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24</w:t>
            </w:r>
          </w:p>
        </w:tc>
        <w:tc>
          <w:tcPr>
            <w:tcW w:w="3798" w:type="dxa"/>
            <w:tcBorders>
              <w:tl2br w:val="nil"/>
              <w:tr2bl w:val="nil"/>
            </w:tcBorders>
            <w:vAlign w:val="center"/>
          </w:tcPr>
          <w:p>
            <w:pPr>
              <w:autoSpaceDE w:val="0"/>
              <w:autoSpaceDN w:val="0"/>
              <w:ind w:firstLine="200" w:firstLineChars="100"/>
              <w:rPr>
                <w:sz w:val="20"/>
              </w:rPr>
            </w:pPr>
            <w:r>
              <w:rPr>
                <w:rFonts w:hint="eastAsia"/>
                <w:sz w:val="20"/>
              </w:rPr>
              <w:t>其中：绩效支出</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25</w:t>
            </w:r>
          </w:p>
        </w:tc>
        <w:tc>
          <w:tcPr>
            <w:tcW w:w="3798" w:type="dxa"/>
            <w:tcBorders>
              <w:tl2br w:val="nil"/>
              <w:tr2bl w:val="nil"/>
            </w:tcBorders>
            <w:vAlign w:val="center"/>
          </w:tcPr>
          <w:p>
            <w:pPr>
              <w:autoSpaceDE w:val="0"/>
              <w:autoSpaceDN w:val="0"/>
              <w:rPr>
                <w:sz w:val="20"/>
              </w:rPr>
            </w:pPr>
            <w:r>
              <w:rPr>
                <w:rFonts w:hint="eastAsia"/>
                <w:sz w:val="20"/>
              </w:rPr>
              <w:t>二、经费来源   (合计)</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26</w:t>
            </w:r>
          </w:p>
        </w:tc>
        <w:tc>
          <w:tcPr>
            <w:tcW w:w="3798" w:type="dxa"/>
            <w:tcBorders>
              <w:tl2br w:val="nil"/>
              <w:tr2bl w:val="nil"/>
            </w:tcBorders>
            <w:vAlign w:val="center"/>
          </w:tcPr>
          <w:p>
            <w:pPr>
              <w:autoSpaceDE w:val="0"/>
              <w:autoSpaceDN w:val="0"/>
              <w:rPr>
                <w:sz w:val="20"/>
              </w:rPr>
            </w:pPr>
            <w:r>
              <w:rPr>
                <w:rFonts w:hint="eastAsia"/>
                <w:sz w:val="20"/>
              </w:rPr>
              <w:t>（一）申请从专项经费获得的资助</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p>
        </w:tc>
        <w:tc>
          <w:tcPr>
            <w:tcW w:w="1134" w:type="dxa"/>
            <w:tcBorders>
              <w:right w:val="single" w:color="auto" w:sz="4" w:space="0"/>
              <w:tl2br w:val="nil"/>
              <w:tr2bl w:val="nil"/>
            </w:tcBorders>
            <w:vAlign w:val="center"/>
          </w:tcPr>
          <w:p>
            <w:pPr>
              <w:autoSpaceDE w:val="0"/>
              <w:autoSpaceDN w:val="0"/>
              <w:jc w:val="center"/>
              <w:rPr>
                <w:sz w:val="20"/>
              </w:rP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27</w:t>
            </w:r>
          </w:p>
        </w:tc>
        <w:tc>
          <w:tcPr>
            <w:tcW w:w="3798" w:type="dxa"/>
            <w:tcBorders>
              <w:tl2br w:val="nil"/>
              <w:tr2bl w:val="nil"/>
            </w:tcBorders>
            <w:vAlign w:val="center"/>
          </w:tcPr>
          <w:p>
            <w:pPr>
              <w:rPr>
                <w:sz w:val="20"/>
              </w:rPr>
            </w:pPr>
            <w:r>
              <w:rPr>
                <w:rFonts w:hint="eastAsia"/>
                <w:sz w:val="20"/>
              </w:rPr>
              <w:t>（二）自筹经费来源</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28</w:t>
            </w:r>
          </w:p>
        </w:tc>
        <w:tc>
          <w:tcPr>
            <w:tcW w:w="3798" w:type="dxa"/>
            <w:tcBorders>
              <w:tl2br w:val="nil"/>
              <w:tr2bl w:val="nil"/>
            </w:tcBorders>
            <w:vAlign w:val="center"/>
          </w:tcPr>
          <w:p>
            <w:pPr>
              <w:ind w:firstLine="200" w:firstLineChars="100"/>
              <w:rPr>
                <w:sz w:val="20"/>
              </w:rPr>
            </w:pPr>
            <w:r>
              <w:rPr>
                <w:rFonts w:hint="eastAsia"/>
                <w:sz w:val="20"/>
              </w:rPr>
              <w:t>1、其他财政拨款</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29</w:t>
            </w:r>
          </w:p>
        </w:tc>
        <w:tc>
          <w:tcPr>
            <w:tcW w:w="3798" w:type="dxa"/>
            <w:tcBorders>
              <w:tl2br w:val="nil"/>
              <w:tr2bl w:val="nil"/>
            </w:tcBorders>
            <w:vAlign w:val="center"/>
          </w:tcPr>
          <w:p>
            <w:pPr>
              <w:autoSpaceDE w:val="0"/>
              <w:autoSpaceDN w:val="0"/>
              <w:ind w:firstLine="200" w:firstLineChars="100"/>
              <w:rPr>
                <w:sz w:val="20"/>
              </w:rPr>
            </w:pPr>
            <w:r>
              <w:rPr>
                <w:rFonts w:hint="eastAsia"/>
                <w:sz w:val="20"/>
              </w:rPr>
              <w:t>2、单位自有货币资金</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30</w:t>
            </w:r>
          </w:p>
        </w:tc>
        <w:tc>
          <w:tcPr>
            <w:tcW w:w="3798" w:type="dxa"/>
            <w:tcBorders>
              <w:tl2br w:val="nil"/>
              <w:tr2bl w:val="nil"/>
            </w:tcBorders>
            <w:vAlign w:val="center"/>
          </w:tcPr>
          <w:p>
            <w:pPr>
              <w:autoSpaceDE w:val="0"/>
              <w:autoSpaceDN w:val="0"/>
              <w:ind w:firstLine="200" w:firstLineChars="100"/>
              <w:rPr>
                <w:sz w:val="20"/>
              </w:rPr>
            </w:pPr>
            <w:r>
              <w:rPr>
                <w:rFonts w:hint="eastAsia"/>
                <w:sz w:val="20"/>
              </w:rPr>
              <w:t>3、其他资金</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p>
        </w:tc>
        <w:tc>
          <w:tcPr>
            <w:tcW w:w="3798" w:type="dxa"/>
            <w:tcBorders>
              <w:tl2br w:val="nil"/>
              <w:tr2bl w:val="nil"/>
            </w:tcBorders>
            <w:vAlign w:val="center"/>
          </w:tcPr>
          <w:p>
            <w:pPr>
              <w:autoSpaceDE w:val="0"/>
              <w:autoSpaceDN w:val="0"/>
              <w:ind w:firstLine="200" w:firstLineChars="100"/>
              <w:rPr>
                <w:sz w:val="20"/>
              </w:rPr>
            </w:pP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p>
        </w:tc>
        <w:tc>
          <w:tcPr>
            <w:tcW w:w="1134" w:type="dxa"/>
            <w:tcBorders>
              <w:right w:val="single" w:color="auto" w:sz="4" w:space="0"/>
              <w:tl2br w:val="nil"/>
              <w:tr2bl w:val="nil"/>
            </w:tcBorders>
            <w:vAlign w:val="center"/>
          </w:tcPr>
          <w:p>
            <w:pPr>
              <w:autoSpaceDE w:val="0"/>
              <w:autoSpaceDN w:val="0"/>
              <w:jc w:val="center"/>
              <w:rPr>
                <w:sz w:val="20"/>
              </w:rPr>
            </w:pPr>
          </w:p>
        </w:tc>
      </w:tr>
    </w:tbl>
    <w:p>
      <w:pPr>
        <w:tabs>
          <w:tab w:val="left" w:pos="9360"/>
        </w:tabs>
        <w:autoSpaceDE w:val="0"/>
        <w:autoSpaceDN w:val="0"/>
        <w:adjustRightInd w:val="0"/>
        <w:snapToGrid w:val="0"/>
        <w:spacing w:before="156" w:beforeLines="50" w:line="300" w:lineRule="auto"/>
        <w:ind w:left="540" w:leftChars="257" w:right="437" w:rightChars="208"/>
        <w:rPr>
          <w:sz w:val="18"/>
        </w:rPr>
        <w:sectPr>
          <w:footerReference r:id="rId4" w:type="default"/>
          <w:footerReference r:id="rId5" w:type="even"/>
          <w:pgSz w:w="11906" w:h="16838"/>
          <w:pgMar w:top="851" w:right="1134" w:bottom="851" w:left="1418" w:header="851" w:footer="992" w:gutter="0"/>
          <w:cols w:space="720" w:num="1"/>
          <w:docGrid w:type="lines" w:linePitch="312" w:charSpace="0"/>
        </w:sectPr>
      </w:pPr>
    </w:p>
    <w:p>
      <w:pPr>
        <w:autoSpaceDE w:val="0"/>
        <w:autoSpaceDN w:val="0"/>
        <w:spacing w:line="300" w:lineRule="auto"/>
        <w:ind w:left="601" w:hanging="181"/>
        <w:jc w:val="center"/>
        <w:rPr>
          <w:rFonts w:eastAsia="黑体"/>
          <w:sz w:val="24"/>
        </w:rPr>
      </w:pPr>
      <w:r>
        <w:rPr>
          <w:rFonts w:hint="eastAsia" w:eastAsia="黑体"/>
          <w:sz w:val="28"/>
        </w:rPr>
        <w:t>设备费——购置/试制设备预算明细表</w:t>
      </w:r>
    </w:p>
    <w:p>
      <w:pPr>
        <w:autoSpaceDE w:val="0"/>
        <w:autoSpaceDN w:val="0"/>
        <w:spacing w:line="300" w:lineRule="auto"/>
        <w:ind w:left="601" w:hanging="181"/>
        <w:rPr>
          <w:rFonts w:eastAsia="黑体"/>
          <w:sz w:val="28"/>
        </w:rPr>
      </w:pPr>
      <w:r>
        <w:rPr>
          <w:rFonts w:hint="eastAsia" w:ascii="宋体"/>
          <w:szCs w:val="21"/>
        </w:rPr>
        <w:t>表4</w:t>
      </w:r>
      <w:r>
        <w:rPr>
          <w:rFonts w:eastAsia="楷体_GB2312"/>
          <w:sz w:val="20"/>
        </w:rPr>
        <w:tab/>
      </w:r>
      <w:r>
        <w:rPr>
          <w:rFonts w:hint="eastAsia" w:eastAsia="楷体_GB2312"/>
          <w:sz w:val="20"/>
        </w:rPr>
        <w:t xml:space="preserve">   　 　      </w:t>
      </w:r>
      <w:r>
        <w:rPr>
          <w:sz w:val="20"/>
        </w:rPr>
        <w:tab/>
      </w:r>
      <w:r>
        <w:rPr>
          <w:rFonts w:hint="eastAsia"/>
          <w:sz w:val="20"/>
        </w:rPr>
        <w:t>　　　　                                                                                         金额单位：万元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720"/>
        <w:gridCol w:w="720"/>
        <w:gridCol w:w="1282"/>
        <w:gridCol w:w="1739"/>
        <w:gridCol w:w="28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484" w:type="dxa"/>
            <w:gridSpan w:val="11"/>
            <w:tcBorders>
              <w:tl2br w:val="nil"/>
              <w:tr2bl w:val="nil"/>
            </w:tcBorders>
            <w:vAlign w:val="center"/>
          </w:tcPr>
          <w:p>
            <w:pPr>
              <w:autoSpaceDE w:val="0"/>
              <w:autoSpaceDN w:val="0"/>
              <w:adjustRightInd w:val="0"/>
              <w:snapToGrid w:val="0"/>
              <w:rPr>
                <w:rFonts w:eastAsia="楷体_GB2312"/>
                <w:b/>
                <w:bCs/>
                <w:sz w:val="20"/>
              </w:rPr>
            </w:pPr>
            <w:r>
              <w:rPr>
                <w:rFonts w:hint="eastAsia" w:eastAsia="楷体_GB2312"/>
                <w:b/>
                <w:bCs/>
                <w:sz w:val="20"/>
              </w:rPr>
              <w:t>填表说明：1、设备分类：A、购置  B、试制；</w:t>
            </w:r>
          </w:p>
          <w:p>
            <w:pPr>
              <w:autoSpaceDE w:val="0"/>
              <w:autoSpaceDN w:val="0"/>
              <w:adjustRightInd w:val="0"/>
              <w:snapToGrid w:val="0"/>
              <w:ind w:firstLine="988" w:firstLineChars="494"/>
              <w:rPr>
                <w:rFonts w:eastAsia="楷体_GB2312"/>
                <w:b/>
                <w:bCs/>
                <w:sz w:val="20"/>
              </w:rPr>
            </w:pPr>
            <w:r>
              <w:rPr>
                <w:rFonts w:hint="eastAsia" w:eastAsia="楷体_GB2312"/>
                <w:b/>
                <w:bCs/>
                <w:sz w:val="20"/>
              </w:rPr>
              <w:t>2、试制设备不需填列本表（7）列、（8）列；</w:t>
            </w:r>
          </w:p>
          <w:p>
            <w:pPr>
              <w:autoSpaceDE w:val="0"/>
              <w:autoSpaceDN w:val="0"/>
              <w:adjustRightInd w:val="0"/>
              <w:snapToGrid w:val="0"/>
              <w:ind w:firstLine="1000" w:firstLineChars="500"/>
              <w:rPr>
                <w:rFonts w:eastAsia="楷体_GB2312"/>
                <w:b/>
                <w:bCs/>
                <w:sz w:val="20"/>
              </w:rPr>
            </w:pPr>
            <w:r>
              <w:rPr>
                <w:rFonts w:hint="eastAsia" w:eastAsia="楷体_GB2312"/>
                <w:b/>
                <w:bCs/>
                <w:sz w:val="20"/>
              </w:rPr>
              <w:t>3、单价≥5万元的设备需提供三家以上产品报价单及其联系电话的详细资料；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restart"/>
            <w:tcBorders>
              <w:tl2br w:val="nil"/>
              <w:tr2bl w:val="nil"/>
            </w:tcBorders>
            <w:vAlign w:val="center"/>
          </w:tcPr>
          <w:p>
            <w:pPr>
              <w:autoSpaceDE w:val="0"/>
              <w:autoSpaceDN w:val="0"/>
              <w:jc w:val="center"/>
              <w:rPr>
                <w:b/>
                <w:bCs/>
                <w:sz w:val="20"/>
              </w:rPr>
            </w:pPr>
            <w:r>
              <w:rPr>
                <w:rFonts w:hint="eastAsia"/>
                <w:b/>
                <w:bCs/>
                <w:sz w:val="20"/>
              </w:rPr>
              <w:t>序号</w:t>
            </w:r>
          </w:p>
        </w:tc>
        <w:tc>
          <w:tcPr>
            <w:tcW w:w="2818" w:type="dxa"/>
            <w:tcBorders>
              <w:tl2br w:val="nil"/>
              <w:tr2bl w:val="nil"/>
            </w:tcBorders>
            <w:vAlign w:val="center"/>
          </w:tcPr>
          <w:p>
            <w:pPr>
              <w:autoSpaceDE w:val="0"/>
              <w:autoSpaceDN w:val="0"/>
              <w:jc w:val="center"/>
              <w:rPr>
                <w:b/>
                <w:bCs/>
                <w:sz w:val="20"/>
              </w:rPr>
            </w:pPr>
            <w:r>
              <w:rPr>
                <w:rFonts w:hint="eastAsia"/>
                <w:b/>
                <w:bCs/>
                <w:sz w:val="20"/>
              </w:rPr>
              <w:t>设备名称</w:t>
            </w:r>
          </w:p>
        </w:tc>
        <w:tc>
          <w:tcPr>
            <w:tcW w:w="540" w:type="dxa"/>
            <w:tcBorders>
              <w:tl2br w:val="nil"/>
              <w:tr2bl w:val="nil"/>
            </w:tcBorders>
            <w:vAlign w:val="center"/>
          </w:tcPr>
          <w:p>
            <w:pPr>
              <w:autoSpaceDE w:val="0"/>
              <w:autoSpaceDN w:val="0"/>
              <w:jc w:val="center"/>
              <w:rPr>
                <w:b/>
                <w:bCs/>
                <w:sz w:val="20"/>
              </w:rPr>
            </w:pPr>
            <w:r>
              <w:rPr>
                <w:rFonts w:hint="eastAsia"/>
                <w:b/>
                <w:bCs/>
                <w:sz w:val="20"/>
              </w:rPr>
              <w:t>设备</w:t>
            </w:r>
          </w:p>
          <w:p>
            <w:pPr>
              <w:autoSpaceDE w:val="0"/>
              <w:autoSpaceDN w:val="0"/>
              <w:jc w:val="center"/>
              <w:rPr>
                <w:b/>
                <w:bCs/>
                <w:sz w:val="20"/>
              </w:rPr>
            </w:pPr>
            <w:r>
              <w:rPr>
                <w:rFonts w:hint="eastAsia"/>
                <w:b/>
                <w:bCs/>
                <w:sz w:val="20"/>
              </w:rPr>
              <w:t>分类</w:t>
            </w:r>
          </w:p>
        </w:tc>
        <w:tc>
          <w:tcPr>
            <w:tcW w:w="1282" w:type="dxa"/>
            <w:tcBorders>
              <w:tl2br w:val="nil"/>
              <w:tr2bl w:val="nil"/>
            </w:tcBorders>
            <w:vAlign w:val="center"/>
          </w:tcPr>
          <w:p>
            <w:pPr>
              <w:autoSpaceDE w:val="0"/>
              <w:autoSpaceDN w:val="0"/>
              <w:jc w:val="center"/>
              <w:rPr>
                <w:b/>
                <w:bCs/>
                <w:sz w:val="20"/>
              </w:rPr>
            </w:pPr>
            <w:r>
              <w:rPr>
                <w:rFonts w:hint="eastAsia"/>
                <w:b/>
                <w:bCs/>
                <w:sz w:val="20"/>
              </w:rPr>
              <w:t>单价</w:t>
            </w:r>
            <w:r>
              <w:rPr>
                <w:b/>
                <w:bCs/>
                <w:sz w:val="20"/>
              </w:rPr>
              <w:t xml:space="preserve">             (</w:t>
            </w:r>
            <w:r>
              <w:rPr>
                <w:rFonts w:hint="eastAsia"/>
                <w:b/>
                <w:bCs/>
                <w:sz w:val="20"/>
              </w:rPr>
              <w:t>元</w:t>
            </w:r>
            <w:r>
              <w:rPr>
                <w:b/>
                <w:bCs/>
                <w:sz w:val="20"/>
              </w:rPr>
              <w:t>/</w:t>
            </w:r>
            <w:r>
              <w:rPr>
                <w:rFonts w:hint="eastAsia"/>
                <w:b/>
                <w:bCs/>
                <w:sz w:val="20"/>
              </w:rPr>
              <w:t>台件</w:t>
            </w:r>
            <w:r>
              <w:rPr>
                <w:b/>
                <w:bCs/>
                <w:sz w:val="20"/>
              </w:rPr>
              <w:t>)</w:t>
            </w:r>
          </w:p>
        </w:tc>
        <w:tc>
          <w:tcPr>
            <w:tcW w:w="922" w:type="dxa"/>
            <w:tcBorders>
              <w:tl2br w:val="nil"/>
              <w:tr2bl w:val="nil"/>
            </w:tcBorders>
            <w:vAlign w:val="center"/>
          </w:tcPr>
          <w:p>
            <w:pPr>
              <w:autoSpaceDE w:val="0"/>
              <w:autoSpaceDN w:val="0"/>
              <w:jc w:val="center"/>
              <w:rPr>
                <w:b/>
                <w:bCs/>
                <w:sz w:val="20"/>
              </w:rPr>
            </w:pPr>
            <w:r>
              <w:rPr>
                <w:rFonts w:hint="eastAsia"/>
                <w:b/>
                <w:bCs/>
                <w:sz w:val="20"/>
              </w:rPr>
              <w:t>数量　（台件）</w:t>
            </w:r>
          </w:p>
        </w:tc>
        <w:tc>
          <w:tcPr>
            <w:tcW w:w="1159" w:type="dxa"/>
            <w:tcBorders>
              <w:tl2br w:val="nil"/>
              <w:tr2bl w:val="nil"/>
            </w:tcBorders>
            <w:vAlign w:val="center"/>
          </w:tcPr>
          <w:p>
            <w:pPr>
              <w:autoSpaceDE w:val="0"/>
              <w:autoSpaceDN w:val="0"/>
              <w:jc w:val="center"/>
              <w:rPr>
                <w:b/>
                <w:bCs/>
                <w:sz w:val="20"/>
              </w:rPr>
            </w:pPr>
            <w:r>
              <w:rPr>
                <w:rFonts w:hint="eastAsia"/>
                <w:b/>
                <w:bCs/>
                <w:sz w:val="20"/>
              </w:rPr>
              <w:t>金额</w:t>
            </w:r>
            <w:r>
              <w:rPr>
                <w:b/>
                <w:bCs/>
                <w:sz w:val="20"/>
              </w:rPr>
              <w:t xml:space="preserve">            </w:t>
            </w:r>
          </w:p>
        </w:tc>
        <w:tc>
          <w:tcPr>
            <w:tcW w:w="720" w:type="dxa"/>
            <w:tcBorders>
              <w:tl2br w:val="nil"/>
              <w:tr2bl w:val="nil"/>
            </w:tcBorders>
            <w:vAlign w:val="center"/>
          </w:tcPr>
          <w:p>
            <w:pPr>
              <w:autoSpaceDE w:val="0"/>
              <w:autoSpaceDN w:val="0"/>
              <w:jc w:val="center"/>
              <w:rPr>
                <w:b/>
                <w:bCs/>
                <w:sz w:val="20"/>
              </w:rPr>
            </w:pPr>
            <w:r>
              <w:rPr>
                <w:rFonts w:hint="eastAsia"/>
                <w:b/>
                <w:bCs/>
                <w:sz w:val="20"/>
              </w:rPr>
              <w:t>设备类别</w:t>
            </w:r>
          </w:p>
        </w:tc>
        <w:tc>
          <w:tcPr>
            <w:tcW w:w="720" w:type="dxa"/>
            <w:tcBorders>
              <w:tl2br w:val="nil"/>
              <w:tr2bl w:val="nil"/>
            </w:tcBorders>
            <w:vAlign w:val="center"/>
          </w:tcPr>
          <w:p>
            <w:pPr>
              <w:autoSpaceDE w:val="0"/>
              <w:autoSpaceDN w:val="0"/>
              <w:jc w:val="center"/>
              <w:rPr>
                <w:b/>
                <w:bCs/>
                <w:sz w:val="20"/>
              </w:rPr>
            </w:pPr>
            <w:r>
              <w:rPr>
                <w:rFonts w:hint="eastAsia"/>
                <w:b/>
                <w:bCs/>
                <w:sz w:val="20"/>
              </w:rPr>
              <w:t>购置设备</w:t>
            </w:r>
          </w:p>
          <w:p>
            <w:pPr>
              <w:autoSpaceDE w:val="0"/>
              <w:autoSpaceDN w:val="0"/>
              <w:jc w:val="center"/>
              <w:rPr>
                <w:b/>
                <w:bCs/>
                <w:sz w:val="20"/>
              </w:rPr>
            </w:pPr>
            <w:r>
              <w:rPr>
                <w:rFonts w:hint="eastAsia"/>
                <w:b/>
                <w:bCs/>
                <w:sz w:val="20"/>
              </w:rPr>
              <w:t>型号</w:t>
            </w:r>
          </w:p>
        </w:tc>
        <w:tc>
          <w:tcPr>
            <w:tcW w:w="1282" w:type="dxa"/>
            <w:tcBorders>
              <w:tl2br w:val="nil"/>
              <w:tr2bl w:val="nil"/>
            </w:tcBorders>
            <w:vAlign w:val="center"/>
          </w:tcPr>
          <w:p>
            <w:pPr>
              <w:autoSpaceDE w:val="0"/>
              <w:autoSpaceDN w:val="0"/>
              <w:jc w:val="center"/>
              <w:rPr>
                <w:b/>
                <w:bCs/>
                <w:sz w:val="20"/>
              </w:rPr>
            </w:pPr>
            <w:r>
              <w:rPr>
                <w:rFonts w:hint="eastAsia"/>
                <w:b/>
                <w:bCs/>
                <w:sz w:val="20"/>
              </w:rPr>
              <w:t>购置设备生产</w:t>
            </w:r>
          </w:p>
          <w:p>
            <w:pPr>
              <w:autoSpaceDE w:val="0"/>
              <w:autoSpaceDN w:val="0"/>
              <w:jc w:val="center"/>
              <w:rPr>
                <w:b/>
                <w:bCs/>
                <w:sz w:val="20"/>
              </w:rPr>
            </w:pPr>
            <w:r>
              <w:rPr>
                <w:rFonts w:hint="eastAsia"/>
                <w:b/>
                <w:bCs/>
                <w:sz w:val="20"/>
              </w:rPr>
              <w:t>国别与地区</w:t>
            </w:r>
          </w:p>
        </w:tc>
        <w:tc>
          <w:tcPr>
            <w:tcW w:w="1739" w:type="dxa"/>
            <w:tcBorders>
              <w:right w:val="single" w:color="auto" w:sz="4" w:space="0"/>
              <w:tl2br w:val="nil"/>
              <w:tr2bl w:val="nil"/>
            </w:tcBorders>
            <w:vAlign w:val="center"/>
          </w:tcPr>
          <w:p>
            <w:pPr>
              <w:autoSpaceDE w:val="0"/>
              <w:autoSpaceDN w:val="0"/>
              <w:jc w:val="center"/>
              <w:rPr>
                <w:b/>
                <w:bCs/>
                <w:sz w:val="20"/>
              </w:rPr>
            </w:pPr>
            <w:r>
              <w:rPr>
                <w:rFonts w:hint="eastAsia"/>
                <w:b/>
                <w:bCs/>
                <w:sz w:val="20"/>
              </w:rPr>
              <w:t>主要技术</w:t>
            </w:r>
          </w:p>
          <w:p>
            <w:pPr>
              <w:autoSpaceDE w:val="0"/>
              <w:autoSpaceDN w:val="0"/>
              <w:jc w:val="center"/>
              <w:rPr>
                <w:b/>
                <w:bCs/>
                <w:sz w:val="20"/>
              </w:rPr>
            </w:pPr>
            <w:r>
              <w:rPr>
                <w:rFonts w:hint="eastAsia"/>
                <w:b/>
                <w:bCs/>
                <w:sz w:val="20"/>
              </w:rPr>
              <w:t>性能指标</w:t>
            </w:r>
          </w:p>
        </w:tc>
        <w:tc>
          <w:tcPr>
            <w:tcW w:w="2850" w:type="dxa"/>
            <w:tcBorders>
              <w:left w:val="single" w:color="auto" w:sz="4" w:space="0"/>
              <w:tl2br w:val="nil"/>
              <w:tr2bl w:val="nil"/>
            </w:tcBorders>
            <w:vAlign w:val="center"/>
          </w:tcPr>
          <w:p>
            <w:pPr>
              <w:autoSpaceDE w:val="0"/>
              <w:autoSpaceDN w:val="0"/>
              <w:jc w:val="center"/>
              <w:rPr>
                <w:b/>
                <w:bCs/>
                <w:sz w:val="20"/>
              </w:rPr>
            </w:pPr>
            <w:r>
              <w:rPr>
                <w:rFonts w:hint="eastAsia"/>
                <w:b/>
                <w:bCs/>
                <w:sz w:val="20"/>
              </w:rPr>
              <w:t>用途</w:t>
            </w:r>
          </w:p>
          <w:p>
            <w:pPr>
              <w:autoSpaceDE w:val="0"/>
              <w:autoSpaceDN w:val="0"/>
              <w:jc w:val="center"/>
              <w:rPr>
                <w:b/>
                <w:bCs/>
                <w:sz w:val="20"/>
              </w:rPr>
            </w:pPr>
            <w:r>
              <w:rPr>
                <w:rFonts w:hint="eastAsia"/>
                <w:b/>
                <w:bCs/>
                <w:sz w:val="20"/>
              </w:rPr>
              <w:t>（与项目研究任务的关系）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continue"/>
            <w:tcBorders>
              <w:tl2br w:val="nil"/>
              <w:tr2bl w:val="nil"/>
            </w:tcBorders>
            <w:vAlign w:val="center"/>
          </w:tcPr>
          <w:p/>
        </w:tc>
        <w:tc>
          <w:tcPr>
            <w:tcW w:w="2818" w:type="dxa"/>
            <w:tcBorders>
              <w:tl2br w:val="nil"/>
              <w:tr2bl w:val="nil"/>
            </w:tcBorders>
            <w:vAlign w:val="center"/>
          </w:tcPr>
          <w:p>
            <w:pPr>
              <w:autoSpaceDE w:val="0"/>
              <w:autoSpaceDN w:val="0"/>
              <w:jc w:val="center"/>
              <w:rPr>
                <w:b/>
                <w:bCs/>
                <w:sz w:val="20"/>
              </w:rPr>
            </w:pPr>
            <w:r>
              <w:rPr>
                <w:b/>
                <w:bCs/>
                <w:sz w:val="20"/>
              </w:rPr>
              <w:t>(1)</w:t>
            </w:r>
          </w:p>
        </w:tc>
        <w:tc>
          <w:tcPr>
            <w:tcW w:w="540" w:type="dxa"/>
            <w:tcBorders>
              <w:tl2br w:val="nil"/>
              <w:tr2bl w:val="nil"/>
            </w:tcBorders>
            <w:vAlign w:val="center"/>
          </w:tcPr>
          <w:p>
            <w:pPr>
              <w:autoSpaceDE w:val="0"/>
              <w:autoSpaceDN w:val="0"/>
              <w:jc w:val="center"/>
              <w:rPr>
                <w:b/>
                <w:bCs/>
                <w:sz w:val="20"/>
              </w:rPr>
            </w:pPr>
            <w:r>
              <w:rPr>
                <w:b/>
                <w:bCs/>
                <w:sz w:val="20"/>
              </w:rPr>
              <w:t>(2)</w:t>
            </w:r>
          </w:p>
        </w:tc>
        <w:tc>
          <w:tcPr>
            <w:tcW w:w="1282" w:type="dxa"/>
            <w:tcBorders>
              <w:tl2br w:val="nil"/>
              <w:tr2bl w:val="nil"/>
            </w:tcBorders>
            <w:vAlign w:val="center"/>
          </w:tcPr>
          <w:p>
            <w:pPr>
              <w:autoSpaceDE w:val="0"/>
              <w:autoSpaceDN w:val="0"/>
              <w:jc w:val="center"/>
              <w:rPr>
                <w:b/>
                <w:bCs/>
                <w:sz w:val="20"/>
              </w:rPr>
            </w:pPr>
            <w:r>
              <w:rPr>
                <w:b/>
                <w:bCs/>
                <w:sz w:val="20"/>
              </w:rPr>
              <w:t>(</w:t>
            </w:r>
            <w:r>
              <w:rPr>
                <w:rFonts w:hint="eastAsia"/>
                <w:b/>
                <w:bCs/>
                <w:sz w:val="20"/>
              </w:rPr>
              <w:t>3</w:t>
            </w:r>
            <w:r>
              <w:rPr>
                <w:b/>
                <w:bCs/>
                <w:sz w:val="20"/>
              </w:rPr>
              <w:t>)</w:t>
            </w:r>
          </w:p>
        </w:tc>
        <w:tc>
          <w:tcPr>
            <w:tcW w:w="922" w:type="dxa"/>
            <w:tcBorders>
              <w:tl2br w:val="nil"/>
              <w:tr2bl w:val="nil"/>
            </w:tcBorders>
            <w:vAlign w:val="center"/>
          </w:tcPr>
          <w:p>
            <w:pPr>
              <w:autoSpaceDE w:val="0"/>
              <w:autoSpaceDN w:val="0"/>
              <w:jc w:val="center"/>
              <w:rPr>
                <w:b/>
                <w:bCs/>
                <w:sz w:val="20"/>
              </w:rPr>
            </w:pPr>
            <w:r>
              <w:rPr>
                <w:b/>
                <w:bCs/>
                <w:sz w:val="20"/>
              </w:rPr>
              <w:t>(</w:t>
            </w:r>
            <w:r>
              <w:rPr>
                <w:rFonts w:hint="eastAsia"/>
                <w:b/>
                <w:bCs/>
                <w:sz w:val="20"/>
              </w:rPr>
              <w:t>4</w:t>
            </w:r>
            <w:r>
              <w:rPr>
                <w:b/>
                <w:bCs/>
                <w:sz w:val="20"/>
              </w:rPr>
              <w:t>)</w:t>
            </w:r>
          </w:p>
        </w:tc>
        <w:tc>
          <w:tcPr>
            <w:tcW w:w="1159" w:type="dxa"/>
            <w:tcBorders>
              <w:tl2br w:val="nil"/>
              <w:tr2bl w:val="nil"/>
            </w:tcBorders>
            <w:vAlign w:val="center"/>
          </w:tcPr>
          <w:p>
            <w:pPr>
              <w:autoSpaceDE w:val="0"/>
              <w:autoSpaceDN w:val="0"/>
              <w:jc w:val="center"/>
              <w:rPr>
                <w:b/>
                <w:bCs/>
                <w:sz w:val="20"/>
              </w:rPr>
            </w:pPr>
            <w:r>
              <w:rPr>
                <w:b/>
                <w:bCs/>
                <w:sz w:val="20"/>
              </w:rPr>
              <w:t>(</w:t>
            </w:r>
            <w:r>
              <w:rPr>
                <w:rFonts w:hint="eastAsia"/>
                <w:b/>
                <w:bCs/>
                <w:sz w:val="20"/>
              </w:rPr>
              <w:t>5</w:t>
            </w:r>
            <w:r>
              <w:rPr>
                <w:b/>
                <w:bCs/>
                <w:sz w:val="20"/>
              </w:rPr>
              <w:t>)</w:t>
            </w:r>
          </w:p>
        </w:tc>
        <w:tc>
          <w:tcPr>
            <w:tcW w:w="720" w:type="dxa"/>
            <w:tcBorders>
              <w:tl2br w:val="nil"/>
              <w:tr2bl w:val="nil"/>
            </w:tcBorders>
            <w:vAlign w:val="center"/>
          </w:tcPr>
          <w:p>
            <w:pPr>
              <w:autoSpaceDE w:val="0"/>
              <w:autoSpaceDN w:val="0"/>
              <w:jc w:val="center"/>
              <w:rPr>
                <w:b/>
                <w:bCs/>
                <w:sz w:val="20"/>
              </w:rPr>
            </w:pPr>
            <w:r>
              <w:rPr>
                <w:rFonts w:hint="eastAsia"/>
                <w:b/>
                <w:bCs/>
                <w:sz w:val="20"/>
              </w:rPr>
              <w:t>(6)</w:t>
            </w:r>
          </w:p>
        </w:tc>
        <w:tc>
          <w:tcPr>
            <w:tcW w:w="720" w:type="dxa"/>
            <w:tcBorders>
              <w:tl2br w:val="nil"/>
              <w:tr2bl w:val="nil"/>
            </w:tcBorders>
            <w:vAlign w:val="center"/>
          </w:tcPr>
          <w:p>
            <w:pPr>
              <w:autoSpaceDE w:val="0"/>
              <w:autoSpaceDN w:val="0"/>
              <w:jc w:val="center"/>
              <w:rPr>
                <w:b/>
                <w:bCs/>
                <w:sz w:val="20"/>
              </w:rPr>
            </w:pPr>
            <w:r>
              <w:rPr>
                <w:b/>
                <w:bCs/>
                <w:sz w:val="20"/>
              </w:rPr>
              <w:t>(</w:t>
            </w:r>
            <w:r>
              <w:rPr>
                <w:rFonts w:hint="eastAsia"/>
                <w:b/>
                <w:bCs/>
                <w:sz w:val="20"/>
              </w:rPr>
              <w:t>7</w:t>
            </w:r>
            <w:r>
              <w:rPr>
                <w:b/>
                <w:bCs/>
                <w:sz w:val="20"/>
              </w:rPr>
              <w:t>)</w:t>
            </w:r>
          </w:p>
        </w:tc>
        <w:tc>
          <w:tcPr>
            <w:tcW w:w="1282" w:type="dxa"/>
            <w:tcBorders>
              <w:tl2br w:val="nil"/>
              <w:tr2bl w:val="nil"/>
            </w:tcBorders>
            <w:vAlign w:val="center"/>
          </w:tcPr>
          <w:p>
            <w:pPr>
              <w:autoSpaceDE w:val="0"/>
              <w:autoSpaceDN w:val="0"/>
              <w:jc w:val="center"/>
              <w:rPr>
                <w:b/>
                <w:bCs/>
                <w:sz w:val="20"/>
              </w:rPr>
            </w:pPr>
            <w:r>
              <w:rPr>
                <w:b/>
                <w:bCs/>
                <w:sz w:val="20"/>
              </w:rPr>
              <w:t>(</w:t>
            </w:r>
            <w:r>
              <w:rPr>
                <w:rFonts w:hint="eastAsia"/>
                <w:b/>
                <w:bCs/>
                <w:sz w:val="20"/>
              </w:rPr>
              <w:t>8</w:t>
            </w:r>
            <w:r>
              <w:rPr>
                <w:b/>
                <w:bCs/>
                <w:sz w:val="20"/>
              </w:rPr>
              <w:t>)</w:t>
            </w:r>
          </w:p>
        </w:tc>
        <w:tc>
          <w:tcPr>
            <w:tcW w:w="1739" w:type="dxa"/>
            <w:tcBorders>
              <w:right w:val="single" w:color="auto" w:sz="4" w:space="0"/>
              <w:tl2br w:val="nil"/>
              <w:tr2bl w:val="nil"/>
            </w:tcBorders>
            <w:vAlign w:val="center"/>
          </w:tcPr>
          <w:p>
            <w:pPr>
              <w:autoSpaceDE w:val="0"/>
              <w:autoSpaceDN w:val="0"/>
              <w:jc w:val="center"/>
              <w:rPr>
                <w:b/>
                <w:bCs/>
                <w:sz w:val="20"/>
              </w:rPr>
            </w:pPr>
            <w:r>
              <w:rPr>
                <w:b/>
                <w:bCs/>
                <w:sz w:val="20"/>
              </w:rPr>
              <w:t>(</w:t>
            </w:r>
            <w:r>
              <w:rPr>
                <w:rFonts w:hint="eastAsia"/>
                <w:b/>
                <w:bCs/>
                <w:sz w:val="20"/>
              </w:rPr>
              <w:t>9</w:t>
            </w:r>
            <w:r>
              <w:rPr>
                <w:b/>
                <w:bCs/>
                <w:sz w:val="20"/>
              </w:rPr>
              <w:t>)</w:t>
            </w:r>
          </w:p>
        </w:tc>
        <w:tc>
          <w:tcPr>
            <w:tcW w:w="2850" w:type="dxa"/>
            <w:tcBorders>
              <w:left w:val="single" w:color="auto" w:sz="4" w:space="0"/>
              <w:tl2br w:val="nil"/>
              <w:tr2bl w:val="nil"/>
            </w:tcBorders>
            <w:vAlign w:val="center"/>
          </w:tcPr>
          <w:p>
            <w:pPr>
              <w:autoSpaceDE w:val="0"/>
              <w:autoSpaceDN w:val="0"/>
              <w:jc w:val="center"/>
              <w:rPr>
                <w:b/>
                <w:bCs/>
                <w:sz w:val="20"/>
              </w:rPr>
            </w:pPr>
            <w:r>
              <w:rPr>
                <w:b/>
                <w:bCs/>
                <w:sz w:val="20"/>
              </w:rPr>
              <w:t>(</w:t>
            </w:r>
            <w:r>
              <w:rPr>
                <w:rFonts w:hint="eastAsia"/>
                <w:b/>
                <w:bCs/>
                <w:sz w:val="20"/>
              </w:rPr>
              <w:t>10</w:t>
            </w:r>
            <w:r>
              <w:rPr>
                <w:b/>
                <w:bCs/>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单价5万元以上购置设备合计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单价5万元以上试制设备合计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单价5万元以下购置设备合计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单价5万元以下试制设备合计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累计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tcPr>
          <w:p>
            <w:pPr>
              <w:jc w:val="center"/>
              <w:rPr>
                <w:sz w:val="20"/>
              </w:rPr>
            </w:pPr>
            <w:r>
              <w:rPr>
                <w:rFonts w:hint="eastAsia"/>
                <w:sz w:val="20"/>
              </w:rPr>
              <w:t>／</w:t>
            </w:r>
          </w:p>
        </w:tc>
        <w:tc>
          <w:tcPr>
            <w:tcW w:w="720" w:type="dxa"/>
            <w:tcBorders>
              <w:tl2br w:val="nil"/>
              <w:tr2bl w:val="nil"/>
            </w:tcBorders>
          </w:tcPr>
          <w:p>
            <w:pPr>
              <w:jc w:val="cente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bl>
    <w:p>
      <w:pPr>
        <w:jc w:val="center"/>
        <w:rPr>
          <w:rFonts w:eastAsia="黑体"/>
          <w:sz w:val="28"/>
        </w:rPr>
      </w:pPr>
    </w:p>
    <w:p>
      <w:pPr>
        <w:jc w:val="center"/>
        <w:rPr>
          <w:rFonts w:eastAsia="黑体"/>
          <w:sz w:val="28"/>
        </w:rPr>
      </w:pPr>
      <w:r>
        <w:rPr>
          <w:rFonts w:hint="eastAsia" w:eastAsia="黑体"/>
          <w:sz w:val="28"/>
        </w:rPr>
        <w:t>测试化验加工费预算明细表</w:t>
      </w:r>
    </w:p>
    <w:p>
      <w:pPr>
        <w:autoSpaceDE w:val="0"/>
        <w:autoSpaceDN w:val="0"/>
        <w:jc w:val="center"/>
        <w:rPr>
          <w:rFonts w:eastAsia="黑体"/>
          <w:sz w:val="32"/>
        </w:rPr>
      </w:pPr>
    </w:p>
    <w:p>
      <w:pPr>
        <w:autoSpaceDE w:val="0"/>
        <w:autoSpaceDN w:val="0"/>
        <w:spacing w:line="300" w:lineRule="auto"/>
        <w:ind w:firstLine="200" w:firstLineChars="100"/>
      </w:pPr>
      <w:r>
        <w:rPr>
          <w:rFonts w:hint="eastAsia"/>
          <w:sz w:val="20"/>
        </w:rPr>
        <w:t xml:space="preserve">表5   </w:t>
      </w:r>
      <w:r>
        <w:rPr>
          <w:rFonts w:eastAsia="楷体_GB2312"/>
          <w:sz w:val="20"/>
        </w:rPr>
        <w:tab/>
      </w:r>
      <w:r>
        <w:rPr>
          <w:rFonts w:hint="eastAsia" w:eastAsia="楷体_GB2312"/>
          <w:sz w:val="20"/>
        </w:rPr>
        <w:t xml:space="preserve">   　 　      </w:t>
      </w:r>
      <w:r>
        <w:rPr>
          <w:rFonts w:hint="eastAsia"/>
          <w:sz w:val="20"/>
        </w:rPr>
        <w:t>　                                                                                                    金额单位：万元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tcBorders>
              <w:tl2br w:val="nil"/>
              <w:tr2bl w:val="nil"/>
            </w:tcBorders>
            <w:vAlign w:val="center"/>
          </w:tcPr>
          <w:p>
            <w:pPr>
              <w:autoSpaceDE w:val="0"/>
              <w:autoSpaceDN w:val="0"/>
              <w:ind w:left="1080" w:leftChars="48" w:hanging="980" w:hangingChars="490"/>
              <w:rPr>
                <w:rFonts w:eastAsia="楷体_GB2312"/>
                <w:b/>
                <w:bCs/>
                <w:sz w:val="20"/>
              </w:rPr>
            </w:pPr>
            <w:r>
              <w:rPr>
                <w:rFonts w:hint="eastAsia" w:eastAsia="楷体_GB2312"/>
                <w:b/>
                <w:bCs/>
                <w:sz w:val="20"/>
              </w:rPr>
              <w:t>填表说明：量大及价高测试化验，是指项目研究过程中需测试化验加工的数量过多或单位价格较高、总费用在5万元及以上的测试化验加工，需填写该明细。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l2br w:val="nil"/>
              <w:tr2bl w:val="nil"/>
            </w:tcBorders>
            <w:vAlign w:val="center"/>
          </w:tcPr>
          <w:p>
            <w:pPr>
              <w:autoSpaceDE w:val="0"/>
              <w:autoSpaceDN w:val="0"/>
              <w:jc w:val="center"/>
              <w:rPr>
                <w:b/>
                <w:bCs/>
                <w:sz w:val="20"/>
              </w:rPr>
            </w:pPr>
            <w:r>
              <w:rPr>
                <w:rFonts w:hint="eastAsia"/>
                <w:b/>
                <w:bCs/>
                <w:sz w:val="20"/>
              </w:rPr>
              <w:t>序号</w:t>
            </w:r>
          </w:p>
        </w:tc>
        <w:tc>
          <w:tcPr>
            <w:tcW w:w="4410"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测试化验加工的内容</w:t>
            </w:r>
          </w:p>
        </w:tc>
        <w:tc>
          <w:tcPr>
            <w:tcW w:w="3465"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测试化验加工单位</w:t>
            </w:r>
          </w:p>
        </w:tc>
        <w:tc>
          <w:tcPr>
            <w:tcW w:w="1044"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计量单位</w:t>
            </w:r>
          </w:p>
        </w:tc>
        <w:tc>
          <w:tcPr>
            <w:tcW w:w="1705"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单价</w:t>
            </w:r>
          </w:p>
          <w:p>
            <w:pPr>
              <w:autoSpaceDE w:val="0"/>
              <w:autoSpaceDN w:val="0"/>
              <w:jc w:val="center"/>
              <w:rPr>
                <w:b/>
                <w:bCs/>
                <w:sz w:val="20"/>
              </w:rPr>
            </w:pPr>
            <w:r>
              <w:rPr>
                <w:rFonts w:hint="eastAsia"/>
                <w:b/>
                <w:bCs/>
                <w:sz w:val="20"/>
              </w:rPr>
              <w:t>（元/单位数量）</w:t>
            </w:r>
          </w:p>
        </w:tc>
        <w:tc>
          <w:tcPr>
            <w:tcW w:w="1260"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数量</w:t>
            </w:r>
          </w:p>
        </w:tc>
        <w:tc>
          <w:tcPr>
            <w:tcW w:w="1556"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tcBorders>
              <w:tl2br w:val="nil"/>
              <w:tr2bl w:val="nil"/>
            </w:tcBorders>
            <w:vAlign w:val="center"/>
          </w:tcPr>
          <w:p/>
        </w:tc>
        <w:tc>
          <w:tcPr>
            <w:tcW w:w="4410" w:type="dxa"/>
            <w:tcBorders>
              <w:tl2br w:val="nil"/>
              <w:tr2bl w:val="nil"/>
            </w:tcBorders>
            <w:vAlign w:val="center"/>
          </w:tcPr>
          <w:p>
            <w:pPr>
              <w:autoSpaceDE w:val="0"/>
              <w:autoSpaceDN w:val="0"/>
              <w:jc w:val="center"/>
              <w:rPr>
                <w:b/>
                <w:bCs/>
                <w:sz w:val="20"/>
              </w:rPr>
            </w:pPr>
            <w:r>
              <w:rPr>
                <w:b/>
                <w:bCs/>
                <w:sz w:val="20"/>
              </w:rPr>
              <w:t>(1)</w:t>
            </w:r>
          </w:p>
        </w:tc>
        <w:tc>
          <w:tcPr>
            <w:tcW w:w="3465" w:type="dxa"/>
            <w:tcBorders>
              <w:tl2br w:val="nil"/>
              <w:tr2bl w:val="nil"/>
            </w:tcBorders>
            <w:vAlign w:val="center"/>
          </w:tcPr>
          <w:p>
            <w:pPr>
              <w:autoSpaceDE w:val="0"/>
              <w:autoSpaceDN w:val="0"/>
              <w:jc w:val="center"/>
              <w:rPr>
                <w:b/>
                <w:bCs/>
                <w:sz w:val="20"/>
              </w:rPr>
            </w:pPr>
            <w:r>
              <w:rPr>
                <w:b/>
                <w:bCs/>
                <w:sz w:val="20"/>
              </w:rPr>
              <w:t>(2)</w:t>
            </w:r>
          </w:p>
        </w:tc>
        <w:tc>
          <w:tcPr>
            <w:tcW w:w="1044" w:type="dxa"/>
            <w:tcBorders>
              <w:tl2br w:val="nil"/>
              <w:tr2bl w:val="nil"/>
            </w:tcBorders>
            <w:vAlign w:val="center"/>
          </w:tcPr>
          <w:p>
            <w:pPr>
              <w:autoSpaceDE w:val="0"/>
              <w:autoSpaceDN w:val="0"/>
              <w:jc w:val="center"/>
              <w:rPr>
                <w:b/>
                <w:bCs/>
                <w:sz w:val="20"/>
              </w:rPr>
            </w:pPr>
            <w:r>
              <w:rPr>
                <w:b/>
                <w:bCs/>
                <w:sz w:val="20"/>
              </w:rPr>
              <w:t>(</w:t>
            </w:r>
            <w:r>
              <w:rPr>
                <w:rFonts w:hint="eastAsia"/>
                <w:b/>
                <w:bCs/>
                <w:sz w:val="20"/>
              </w:rPr>
              <w:t>3</w:t>
            </w:r>
            <w:r>
              <w:rPr>
                <w:b/>
                <w:bCs/>
                <w:sz w:val="20"/>
              </w:rPr>
              <w:t>)</w:t>
            </w:r>
          </w:p>
        </w:tc>
        <w:tc>
          <w:tcPr>
            <w:tcW w:w="1705" w:type="dxa"/>
            <w:tcBorders>
              <w:tl2br w:val="nil"/>
              <w:tr2bl w:val="nil"/>
            </w:tcBorders>
            <w:vAlign w:val="center"/>
          </w:tcPr>
          <w:p>
            <w:pPr>
              <w:autoSpaceDE w:val="0"/>
              <w:autoSpaceDN w:val="0"/>
              <w:jc w:val="center"/>
              <w:rPr>
                <w:b/>
                <w:bCs/>
                <w:sz w:val="20"/>
              </w:rPr>
            </w:pPr>
            <w:r>
              <w:rPr>
                <w:b/>
                <w:bCs/>
                <w:sz w:val="20"/>
              </w:rPr>
              <w:t>(</w:t>
            </w:r>
            <w:r>
              <w:rPr>
                <w:rFonts w:hint="eastAsia"/>
                <w:b/>
                <w:bCs/>
                <w:sz w:val="20"/>
              </w:rPr>
              <w:t>4</w:t>
            </w:r>
            <w:r>
              <w:rPr>
                <w:b/>
                <w:bCs/>
                <w:sz w:val="20"/>
              </w:rPr>
              <w:t>)</w:t>
            </w:r>
          </w:p>
        </w:tc>
        <w:tc>
          <w:tcPr>
            <w:tcW w:w="1260" w:type="dxa"/>
            <w:tcBorders>
              <w:tl2br w:val="nil"/>
              <w:tr2bl w:val="nil"/>
            </w:tcBorders>
            <w:vAlign w:val="center"/>
          </w:tcPr>
          <w:p>
            <w:pPr>
              <w:autoSpaceDE w:val="0"/>
              <w:autoSpaceDN w:val="0"/>
              <w:jc w:val="center"/>
              <w:rPr>
                <w:b/>
                <w:bCs/>
                <w:sz w:val="20"/>
              </w:rPr>
            </w:pPr>
            <w:r>
              <w:rPr>
                <w:b/>
                <w:bCs/>
                <w:sz w:val="20"/>
              </w:rPr>
              <w:t>(</w:t>
            </w:r>
            <w:r>
              <w:rPr>
                <w:rFonts w:hint="eastAsia"/>
                <w:b/>
                <w:bCs/>
                <w:sz w:val="20"/>
              </w:rPr>
              <w:t>5</w:t>
            </w:r>
            <w:r>
              <w:rPr>
                <w:b/>
                <w:bCs/>
                <w:sz w:val="20"/>
              </w:rPr>
              <w:t>)</w:t>
            </w:r>
          </w:p>
        </w:tc>
        <w:tc>
          <w:tcPr>
            <w:tcW w:w="1556" w:type="dxa"/>
            <w:tcBorders>
              <w:tl2br w:val="nil"/>
              <w:tr2bl w:val="nil"/>
            </w:tcBorders>
            <w:vAlign w:val="center"/>
          </w:tcPr>
          <w:p>
            <w:pPr>
              <w:autoSpaceDE w:val="0"/>
              <w:autoSpaceDN w:val="0"/>
              <w:jc w:val="center"/>
              <w:rPr>
                <w:b/>
                <w:bCs/>
                <w:sz w:val="20"/>
              </w:rPr>
            </w:pPr>
            <w:r>
              <w:rPr>
                <w:rFonts w:hint="eastAsia"/>
                <w:b/>
                <w:bCs/>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Borders>
              <w:tl2br w:val="nil"/>
              <w:tr2bl w:val="nil"/>
            </w:tcBorders>
          </w:tcPr>
          <w:p>
            <w:pPr>
              <w:autoSpaceDE w:val="0"/>
              <w:autoSpaceDN w:val="0"/>
              <w:jc w:val="center"/>
              <w:rPr>
                <w:sz w:val="20"/>
              </w:rPr>
            </w:pPr>
            <w:r>
              <w:rPr>
                <w:rFonts w:hint="eastAsia"/>
                <w:sz w:val="20"/>
              </w:rPr>
              <w:t>量大及价高测试化验费合计</w:t>
            </w:r>
          </w:p>
        </w:tc>
        <w:tc>
          <w:tcPr>
            <w:tcW w:w="3465" w:type="dxa"/>
            <w:tcBorders>
              <w:tl2br w:val="nil"/>
              <w:tr2bl w:val="nil"/>
            </w:tcBorders>
            <w:vAlign w:val="center"/>
          </w:tcPr>
          <w:p>
            <w:pPr>
              <w:autoSpaceDE w:val="0"/>
              <w:autoSpaceDN w:val="0"/>
              <w:jc w:val="center"/>
              <w:rPr>
                <w:sz w:val="20"/>
              </w:rPr>
            </w:pPr>
            <w:r>
              <w:rPr>
                <w:rFonts w:hint="eastAsia"/>
                <w:sz w:val="20"/>
              </w:rPr>
              <w:t>/</w:t>
            </w:r>
          </w:p>
        </w:tc>
        <w:tc>
          <w:tcPr>
            <w:tcW w:w="1044" w:type="dxa"/>
            <w:tcBorders>
              <w:tl2br w:val="nil"/>
              <w:tr2bl w:val="nil"/>
            </w:tcBorders>
            <w:vAlign w:val="center"/>
          </w:tcPr>
          <w:p>
            <w:pPr>
              <w:autoSpaceDE w:val="0"/>
              <w:autoSpaceDN w:val="0"/>
              <w:jc w:val="center"/>
              <w:rPr>
                <w:sz w:val="20"/>
              </w:rPr>
            </w:pPr>
            <w:r>
              <w:rPr>
                <w:rFonts w:hint="eastAsia"/>
                <w:sz w:val="20"/>
              </w:rPr>
              <w:t>/</w:t>
            </w:r>
          </w:p>
        </w:tc>
        <w:tc>
          <w:tcPr>
            <w:tcW w:w="1705" w:type="dxa"/>
            <w:tcBorders>
              <w:tl2br w:val="nil"/>
              <w:tr2bl w:val="nil"/>
            </w:tcBorders>
            <w:vAlign w:val="center"/>
          </w:tcPr>
          <w:p>
            <w:pPr>
              <w:autoSpaceDE w:val="0"/>
              <w:autoSpaceDN w:val="0"/>
              <w:jc w:val="center"/>
              <w:rPr>
                <w:sz w:val="20"/>
              </w:rPr>
            </w:pPr>
            <w:r>
              <w:rPr>
                <w:rFonts w:hint="eastAsia"/>
                <w:sz w:val="20"/>
              </w:rPr>
              <w:t>/</w:t>
            </w:r>
          </w:p>
        </w:tc>
        <w:tc>
          <w:tcPr>
            <w:tcW w:w="1260" w:type="dxa"/>
            <w:tcBorders>
              <w:tl2br w:val="nil"/>
              <w:tr2bl w:val="nil"/>
            </w:tcBorders>
            <w:vAlign w:val="center"/>
          </w:tcPr>
          <w:p>
            <w:pPr>
              <w:autoSpaceDE w:val="0"/>
              <w:autoSpaceDN w:val="0"/>
              <w:jc w:val="center"/>
              <w:rPr>
                <w:sz w:val="20"/>
              </w:rPr>
            </w:pPr>
            <w:r>
              <w:rPr>
                <w:rFonts w:hint="eastAsia"/>
                <w:sz w:val="20"/>
              </w:rPr>
              <w:t>/</w:t>
            </w: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Borders>
              <w:tl2br w:val="nil"/>
              <w:tr2bl w:val="nil"/>
            </w:tcBorders>
          </w:tcPr>
          <w:p>
            <w:pPr>
              <w:autoSpaceDE w:val="0"/>
              <w:autoSpaceDN w:val="0"/>
              <w:jc w:val="center"/>
              <w:rPr>
                <w:sz w:val="20"/>
              </w:rPr>
            </w:pPr>
            <w:r>
              <w:rPr>
                <w:rFonts w:hint="eastAsia"/>
                <w:sz w:val="20"/>
              </w:rPr>
              <w:t>其他测试化验费</w:t>
            </w:r>
          </w:p>
        </w:tc>
        <w:tc>
          <w:tcPr>
            <w:tcW w:w="3465" w:type="dxa"/>
            <w:tcBorders>
              <w:tl2br w:val="nil"/>
              <w:tr2bl w:val="nil"/>
            </w:tcBorders>
            <w:vAlign w:val="center"/>
          </w:tcPr>
          <w:p>
            <w:pPr>
              <w:autoSpaceDE w:val="0"/>
              <w:autoSpaceDN w:val="0"/>
              <w:jc w:val="center"/>
              <w:rPr>
                <w:sz w:val="20"/>
              </w:rPr>
            </w:pPr>
            <w:r>
              <w:rPr>
                <w:rFonts w:hint="eastAsia"/>
                <w:sz w:val="20"/>
              </w:rPr>
              <w:t>/</w:t>
            </w:r>
          </w:p>
        </w:tc>
        <w:tc>
          <w:tcPr>
            <w:tcW w:w="1044" w:type="dxa"/>
            <w:tcBorders>
              <w:tl2br w:val="nil"/>
              <w:tr2bl w:val="nil"/>
            </w:tcBorders>
            <w:vAlign w:val="center"/>
          </w:tcPr>
          <w:p>
            <w:pPr>
              <w:autoSpaceDE w:val="0"/>
              <w:autoSpaceDN w:val="0"/>
              <w:jc w:val="center"/>
              <w:rPr>
                <w:sz w:val="20"/>
              </w:rPr>
            </w:pPr>
            <w:r>
              <w:rPr>
                <w:rFonts w:hint="eastAsia"/>
                <w:sz w:val="20"/>
              </w:rPr>
              <w:t>/</w:t>
            </w:r>
          </w:p>
        </w:tc>
        <w:tc>
          <w:tcPr>
            <w:tcW w:w="1705" w:type="dxa"/>
            <w:tcBorders>
              <w:tl2br w:val="nil"/>
              <w:tr2bl w:val="nil"/>
            </w:tcBorders>
            <w:vAlign w:val="center"/>
          </w:tcPr>
          <w:p>
            <w:pPr>
              <w:autoSpaceDE w:val="0"/>
              <w:autoSpaceDN w:val="0"/>
              <w:jc w:val="center"/>
              <w:rPr>
                <w:sz w:val="20"/>
              </w:rPr>
            </w:pPr>
            <w:r>
              <w:rPr>
                <w:rFonts w:hint="eastAsia"/>
                <w:sz w:val="20"/>
              </w:rPr>
              <w:t>/</w:t>
            </w:r>
          </w:p>
        </w:tc>
        <w:tc>
          <w:tcPr>
            <w:tcW w:w="1260" w:type="dxa"/>
            <w:tcBorders>
              <w:tl2br w:val="nil"/>
              <w:tr2bl w:val="nil"/>
            </w:tcBorders>
            <w:vAlign w:val="center"/>
          </w:tcPr>
          <w:p>
            <w:pPr>
              <w:autoSpaceDE w:val="0"/>
              <w:autoSpaceDN w:val="0"/>
              <w:jc w:val="center"/>
              <w:rPr>
                <w:sz w:val="20"/>
              </w:rPr>
            </w:pPr>
            <w:r>
              <w:rPr>
                <w:rFonts w:hint="eastAsia"/>
                <w:sz w:val="20"/>
              </w:rPr>
              <w:t>/</w:t>
            </w: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Borders>
              <w:tl2br w:val="nil"/>
              <w:tr2bl w:val="nil"/>
            </w:tcBorders>
            <w:vAlign w:val="center"/>
          </w:tcPr>
          <w:p>
            <w:pPr>
              <w:autoSpaceDE w:val="0"/>
              <w:autoSpaceDN w:val="0"/>
              <w:jc w:val="center"/>
              <w:rPr>
                <w:sz w:val="20"/>
              </w:rPr>
            </w:pPr>
            <w:r>
              <w:rPr>
                <w:rFonts w:hint="eastAsia"/>
                <w:sz w:val="20"/>
              </w:rPr>
              <w:t>累计</w:t>
            </w:r>
          </w:p>
        </w:tc>
        <w:tc>
          <w:tcPr>
            <w:tcW w:w="3465" w:type="dxa"/>
            <w:tcBorders>
              <w:tl2br w:val="nil"/>
              <w:tr2bl w:val="nil"/>
            </w:tcBorders>
            <w:vAlign w:val="center"/>
          </w:tcPr>
          <w:p>
            <w:pPr>
              <w:autoSpaceDE w:val="0"/>
              <w:autoSpaceDN w:val="0"/>
              <w:jc w:val="center"/>
              <w:rPr>
                <w:sz w:val="20"/>
              </w:rPr>
            </w:pPr>
            <w:r>
              <w:rPr>
                <w:rFonts w:hint="eastAsia"/>
                <w:sz w:val="20"/>
              </w:rPr>
              <w:t>/</w:t>
            </w:r>
          </w:p>
        </w:tc>
        <w:tc>
          <w:tcPr>
            <w:tcW w:w="1044" w:type="dxa"/>
            <w:tcBorders>
              <w:tl2br w:val="nil"/>
              <w:tr2bl w:val="nil"/>
            </w:tcBorders>
            <w:vAlign w:val="center"/>
          </w:tcPr>
          <w:p>
            <w:pPr>
              <w:autoSpaceDE w:val="0"/>
              <w:autoSpaceDN w:val="0"/>
              <w:jc w:val="center"/>
              <w:rPr>
                <w:sz w:val="20"/>
              </w:rPr>
            </w:pPr>
            <w:r>
              <w:rPr>
                <w:rFonts w:hint="eastAsia"/>
                <w:sz w:val="20"/>
              </w:rPr>
              <w:t>/</w:t>
            </w:r>
          </w:p>
        </w:tc>
        <w:tc>
          <w:tcPr>
            <w:tcW w:w="1705" w:type="dxa"/>
            <w:tcBorders>
              <w:tl2br w:val="nil"/>
              <w:tr2bl w:val="nil"/>
            </w:tcBorders>
            <w:vAlign w:val="center"/>
          </w:tcPr>
          <w:p>
            <w:pPr>
              <w:autoSpaceDE w:val="0"/>
              <w:autoSpaceDN w:val="0"/>
              <w:jc w:val="center"/>
              <w:rPr>
                <w:sz w:val="20"/>
              </w:rPr>
            </w:pPr>
            <w:r>
              <w:rPr>
                <w:rFonts w:hint="eastAsia"/>
                <w:sz w:val="20"/>
              </w:rPr>
              <w:t>/</w:t>
            </w:r>
          </w:p>
        </w:tc>
        <w:tc>
          <w:tcPr>
            <w:tcW w:w="1260" w:type="dxa"/>
            <w:tcBorders>
              <w:tl2br w:val="nil"/>
              <w:tr2bl w:val="nil"/>
            </w:tcBorders>
            <w:vAlign w:val="center"/>
          </w:tcPr>
          <w:p>
            <w:pPr>
              <w:autoSpaceDE w:val="0"/>
              <w:autoSpaceDN w:val="0"/>
              <w:jc w:val="center"/>
              <w:rPr>
                <w:sz w:val="20"/>
              </w:rPr>
            </w:pPr>
            <w:r>
              <w:rPr>
                <w:rFonts w:hint="eastAsia"/>
                <w:sz w:val="20"/>
              </w:rPr>
              <w:t>/</w:t>
            </w:r>
          </w:p>
        </w:tc>
        <w:tc>
          <w:tcPr>
            <w:tcW w:w="1556" w:type="dxa"/>
            <w:tcBorders>
              <w:tl2br w:val="nil"/>
              <w:tr2bl w:val="nil"/>
            </w:tcBorders>
          </w:tcPr>
          <w:p>
            <w:pPr>
              <w:autoSpaceDE w:val="0"/>
              <w:autoSpaceDN w:val="0"/>
              <w:jc w:val="right"/>
              <w:rPr>
                <w:sz w:val="20"/>
              </w:rPr>
            </w:pPr>
          </w:p>
        </w:tc>
      </w:tr>
    </w:tbl>
    <w:p>
      <w:pPr>
        <w:autoSpaceDE w:val="0"/>
        <w:autoSpaceDN w:val="0"/>
        <w:rPr>
          <w:sz w:val="18"/>
        </w:rPr>
      </w:pPr>
    </w:p>
    <w:p>
      <w:pPr>
        <w:autoSpaceDE w:val="0"/>
        <w:autoSpaceDN w:val="0"/>
        <w:jc w:val="center"/>
        <w:rPr>
          <w:rFonts w:ascii="黑体" w:eastAsia="黑体"/>
          <w:sz w:val="28"/>
          <w:szCs w:val="28"/>
        </w:rPr>
      </w:pPr>
      <w:r>
        <w:br w:type="page"/>
      </w:r>
      <w:r>
        <w:rPr>
          <w:rFonts w:hint="eastAsia" w:ascii="黑体" w:eastAsia="黑体"/>
          <w:sz w:val="28"/>
          <w:szCs w:val="28"/>
        </w:rPr>
        <w:t>国内协作单位研究经费支出预算明细表</w:t>
      </w:r>
    </w:p>
    <w:p>
      <w:pPr>
        <w:autoSpaceDE w:val="0"/>
        <w:autoSpaceDN w:val="0"/>
        <w:spacing w:line="300" w:lineRule="auto"/>
      </w:pPr>
      <w:r>
        <w:rPr>
          <w:rFonts w:hint="eastAsia"/>
          <w:sz w:val="20"/>
        </w:rPr>
        <w:t xml:space="preserve">表6   </w:t>
      </w:r>
      <w:r>
        <w:rPr>
          <w:rFonts w:eastAsia="楷体_GB2312"/>
          <w:sz w:val="20"/>
        </w:rPr>
        <w:tab/>
      </w:r>
      <w:r>
        <w:rPr>
          <w:rFonts w:hint="eastAsia" w:eastAsia="楷体_GB2312"/>
          <w:sz w:val="20"/>
        </w:rPr>
        <w:t xml:space="preserve">   　 　     </w:t>
      </w:r>
      <w:r>
        <w:rPr>
          <w:rFonts w:hint="eastAsia"/>
          <w:sz w:val="20"/>
        </w:rPr>
        <w:t xml:space="preserve"> </w:t>
      </w:r>
      <w:r>
        <w:rPr>
          <w:sz w:val="20"/>
        </w:rPr>
        <w:tab/>
      </w:r>
      <w:r>
        <w:rPr>
          <w:sz w:val="20"/>
        </w:rPr>
        <w:t xml:space="preserve"> </w:t>
      </w:r>
      <w:r>
        <w:rPr>
          <w:rFonts w:hint="eastAsia"/>
          <w:sz w:val="20"/>
        </w:rPr>
        <w:t>　　　　                                                                                         金额单位：万元</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6"/>
        <w:gridCol w:w="3140"/>
        <w:gridCol w:w="935"/>
        <w:gridCol w:w="2895"/>
        <w:gridCol w:w="1170"/>
        <w:gridCol w:w="1080"/>
        <w:gridCol w:w="1262"/>
        <w:gridCol w:w="1496"/>
        <w:gridCol w:w="198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15830" w:type="dxa"/>
            <w:gridSpan w:val="10"/>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autoSpaceDE w:val="0"/>
              <w:autoSpaceDN w:val="0"/>
              <w:rPr>
                <w:rFonts w:eastAsia="楷体_GB2312"/>
                <w:b/>
                <w:bCs/>
                <w:sz w:val="20"/>
              </w:rPr>
            </w:pPr>
            <w:r>
              <w:rPr>
                <w:rFonts w:hint="eastAsia" w:eastAsia="楷体_GB2312"/>
                <w:b/>
                <w:bCs/>
                <w:sz w:val="20"/>
              </w:rPr>
              <w:t>填表说明：项目如有协作单位时，填列该表。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3" w:hRule="atLeast"/>
          <w:jc w:val="center"/>
        </w:trPr>
        <w:tc>
          <w:tcPr>
            <w:tcW w:w="4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序号</w:t>
            </w:r>
          </w:p>
        </w:tc>
        <w:tc>
          <w:tcPr>
            <w:tcW w:w="3140" w:type="dxa"/>
            <w:vMerge w:val="restart"/>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单位名称</w:t>
            </w:r>
          </w:p>
        </w:tc>
        <w:tc>
          <w:tcPr>
            <w:tcW w:w="935" w:type="dxa"/>
            <w:vMerge w:val="restart"/>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组织机构代码</w:t>
            </w:r>
          </w:p>
        </w:tc>
        <w:tc>
          <w:tcPr>
            <w:tcW w:w="289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任务分工</w:t>
            </w:r>
          </w:p>
        </w:tc>
        <w:tc>
          <w:tcPr>
            <w:tcW w:w="1170" w:type="dxa"/>
            <w:vMerge w:val="restart"/>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研究任务</w:t>
            </w:r>
          </w:p>
          <w:p>
            <w:pPr>
              <w:autoSpaceDE w:val="0"/>
              <w:autoSpaceDN w:val="0"/>
              <w:jc w:val="center"/>
              <w:rPr>
                <w:b/>
                <w:bCs/>
                <w:sz w:val="20"/>
              </w:rPr>
            </w:pPr>
            <w:r>
              <w:rPr>
                <w:rFonts w:hint="eastAsia"/>
                <w:b/>
                <w:bCs/>
                <w:sz w:val="20"/>
              </w:rPr>
              <w:t>负责人</w:t>
            </w:r>
          </w:p>
        </w:tc>
        <w:tc>
          <w:tcPr>
            <w:tcW w:w="1080" w:type="dxa"/>
            <w:vMerge w:val="restart"/>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合计</w:t>
            </w:r>
          </w:p>
        </w:tc>
        <w:tc>
          <w:tcPr>
            <w:tcW w:w="2758" w:type="dxa"/>
            <w:gridSpan w:val="2"/>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专项经费</w:t>
            </w:r>
          </w:p>
        </w:tc>
        <w:tc>
          <w:tcPr>
            <w:tcW w:w="1980" w:type="dxa"/>
            <w:vMerge w:val="restart"/>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自筹经费</w:t>
            </w:r>
          </w:p>
        </w:tc>
        <w:tc>
          <w:tcPr>
            <w:tcW w:w="1456" w:type="dxa"/>
            <w:vMerge w:val="restart"/>
            <w:tcBorders>
              <w:top w:val="single" w:color="auto" w:sz="6" w:space="0"/>
              <w:left w:val="single" w:color="auto" w:sz="4" w:space="0"/>
              <w:bottom w:val="single" w:color="auto" w:sz="6" w:space="0"/>
              <w:right w:val="single" w:color="auto" w:sz="6" w:space="0"/>
              <w:tl2br w:val="nil"/>
              <w:tr2bl w:val="nil"/>
            </w:tcBorders>
          </w:tcPr>
          <w:p>
            <w:pPr>
              <w:autoSpaceDE w:val="0"/>
              <w:autoSpaceDN w:val="0"/>
              <w:rPr>
                <w:b/>
                <w:bCs/>
                <w:sz w:val="20"/>
              </w:rPr>
            </w:pPr>
          </w:p>
          <w:p>
            <w:pPr>
              <w:autoSpaceDE w:val="0"/>
              <w:autoSpaceDN w:val="0"/>
              <w:jc w:val="center"/>
              <w:rPr>
                <w:b/>
                <w:bCs/>
                <w:sz w:val="20"/>
              </w:rPr>
            </w:pPr>
            <w:r>
              <w:rPr>
                <w:rFonts w:hint="eastAsia"/>
                <w:b/>
                <w:bCs/>
                <w:sz w:val="20"/>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95" w:hRule="atLeast"/>
          <w:jc w:val="center"/>
        </w:trPr>
        <w:tc>
          <w:tcPr>
            <w:tcW w:w="4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3140" w:type="dxa"/>
            <w:vMerge w:val="continue"/>
            <w:tcBorders>
              <w:top w:val="single" w:color="auto" w:sz="6" w:space="0"/>
              <w:left w:val="single" w:color="auto" w:sz="6" w:space="0"/>
              <w:bottom w:val="single" w:color="auto" w:sz="6" w:space="0"/>
              <w:right w:val="single" w:color="auto" w:sz="4" w:space="0"/>
              <w:tl2br w:val="nil"/>
              <w:tr2bl w:val="nil"/>
            </w:tcBorders>
            <w:vAlign w:val="center"/>
          </w:tcPr>
          <w:p/>
        </w:tc>
        <w:tc>
          <w:tcPr>
            <w:tcW w:w="935" w:type="dxa"/>
            <w:vMerge w:val="continue"/>
            <w:tcBorders>
              <w:top w:val="single" w:color="auto" w:sz="6" w:space="0"/>
              <w:left w:val="single" w:color="auto" w:sz="4" w:space="0"/>
              <w:bottom w:val="single" w:color="auto" w:sz="6" w:space="0"/>
              <w:right w:val="single" w:color="auto" w:sz="6" w:space="0"/>
              <w:tl2br w:val="nil"/>
              <w:tr2bl w:val="nil"/>
            </w:tcBorders>
            <w:vAlign w:val="center"/>
          </w:tcPr>
          <w:p/>
        </w:tc>
        <w:tc>
          <w:tcPr>
            <w:tcW w:w="289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1170" w:type="dxa"/>
            <w:vMerge w:val="continue"/>
            <w:tcBorders>
              <w:top w:val="single" w:color="auto" w:sz="6" w:space="0"/>
              <w:left w:val="single" w:color="auto" w:sz="6" w:space="0"/>
              <w:bottom w:val="single" w:color="auto" w:sz="6" w:space="0"/>
              <w:right w:val="single" w:color="auto" w:sz="4" w:space="0"/>
              <w:tl2br w:val="nil"/>
              <w:tr2bl w:val="nil"/>
            </w:tcBorders>
            <w:vAlign w:val="center"/>
          </w:tcPr>
          <w:p/>
        </w:tc>
        <w:tc>
          <w:tcPr>
            <w:tcW w:w="1080" w:type="dxa"/>
            <w:vMerge w:val="continue"/>
            <w:tcBorders>
              <w:top w:val="single" w:color="auto" w:sz="6" w:space="0"/>
              <w:left w:val="single" w:color="auto" w:sz="4" w:space="0"/>
              <w:bottom w:val="single" w:color="auto" w:sz="6" w:space="0"/>
              <w:right w:val="single" w:color="auto" w:sz="4" w:space="0"/>
              <w:tl2br w:val="nil"/>
              <w:tr2bl w:val="nil"/>
            </w:tcBorders>
            <w:vAlign w:val="center"/>
          </w:tc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小计</w:t>
            </w: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 xml:space="preserve">其中：间接费用 </w:t>
            </w:r>
          </w:p>
        </w:tc>
        <w:tc>
          <w:tcPr>
            <w:tcW w:w="1980" w:type="dxa"/>
            <w:vMerge w:val="continue"/>
            <w:tcBorders>
              <w:top w:val="single" w:color="auto" w:sz="6" w:space="0"/>
              <w:left w:val="single" w:color="auto" w:sz="4" w:space="0"/>
              <w:bottom w:val="single" w:color="auto" w:sz="6" w:space="0"/>
              <w:right w:val="single" w:color="auto" w:sz="6" w:space="0"/>
              <w:tl2br w:val="nil"/>
              <w:tr2bl w:val="nil"/>
            </w:tcBorders>
            <w:vAlign w:val="center"/>
          </w:tcPr>
          <w:p/>
        </w:tc>
        <w:tc>
          <w:tcPr>
            <w:tcW w:w="1456" w:type="dxa"/>
            <w:vMerge w:val="continue"/>
            <w:tcBorders>
              <w:top w:val="single" w:color="auto" w:sz="6" w:space="0"/>
              <w:left w:val="single" w:color="auto" w:sz="4" w:space="0"/>
              <w:bottom w:val="single" w:color="auto" w:sz="6" w:space="0"/>
              <w:right w:val="single" w:color="auto" w:sz="6" w:space="0"/>
              <w:tl2br w:val="nil"/>
              <w:tr2bl w:val="nil"/>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0" w:hRule="atLeast"/>
          <w:jc w:val="center"/>
        </w:trPr>
        <w:tc>
          <w:tcPr>
            <w:tcW w:w="4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（1）</w:t>
            </w: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（2）</w:t>
            </w: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（3）</w:t>
            </w: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（4）</w:t>
            </w: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（5）</w:t>
            </w: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（6）</w:t>
            </w: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（7）</w:t>
            </w: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（8）</w:t>
            </w: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jc w:val="center"/>
              <w:rPr>
                <w:b/>
                <w:bCs/>
                <w:sz w:val="20"/>
              </w:rPr>
            </w:pPr>
            <w:r>
              <w:rPr>
                <w:rFonts w:hint="eastAsia"/>
                <w:b/>
                <w:bCs/>
                <w:sz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2"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b/>
                <w:bCs/>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b/>
                <w:bCs/>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0"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4"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4"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1"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09"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0" w:hRule="atLeast"/>
          <w:jc w:val="center"/>
        </w:trPr>
        <w:tc>
          <w:tcPr>
            <w:tcW w:w="8556" w:type="dxa"/>
            <w:gridSpan w:val="5"/>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sz w:val="20"/>
              </w:rPr>
            </w:pPr>
            <w:r>
              <w:rPr>
                <w:rFonts w:hint="eastAsia"/>
                <w:sz w:val="20"/>
              </w:rPr>
              <w:t>累   计</w:t>
            </w: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bl>
    <w:p>
      <w:pPr>
        <w:tabs>
          <w:tab w:val="left" w:pos="4830"/>
          <w:tab w:val="left" w:pos="6510"/>
        </w:tabs>
        <w:spacing w:line="360" w:lineRule="auto"/>
        <w:rPr>
          <w:rFonts w:eastAsia="黑体"/>
          <w:sz w:val="28"/>
        </w:rPr>
        <w:sectPr>
          <w:pgSz w:w="16838" w:h="11906" w:orient="landscape"/>
          <w:pgMar w:top="1797" w:right="1440" w:bottom="1797" w:left="1440" w:header="851" w:footer="992" w:gutter="0"/>
          <w:cols w:space="720" w:num="1"/>
          <w:docGrid w:type="linesAndChars" w:linePitch="312" w:charSpace="0"/>
        </w:sectPr>
      </w:pPr>
      <w:r>
        <w:rPr>
          <w:rFonts w:eastAsia="黑体"/>
          <w:sz w:val="28"/>
        </w:rPr>
        <w:tab/>
      </w:r>
    </w:p>
    <w:p>
      <w:pPr>
        <w:tabs>
          <w:tab w:val="left" w:pos="6510"/>
        </w:tabs>
        <w:spacing w:line="360" w:lineRule="auto"/>
        <w:rPr>
          <w:rFonts w:eastAsia="黑体"/>
          <w:sz w:val="28"/>
        </w:rPr>
      </w:pPr>
    </w:p>
    <w:p>
      <w:pPr>
        <w:spacing w:line="360" w:lineRule="auto"/>
        <w:jc w:val="center"/>
        <w:rPr>
          <w:rFonts w:eastAsia="黑体"/>
          <w:sz w:val="28"/>
        </w:rPr>
      </w:pPr>
      <w:r>
        <w:rPr>
          <w:rFonts w:eastAsia="黑体"/>
          <w:sz w:val="28"/>
        </w:rPr>
        <w:t>吕梁市校地合作</w:t>
      </w:r>
      <w:r>
        <w:rPr>
          <w:rFonts w:hint="eastAsia" w:eastAsia="黑体"/>
          <w:sz w:val="28"/>
        </w:rPr>
        <w:t>项目预算说明书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tcBorders>
              <w:tl2br w:val="nil"/>
              <w:tr2bl w:val="nil"/>
            </w:tcBorders>
          </w:tcPr>
          <w:p>
            <w:pPr>
              <w:numPr>
                <w:ilvl w:val="0"/>
                <w:numId w:val="2"/>
              </w:numPr>
              <w:spacing w:line="360" w:lineRule="auto"/>
            </w:pPr>
            <w:r>
              <w:rPr>
                <w:rFonts w:hint="eastAsia"/>
              </w:rPr>
              <w:t>项目承担单位及其相关部门对能够提供的支撑条件进行详细说明，并针对该项目实施可能形成的科技条件资源和成果，提出社会共享的方案。</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jc w:val="center"/>
        </w:trPr>
        <w:tc>
          <w:tcPr>
            <w:tcW w:w="8835" w:type="dxa"/>
            <w:tcBorders>
              <w:tl2br w:val="nil"/>
              <w:tr2bl w:val="nil"/>
            </w:tcBorders>
          </w:tcPr>
          <w:p>
            <w:pPr>
              <w:numPr>
                <w:ilvl w:val="0"/>
                <w:numId w:val="2"/>
              </w:numPr>
              <w:spacing w:line="360" w:lineRule="auto"/>
            </w:pPr>
            <w:r>
              <w:rPr>
                <w:rFonts w:hint="eastAsia"/>
              </w:rPr>
              <w:t>说明项目经费预算中的主要支出与项目任务执行的政策相符性、目标相关性、经济合理性</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35" w:type="dxa"/>
            <w:tcBorders>
              <w:tl2br w:val="nil"/>
              <w:tr2bl w:val="nil"/>
            </w:tcBorders>
          </w:tcPr>
          <w:p>
            <w:pPr>
              <w:rPr>
                <w:rFonts w:ascii="楷体_GB2312" w:eastAsia="楷体_GB2312"/>
                <w:szCs w:val="21"/>
              </w:rPr>
            </w:pPr>
            <w:r>
              <w:rPr>
                <w:rFonts w:hint="eastAsia" w:ascii="楷体_GB2312" w:eastAsia="楷体_GB2312"/>
                <w:szCs w:val="21"/>
              </w:rPr>
              <w:t>填表说明：政策相符性是指该项目中预算支出符合国家各类财经法规。</w:t>
            </w:r>
          </w:p>
          <w:p>
            <w:pPr>
              <w:rPr>
                <w:rFonts w:ascii="楷体_GB2312" w:eastAsia="楷体_GB2312"/>
                <w:szCs w:val="21"/>
              </w:rPr>
            </w:pPr>
            <w:r>
              <w:rPr>
                <w:rFonts w:hint="eastAsia" w:ascii="楷体_GB2312" w:eastAsia="楷体_GB2312"/>
                <w:szCs w:val="21"/>
              </w:rPr>
              <w:t xml:space="preserve">          目标相关性是指该项目中的预算支出是项目达到任务目标的必然支出。</w:t>
            </w:r>
          </w:p>
          <w:p>
            <w:r>
              <w:rPr>
                <w:rFonts w:hint="eastAsia" w:ascii="楷体_GB2312" w:eastAsia="楷体_GB2312"/>
                <w:szCs w:val="21"/>
              </w:rPr>
              <w:t xml:space="preserve">          经济合理性是指该项目中的预算支出小于等于市场基准水平。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6" w:hRule="atLeast"/>
          <w:jc w:val="center"/>
        </w:trPr>
        <w:tc>
          <w:tcPr>
            <w:tcW w:w="8835" w:type="dxa"/>
            <w:tcBorders>
              <w:tl2br w:val="nil"/>
              <w:tr2bl w:val="nil"/>
            </w:tcBorders>
          </w:tcPr>
          <w:p>
            <w:pPr>
              <w:numPr>
                <w:ilvl w:val="0"/>
                <w:numId w:val="2"/>
              </w:numPr>
              <w:tabs>
                <w:tab w:val="clear" w:pos="480"/>
              </w:tabs>
              <w:spacing w:line="360" w:lineRule="auto"/>
            </w:pPr>
            <w:r>
              <w:rPr>
                <w:rFonts w:hint="eastAsia"/>
              </w:rPr>
              <w:t>对该项目各科目支出的主要用途、与项目研究的相关性及测算方法、测算依据进行详细分析说明。</w:t>
            </w:r>
          </w:p>
          <w:p>
            <w:pPr>
              <w:spacing w:line="360" w:lineRule="auto"/>
              <w:ind w:left="840" w:hanging="840" w:hangingChars="400"/>
            </w:pPr>
            <w:r>
              <w:rPr>
                <w:rFonts w:hint="eastAsia"/>
              </w:rPr>
              <w:t xml:space="preserve">    1.  资料费：请说明资料收集、录入、复印、翻拍、翻译等费用以及必要的图书、资料、软件购置、文件检索费用与项目研究任务的关系和必要性，并详细列示名称、单价、数量及总金额。</w:t>
            </w:r>
          </w:p>
          <w:p>
            <w:pPr>
              <w:spacing w:line="360" w:lineRule="auto"/>
              <w:ind w:left="840" w:leftChars="200" w:hanging="420" w:hangingChars="200"/>
            </w:pPr>
            <w:r>
              <w:rPr>
                <w:rFonts w:hint="eastAsia"/>
              </w:rPr>
              <w:t>2.  数据和样本采集费：请说明数据和样本采集与项目研究任务的关系和必要性、所需数量的测算依据，并详细列示各类数据和样本采集的名称、单价、数量及总金额。</w:t>
            </w:r>
          </w:p>
          <w:p>
            <w:pPr>
              <w:spacing w:line="360" w:lineRule="auto"/>
              <w:ind w:left="840" w:leftChars="200" w:hanging="420" w:hangingChars="200"/>
            </w:pPr>
            <w:r>
              <w:rPr>
                <w:rFonts w:hint="eastAsia"/>
              </w:rPr>
              <w:t>3.  设备费：请说明购置或试制单台价值5万元以上设备与项目研究任务的关系和必要性、现有同样设备的利用情况、设备用途、设备与现有设备的配套情况、设备使用率、设备拟安置单位、购置设备的开放共享方案、试制设备的方案和成本构成等，另外，购置单价5万元以上的进口设备需提供三家以上产品报价单及其联系电话的详细资料；当单价5万元以下设备的购置或试制总量较大时，需提供说明。</w:t>
            </w:r>
          </w:p>
          <w:p>
            <w:pPr>
              <w:spacing w:line="360" w:lineRule="auto"/>
              <w:ind w:left="840" w:leftChars="200" w:hanging="420" w:hangingChars="200"/>
            </w:pPr>
            <w:r>
              <w:rPr>
                <w:rFonts w:hint="eastAsia"/>
              </w:rPr>
              <w:t>4.  材料费：请说明购置的各种材料与项目研究任务的关系和必要性、所需数量的测算依据，并详细列示各种材料的名称、购买单价、购买数量以及总金额。</w:t>
            </w:r>
          </w:p>
          <w:p>
            <w:pPr>
              <w:spacing w:line="360" w:lineRule="auto"/>
              <w:ind w:left="840" w:leftChars="200" w:hanging="420" w:hangingChars="200"/>
            </w:pPr>
            <w:r>
              <w:rPr>
                <w:rFonts w:hint="eastAsia"/>
              </w:rPr>
              <w:t>5.  测试化验加工费：请说明预算的各种测试化验与加工项目与项目研究任务的相关性和必要性、测试化验加工次数的测算依据以及委托该单位的理由等。</w:t>
            </w:r>
          </w:p>
          <w:p>
            <w:pPr>
              <w:spacing w:line="360" w:lineRule="auto"/>
              <w:ind w:left="840" w:leftChars="200" w:hanging="420" w:hangingChars="200"/>
            </w:pPr>
            <w:r>
              <w:rPr>
                <w:rFonts w:hint="eastAsia"/>
              </w:rPr>
              <w:t>6.  燃料动力费：请说明预算的各种燃料与项目研究任务的相关性和必要性、所需数量、单价的测算依据等。</w:t>
            </w:r>
          </w:p>
          <w:p>
            <w:pPr>
              <w:spacing w:line="360" w:lineRule="auto"/>
              <w:ind w:left="840" w:leftChars="200" w:hanging="420" w:hangingChars="200"/>
            </w:pPr>
            <w:r>
              <w:rPr>
                <w:rFonts w:hint="eastAsia"/>
              </w:rPr>
              <w:t>7.  印刷、出版费：请说明预算的印刷出版费与项目研究任务的相关性和必要性、所需数量、单价的测算依据等。</w:t>
            </w:r>
          </w:p>
          <w:p>
            <w:pPr>
              <w:spacing w:line="360" w:lineRule="auto"/>
              <w:ind w:left="840" w:leftChars="200" w:hanging="420" w:hangingChars="200"/>
            </w:pPr>
            <w:r>
              <w:rPr>
                <w:rFonts w:hint="eastAsia"/>
              </w:rPr>
              <w:t>8.  知识产权事务费：请说明预算的专利申请费及其他知识产权事务费与项目研究任务的关系及必要性，单价及预算依据。</w:t>
            </w:r>
          </w:p>
          <w:p>
            <w:pPr>
              <w:spacing w:line="360" w:lineRule="auto"/>
              <w:ind w:left="840" w:hanging="840" w:hangingChars="400"/>
            </w:pPr>
            <w:r>
              <w:rPr>
                <w:rFonts w:hint="eastAsia"/>
              </w:rPr>
              <w:t xml:space="preserve">    9.  办公费：请说明预算的办公用品购买费、通信费、上网费等与项目研究任务的关系和必要性，预算的单价，标准和计算依据等。</w:t>
            </w:r>
          </w:p>
          <w:p>
            <w:pPr>
              <w:spacing w:line="360" w:lineRule="auto"/>
              <w:ind w:left="840" w:hanging="840" w:hangingChars="400"/>
            </w:pPr>
            <w:r>
              <w:rPr>
                <w:rFonts w:hint="eastAsia"/>
              </w:rPr>
              <w:t xml:space="preserve">    10. 车辆使用费：请说明预算的市内交通费、车辆租赁费和燃油、停车、过路等费用计算的标准和依据，并说明该类费用与项目研究任务的关系及必要性。</w:t>
            </w:r>
          </w:p>
          <w:p>
            <w:pPr>
              <w:spacing w:line="360" w:lineRule="auto"/>
              <w:ind w:left="840" w:leftChars="200" w:hanging="420" w:hangingChars="200"/>
            </w:pPr>
            <w:r>
              <w:rPr>
                <w:rFonts w:hint="eastAsia"/>
              </w:rPr>
              <w:t>11. 差旅费：请说明预算的各项出差任务与项目研究任务的关系和必要性，以及出差次数、出差标准的预算依据。</w:t>
            </w:r>
          </w:p>
          <w:p>
            <w:pPr>
              <w:spacing w:line="360" w:lineRule="auto"/>
              <w:ind w:left="840" w:leftChars="200" w:hanging="420" w:hangingChars="200"/>
            </w:pPr>
            <w:r>
              <w:rPr>
                <w:rFonts w:hint="eastAsia"/>
              </w:rPr>
              <w:t>12. 会议、会务费：请说明预算的各种会议与项目研究任务的关系和必要性，以及预算的会议次数、会议标准的预算依据。</w:t>
            </w:r>
          </w:p>
          <w:p>
            <w:pPr>
              <w:spacing w:line="360" w:lineRule="auto"/>
              <w:ind w:left="840" w:leftChars="200" w:hanging="420" w:hangingChars="200"/>
            </w:pPr>
            <w:r>
              <w:rPr>
                <w:rFonts w:hint="eastAsia"/>
              </w:rPr>
              <w:t>13. 国际合作交流费：请说明预算的国际合作交流事项与项目研究任务的关系和必要性。详细列示出访或邀请来华专家的国家或地区名称、机构名称、人数、天数、标准的预算依据。</w:t>
            </w:r>
          </w:p>
          <w:p>
            <w:pPr>
              <w:spacing w:line="360" w:lineRule="auto"/>
              <w:ind w:left="840" w:leftChars="200" w:hanging="420" w:hangingChars="200"/>
            </w:pPr>
            <w:r>
              <w:rPr>
                <w:rFonts w:hint="eastAsia"/>
              </w:rPr>
              <w:t>14. 国内协作费：请说明预算的国内合作单位所需除测试化验加工费以外的费用与项目研究任务的关系和必要性。并附国内协作费依据的合作协议。</w:t>
            </w:r>
          </w:p>
          <w:p>
            <w:pPr>
              <w:spacing w:line="360" w:lineRule="auto"/>
              <w:ind w:left="840" w:hanging="840" w:hangingChars="400"/>
            </w:pPr>
            <w:r>
              <w:rPr>
                <w:rFonts w:hint="eastAsia"/>
              </w:rPr>
              <w:t xml:space="preserve">    15. 劳务费：请说明预算的劳务费发放的人数、支付标准的计算依据以及劳务费占科研项目申请财政资助资金的比例。</w:t>
            </w:r>
          </w:p>
          <w:p>
            <w:pPr>
              <w:spacing w:line="360" w:lineRule="auto"/>
              <w:ind w:left="840" w:leftChars="200" w:hanging="420" w:hangingChars="200"/>
            </w:pPr>
            <w:r>
              <w:rPr>
                <w:rFonts w:hint="eastAsia"/>
              </w:rPr>
              <w:t>16. 专家咨询费：请说明预算的咨询专家与项目研究任务的关系和必要性，以及咨询专家人次数、预算标准按照国家及我省专家评审费发放标准执行。</w:t>
            </w:r>
          </w:p>
          <w:p>
            <w:pPr>
              <w:spacing w:line="360" w:lineRule="auto"/>
              <w:ind w:left="840" w:leftChars="200" w:hanging="420" w:hangingChars="200"/>
            </w:pPr>
            <w:r>
              <w:rPr>
                <w:rFonts w:hint="eastAsia"/>
              </w:rPr>
              <w:t>17. 其他支出：请说明预算的其他支出的各项支出与项目研究任务的关系和必要性，并详细列示各项支出的具体用途及预算依据。</w:t>
            </w:r>
          </w:p>
          <w:p>
            <w:pPr>
              <w:spacing w:line="360" w:lineRule="auto"/>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5" w:hRule="atLeast"/>
          <w:jc w:val="center"/>
        </w:trPr>
        <w:tc>
          <w:tcPr>
            <w:tcW w:w="8835" w:type="dxa"/>
            <w:tcBorders>
              <w:tl2br w:val="nil"/>
              <w:tr2bl w:val="nil"/>
            </w:tcBorders>
          </w:tcPr>
          <w:p>
            <w:pPr>
              <w:spacing w:line="360" w:lineRule="auto"/>
              <w:ind w:left="420" w:hanging="420" w:hangingChars="200"/>
            </w:pPr>
            <w:r>
              <w:rPr>
                <w:rFonts w:hint="eastAsia"/>
              </w:rPr>
              <w:t>四、除申请专项经费资助以外其他渠道来源经费情况说明（需说明经费的来源、用途以及落实和到位情况）</w:t>
            </w: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pPr>
          </w:p>
        </w:tc>
      </w:tr>
    </w:tbl>
    <w:p>
      <w:pPr>
        <w:snapToGrid w:val="0"/>
        <w:spacing w:before="120" w:after="120" w:line="300" w:lineRule="auto"/>
        <w:rPr>
          <w:rFonts w:eastAsia="仿宋_GB2312"/>
          <w:sz w:val="24"/>
        </w:rPr>
      </w:pPr>
    </w:p>
    <w:p>
      <w:pPr>
        <w:pStyle w:val="4"/>
        <w:keepNext w:val="0"/>
        <w:keepLines w:val="0"/>
        <w:widowControl/>
        <w:spacing w:line="240" w:lineRule="auto"/>
        <w:rPr>
          <w:rFonts w:hint="eastAsia" w:ascii="方正小标宋简体" w:hAnsi="方正小标宋简体" w:eastAsia="方正小标宋简体" w:cs="方正小标宋简体"/>
          <w:color w:val="000000"/>
          <w:sz w:val="30"/>
          <w:szCs w:val="30"/>
        </w:rPr>
      </w:pPr>
      <w:r>
        <w:rPr>
          <w:rFonts w:hint="eastAsia" w:ascii="方正小标宋简体" w:hAnsi="方正小标宋简体" w:eastAsia="方正小标宋简体" w:cs="方正小标宋简体"/>
          <w:color w:val="000000"/>
          <w:sz w:val="30"/>
          <w:szCs w:val="30"/>
        </w:rPr>
        <w:t>《吕梁市校地合作专项预算申报书》编制说明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封面</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（1）“项目名称”</w:t>
      </w:r>
    </w:p>
    <w:p>
      <w:pPr>
        <w:widowControl/>
        <w:spacing w:line="600" w:lineRule="exact"/>
        <w:jc w:val="left"/>
        <w:rPr>
          <w:rFonts w:ascii="仿宋_GB2312" w:eastAsia="仿宋_GB2312"/>
          <w:color w:val="000000"/>
          <w:szCs w:val="21"/>
        </w:rPr>
      </w:pPr>
      <w:r>
        <w:rPr>
          <w:rFonts w:hint="eastAsia" w:ascii="仿宋_GB2312" w:eastAsia="仿宋_GB2312"/>
          <w:color w:val="000000"/>
          <w:szCs w:val="21"/>
        </w:rPr>
        <w:t xml:space="preserve">    项目名称应写全称。</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w:t>
      </w:r>
      <w:r>
        <w:rPr>
          <w:rFonts w:ascii="方正兰亭黑_GBK" w:hAnsi="方正兰亭黑_GBK" w:eastAsia="仿宋_GB2312"/>
          <w:color w:val="000000"/>
          <w:szCs w:val="21"/>
        </w:rPr>
        <w:t>2</w:t>
      </w:r>
      <w:r>
        <w:rPr>
          <w:rFonts w:hint="eastAsia" w:ascii="仿宋_GB2312" w:eastAsia="仿宋_GB2312"/>
          <w:color w:val="000000"/>
          <w:szCs w:val="21"/>
        </w:rPr>
        <w:t>）“项目承担单位”</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项目承担单位应填写全称，必须与单位公章以及项目申请书中的承担单位名称完全一致。</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w:t>
      </w:r>
      <w:r>
        <w:rPr>
          <w:rFonts w:ascii="方正兰亭黑_GBK" w:hAnsi="方正兰亭黑_GBK" w:eastAsia="仿宋_GB2312"/>
          <w:color w:val="000000"/>
          <w:szCs w:val="21"/>
        </w:rPr>
        <w:t>3</w:t>
      </w:r>
      <w:r>
        <w:rPr>
          <w:rFonts w:hint="eastAsia" w:ascii="仿宋_GB2312" w:eastAsia="仿宋_GB2312"/>
          <w:color w:val="000000"/>
          <w:szCs w:val="21"/>
        </w:rPr>
        <w:t>）“项目承担单位法定代表人”、“项目负责人”、“项目承担单位财务部门负责人”应该签字或盖章。</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w:t>
      </w:r>
      <w:r>
        <w:rPr>
          <w:rFonts w:ascii="方正兰亭黑_GBK" w:hAnsi="方正兰亭黑_GBK" w:eastAsia="仿宋_GB2312"/>
          <w:color w:val="000000"/>
          <w:szCs w:val="21"/>
        </w:rPr>
        <w:t>4</w:t>
      </w:r>
      <w:r>
        <w:rPr>
          <w:rFonts w:hint="eastAsia" w:ascii="仿宋_GB2312" w:eastAsia="仿宋_GB2312"/>
          <w:color w:val="000000"/>
          <w:szCs w:val="21"/>
        </w:rPr>
        <w:t>） “编制日期”</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编制日期按预算编制完成时的实际日期填报。</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承诺书</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项目承担单位法定代表人、财务部门负责人和项目负责人需对项目预算申报书各项内容的真实、客观负责，并在承诺书上签字或盖章。</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3</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表1：项目基本情况表</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（1）“单位开户名称”</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原则上，单位开户名称应与项目承担单位公章一致，如有特殊情况，项目承担单位必须提供证明文件。</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（2）“开户银行”</w:t>
      </w:r>
    </w:p>
    <w:p>
      <w:pPr>
        <w:widowControl/>
        <w:spacing w:line="600" w:lineRule="exact"/>
        <w:ind w:firstLine="560"/>
        <w:jc w:val="left"/>
        <w:rPr>
          <w:rFonts w:ascii="仿宋_GB2312" w:eastAsia="仿宋_GB2312"/>
          <w:color w:val="000000"/>
          <w:szCs w:val="21"/>
        </w:rPr>
      </w:pPr>
      <w:r>
        <w:rPr>
          <w:rFonts w:hint="eastAsia" w:ascii="仿宋_GB2312" w:eastAsia="仿宋_GB2312"/>
          <w:color w:val="000000"/>
          <w:szCs w:val="21"/>
        </w:rPr>
        <w:t>开户银行的信息必须填写全面，必须写明银行所在省、市等信息。填写顺序为：</w:t>
      </w:r>
      <w:r>
        <w:rPr>
          <w:rFonts w:hint="eastAsia" w:ascii="仿宋_GB2312" w:eastAsia="仿宋_GB2312"/>
          <w:color w:val="000000"/>
          <w:szCs w:val="21"/>
          <w:u w:val="single"/>
        </w:rPr>
        <w:t>××</w:t>
      </w:r>
      <w:r>
        <w:rPr>
          <w:rFonts w:hint="eastAsia" w:ascii="仿宋_GB2312" w:eastAsia="仿宋_GB2312"/>
          <w:color w:val="000000"/>
          <w:szCs w:val="21"/>
        </w:rPr>
        <w:t>银行</w:t>
      </w:r>
      <w:r>
        <w:rPr>
          <w:rFonts w:hint="eastAsia" w:ascii="仿宋_GB2312" w:eastAsia="仿宋_GB2312"/>
          <w:color w:val="000000"/>
          <w:szCs w:val="21"/>
          <w:u w:val="single"/>
        </w:rPr>
        <w:t>××</w:t>
      </w:r>
      <w:r>
        <w:rPr>
          <w:rFonts w:hint="eastAsia" w:ascii="仿宋_GB2312" w:eastAsia="仿宋_GB2312"/>
          <w:color w:val="000000"/>
          <w:szCs w:val="21"/>
        </w:rPr>
        <w:t>省</w:t>
      </w:r>
      <w:r>
        <w:rPr>
          <w:rFonts w:hint="eastAsia" w:ascii="仿宋_GB2312" w:eastAsia="仿宋_GB2312"/>
          <w:color w:val="000000"/>
          <w:szCs w:val="21"/>
          <w:u w:val="single"/>
        </w:rPr>
        <w:t>××</w:t>
      </w:r>
      <w:r>
        <w:rPr>
          <w:rFonts w:hint="eastAsia" w:ascii="仿宋_GB2312" w:eastAsia="仿宋_GB2312"/>
          <w:color w:val="000000"/>
          <w:szCs w:val="21"/>
        </w:rPr>
        <w:t>市（县）</w:t>
      </w:r>
      <w:r>
        <w:rPr>
          <w:rFonts w:hint="eastAsia" w:ascii="仿宋_GB2312" w:eastAsia="仿宋_GB2312"/>
          <w:color w:val="000000"/>
          <w:szCs w:val="21"/>
          <w:u w:val="single"/>
        </w:rPr>
        <w:t>××</w:t>
      </w:r>
      <w:r>
        <w:rPr>
          <w:rFonts w:hint="eastAsia" w:ascii="仿宋_GB2312" w:eastAsia="仿宋_GB2312"/>
          <w:color w:val="000000"/>
          <w:szCs w:val="21"/>
        </w:rPr>
        <w:t>支行（分行）</w:t>
      </w:r>
      <w:r>
        <w:rPr>
          <w:rFonts w:hint="eastAsia" w:ascii="仿宋_GB2312" w:eastAsia="仿宋_GB2312"/>
          <w:color w:val="000000"/>
          <w:szCs w:val="21"/>
          <w:u w:val="single"/>
        </w:rPr>
        <w:t>××</w:t>
      </w:r>
      <w:r>
        <w:rPr>
          <w:rFonts w:hint="eastAsia" w:ascii="仿宋_GB2312" w:eastAsia="仿宋_GB2312"/>
          <w:color w:val="000000"/>
          <w:szCs w:val="21"/>
        </w:rPr>
        <w:t>分理处（营业部等）。如：</w:t>
      </w:r>
      <w:r>
        <w:rPr>
          <w:rFonts w:hint="eastAsia" w:ascii="仿宋_GB2312" w:eastAsia="仿宋_GB2312"/>
          <w:color w:val="000000"/>
          <w:szCs w:val="21"/>
          <w:u w:val="single"/>
        </w:rPr>
        <w:t>中国工商</w:t>
      </w:r>
      <w:r>
        <w:rPr>
          <w:rFonts w:hint="eastAsia" w:ascii="仿宋_GB2312" w:eastAsia="仿宋_GB2312"/>
          <w:color w:val="000000"/>
          <w:szCs w:val="21"/>
        </w:rPr>
        <w:t>银行</w:t>
      </w:r>
      <w:r>
        <w:rPr>
          <w:rFonts w:hint="eastAsia" w:ascii="仿宋_GB2312" w:eastAsia="仿宋_GB2312"/>
          <w:color w:val="000000"/>
          <w:szCs w:val="21"/>
          <w:u w:val="single"/>
        </w:rPr>
        <w:t>山西</w:t>
      </w:r>
      <w:r>
        <w:rPr>
          <w:rFonts w:hint="eastAsia" w:ascii="仿宋_GB2312" w:eastAsia="仿宋_GB2312"/>
          <w:color w:val="000000"/>
          <w:szCs w:val="21"/>
        </w:rPr>
        <w:t>省</w:t>
      </w:r>
      <w:r>
        <w:rPr>
          <w:rFonts w:hint="eastAsia" w:ascii="仿宋_GB2312" w:eastAsia="仿宋_GB2312"/>
          <w:color w:val="000000"/>
          <w:szCs w:val="21"/>
          <w:u w:val="single"/>
        </w:rPr>
        <w:t>太原</w:t>
      </w:r>
      <w:r>
        <w:rPr>
          <w:rFonts w:hint="eastAsia" w:ascii="仿宋_GB2312" w:eastAsia="仿宋_GB2312"/>
          <w:color w:val="000000"/>
          <w:szCs w:val="21"/>
        </w:rPr>
        <w:t>市</w:t>
      </w:r>
      <w:r>
        <w:rPr>
          <w:rFonts w:hint="eastAsia" w:ascii="仿宋_GB2312" w:eastAsia="仿宋_GB2312"/>
          <w:color w:val="000000"/>
          <w:szCs w:val="21"/>
          <w:u w:val="single"/>
        </w:rPr>
        <w:t>大营盘</w:t>
      </w:r>
      <w:r>
        <w:rPr>
          <w:rFonts w:hint="eastAsia" w:ascii="仿宋_GB2312" w:eastAsia="仿宋_GB2312"/>
          <w:color w:val="000000"/>
          <w:szCs w:val="21"/>
        </w:rPr>
        <w:t>支行</w:t>
      </w:r>
      <w:r>
        <w:rPr>
          <w:rFonts w:hint="eastAsia" w:ascii="仿宋_GB2312" w:eastAsia="仿宋_GB2312"/>
          <w:color w:val="000000"/>
          <w:szCs w:val="21"/>
          <w:u w:val="single"/>
        </w:rPr>
        <w:t>天龙</w:t>
      </w:r>
      <w:r>
        <w:rPr>
          <w:rFonts w:hint="eastAsia" w:ascii="仿宋_GB2312" w:eastAsia="仿宋_GB2312"/>
          <w:color w:val="000000"/>
          <w:szCs w:val="21"/>
        </w:rPr>
        <w:t>分理处。</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（3）“银行账号”</w:t>
      </w:r>
    </w:p>
    <w:p>
      <w:pPr>
        <w:widowControl/>
        <w:spacing w:line="600" w:lineRule="exact"/>
        <w:jc w:val="left"/>
        <w:rPr>
          <w:rFonts w:ascii="仿宋_GB2312" w:eastAsia="仿宋_GB2312"/>
          <w:color w:val="000000"/>
          <w:szCs w:val="21"/>
        </w:rPr>
      </w:pPr>
      <w:r>
        <w:rPr>
          <w:rFonts w:hint="eastAsia" w:ascii="仿宋_GB2312" w:eastAsia="仿宋_GB2312"/>
          <w:color w:val="000000"/>
          <w:szCs w:val="21"/>
        </w:rPr>
        <w:t xml:space="preserve">    银行账号必须经项目承担单位财务部门确认。如：中国工商银行的账号位数必须填写19位完整账号。</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4</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表2：项目参加人员基本情况表</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本表按参加项目研究的各类人员分别填列，一个研究人员投入本项目的累计全时工作时间不得超过本项目的预算期。</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（1）“固定研究人员”</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项目固定研究人员按技术职称分为：正高级、副高级、中级、初级及其他。按所承担的任务分为：项目负责人、项目骨干及其他研究人员。</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（2）“流动人员以及临时聘用人员”</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在读研究生（包括硕士、博士）等流动人员以及临时聘用人员按实际填写部分明细及投入本项目的全时工作时间，无明细项目填列无。</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5</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表3：</w:t>
      </w:r>
      <w:r>
        <w:rPr>
          <w:rFonts w:ascii="仿宋_GB2312" w:hAnsi="仿宋_GB2312" w:eastAsia="方正兰亭黑_GBK"/>
          <w:b/>
          <w:bCs/>
          <w:color w:val="000000"/>
          <w:sz w:val="21"/>
          <w:szCs w:val="21"/>
        </w:rPr>
        <w:t>吕梁市校地合作</w:t>
      </w:r>
      <w:r>
        <w:rPr>
          <w:rFonts w:hint="eastAsia" w:ascii="仿宋_GB2312" w:eastAsia="仿宋_GB2312"/>
          <w:b/>
          <w:bCs/>
          <w:color w:val="000000"/>
          <w:sz w:val="21"/>
          <w:szCs w:val="21"/>
        </w:rPr>
        <w:t>项目预算表</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专项经费是指山西省省级财政专项资金。专项经费和自筹经费指用于项目组织实施过程中发生的、与该项目直接相关的各项费用。专项经费管理办法规定的开支范围以外的各项支出不在表内列示。专项经费分为直接费用和间接费用。</w:t>
      </w:r>
      <w:r>
        <w:rPr>
          <w:rFonts w:hint="eastAsia" w:ascii="仿宋_GB2312" w:eastAsia="仿宋_GB2312"/>
          <w:vanish/>
          <w:color w:val="000000"/>
          <w:szCs w:val="21"/>
        </w:rPr>
        <w:t>1.</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（1）</w:t>
      </w:r>
      <w:r>
        <w:rPr>
          <w:rFonts w:hint="eastAsia" w:ascii="仿宋_GB2312" w:eastAsia="仿宋_GB2312"/>
          <w:b/>
          <w:bCs/>
          <w:color w:val="000000"/>
          <w:szCs w:val="21"/>
        </w:rPr>
        <w:t>直接费用</w:t>
      </w:r>
      <w:r>
        <w:rPr>
          <w:rFonts w:hint="eastAsia" w:ascii="仿宋_GB2312" w:eastAsia="仿宋_GB2312"/>
          <w:color w:val="000000"/>
          <w:szCs w:val="21"/>
        </w:rPr>
        <w:t>是指在项目研究开发过程中发生的与之直接相关的费用，主要包括资料费、设备费、数据或样本采集费、材料费、测试化验加工费、燃料动力费、印数出版费、知识产权事务费、办公费、车辆使用费、差旅费、会议会务费、国际合作交流费、国内协作费、劳务费、专家咨询费和其他支出。</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（2）</w:t>
      </w:r>
      <w:r>
        <w:rPr>
          <w:rFonts w:hint="eastAsia" w:ascii="仿宋_GB2312" w:eastAsia="仿宋_GB2312"/>
          <w:b/>
          <w:bCs/>
          <w:color w:val="000000"/>
          <w:szCs w:val="21"/>
        </w:rPr>
        <w:t>间接费用</w:t>
      </w:r>
      <w:r>
        <w:rPr>
          <w:rFonts w:hint="eastAsia" w:ascii="仿宋_GB2312" w:eastAsia="仿宋_GB2312"/>
          <w:color w:val="000000"/>
          <w:szCs w:val="21"/>
        </w:rPr>
        <w:t>是依托单位在组织实施科研项目过程中发生的无法在直接费用中列支的相关费用。主要用于补偿依托单位为科研项目研究提供的仪器设备及房屋，水、电、气、暖消耗，有关管理费用以及绩效支出等。其中绩效支出是指承担项目任务的单位为提高科研工作绩效安排的相关支出。</w:t>
      </w:r>
    </w:p>
    <w:p>
      <w:pPr>
        <w:widowControl/>
        <w:spacing w:line="600" w:lineRule="exact"/>
        <w:ind w:firstLine="420"/>
        <w:jc w:val="left"/>
        <w:rPr>
          <w:rFonts w:ascii="仿宋_GB2312" w:eastAsia="仿宋_GB2312"/>
          <w:color w:val="000000"/>
          <w:szCs w:val="21"/>
        </w:rPr>
      </w:pPr>
      <w:r>
        <w:rPr>
          <w:rFonts w:hint="eastAsia" w:ascii="仿宋_GB2312" w:eastAsia="仿宋_GB2312"/>
          <w:color w:val="000000"/>
          <w:szCs w:val="21"/>
        </w:rPr>
        <w:t>项目经费预算按照经费开支范围确定的支出科目和不同经费来源编列，支出预算应对各项支出的主要用途和测算理由等进行详细说明。</w:t>
      </w:r>
    </w:p>
    <w:p>
      <w:pPr>
        <w:widowControl/>
        <w:spacing w:line="600" w:lineRule="exact"/>
        <w:ind w:firstLine="420"/>
        <w:jc w:val="left"/>
        <w:rPr>
          <w:rFonts w:ascii="仿宋_GB2312" w:eastAsia="仿宋_GB2312"/>
          <w:b/>
          <w:color w:val="000000"/>
          <w:szCs w:val="21"/>
        </w:rPr>
      </w:pPr>
      <w:r>
        <w:rPr>
          <w:rFonts w:hint="eastAsia" w:ascii="仿宋_GB2312" w:eastAsia="仿宋_GB2312"/>
          <w:b/>
          <w:color w:val="000000"/>
          <w:szCs w:val="21"/>
        </w:rPr>
        <w:t>6</w:t>
      </w:r>
      <w:r>
        <w:rPr>
          <w:rFonts w:hint="eastAsia" w:ascii="仿宋_GB2312" w:eastAsia="仿宋_GB2312"/>
          <w:b/>
          <w:color w:val="000000"/>
          <w:szCs w:val="21"/>
          <w:lang w:val="en-US" w:eastAsia="zh-CN"/>
        </w:rPr>
        <w:t>.</w:t>
      </w:r>
      <w:r>
        <w:rPr>
          <w:rFonts w:hint="eastAsia" w:ascii="仿宋_GB2312" w:eastAsia="仿宋_GB2312"/>
          <w:b/>
          <w:color w:val="000000"/>
          <w:szCs w:val="21"/>
        </w:rPr>
        <w:t>资料费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sz w:val="21"/>
          <w:szCs w:val="21"/>
        </w:rPr>
        <w:t>资料费是指在科研项目研究过程中发生大资料收集、录入、复印、翻拍、翻译等费用，以及必要的图书、资料和专用软件购置费、文件检索费等。资料费需在表3中按不同经费来源填列，并在预算说明书“三”中加以说明。</w:t>
      </w:r>
    </w:p>
    <w:p>
      <w:pPr>
        <w:widowControl/>
        <w:spacing w:line="600" w:lineRule="exact"/>
        <w:ind w:firstLine="420"/>
        <w:jc w:val="left"/>
        <w:rPr>
          <w:rFonts w:ascii="仿宋_GB2312" w:eastAsia="仿宋_GB2312"/>
          <w:b/>
          <w:color w:val="000000"/>
          <w:szCs w:val="21"/>
        </w:rPr>
      </w:pPr>
      <w:r>
        <w:rPr>
          <w:rFonts w:hint="eastAsia" w:ascii="仿宋_GB2312" w:eastAsia="仿宋_GB2312"/>
          <w:b/>
          <w:color w:val="000000"/>
          <w:szCs w:val="21"/>
        </w:rPr>
        <w:t>7</w:t>
      </w:r>
      <w:r>
        <w:rPr>
          <w:rFonts w:hint="eastAsia" w:ascii="仿宋_GB2312" w:eastAsia="仿宋_GB2312"/>
          <w:b/>
          <w:color w:val="000000"/>
          <w:szCs w:val="21"/>
          <w:lang w:val="en-US" w:eastAsia="zh-CN"/>
        </w:rPr>
        <w:t>.</w:t>
      </w:r>
      <w:r>
        <w:rPr>
          <w:rFonts w:hint="eastAsia" w:ascii="仿宋_GB2312" w:eastAsia="仿宋_GB2312"/>
          <w:b/>
          <w:color w:val="000000"/>
          <w:szCs w:val="21"/>
        </w:rPr>
        <w:t>数据或样本采集费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sz w:val="21"/>
          <w:szCs w:val="21"/>
        </w:rPr>
        <w:t>指在科研项目研究过程中发生大数据跟踪采集、科学研究用样本采集等费用。数据或样本采集费需在表3中按不同经费来源填列，并在预算说明书“三”中加以说明。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8</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设备费</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设备费是指在项目组织实施过程中购置或试制专用仪器设备，对现有仪器设备进行升级改造，以及租赁外单位仪器设备而发生的费用。购置或试制的单台设备价值达到或超过5万元人民币时（包括用自筹经费购置或试制的设备），应在“表4：购置/试制设备预算明细表”中填列清单。</w:t>
      </w:r>
    </w:p>
    <w:p>
      <w:pPr>
        <w:widowControl/>
        <w:spacing w:line="600" w:lineRule="exact"/>
        <w:ind w:firstLine="555"/>
        <w:jc w:val="left"/>
        <w:rPr>
          <w:rFonts w:ascii="仿宋_GB2312" w:eastAsia="仿宋_GB2312"/>
          <w:color w:val="000000"/>
          <w:szCs w:val="21"/>
        </w:rPr>
      </w:pPr>
      <w:r>
        <w:rPr>
          <w:rFonts w:hint="eastAsia" w:ascii="仿宋_GB2312" w:eastAsia="仿宋_GB2312"/>
          <w:color w:val="000000"/>
          <w:szCs w:val="21"/>
        </w:rPr>
        <w:t>表4中“设备分类”是指将设备费分为：A、购置设备B、试制设备。购置（试制）的单台设备价值达到或超过5万元人民币时，除需在表4中列出设备明细清单外，还需在预算说明书“三”中说明拟购置（试制）设备与承担单位现有设备的配套情况及组合配套后对本项目研究水平和能力的影响情况等，同时还需提供三家以上代理商的CIF（到岸价）报价单及其联系电话等详细资料。</w:t>
      </w:r>
    </w:p>
    <w:p>
      <w:pPr>
        <w:widowControl/>
        <w:spacing w:line="600" w:lineRule="exact"/>
        <w:ind w:firstLine="421" w:firstLineChars="200"/>
        <w:jc w:val="left"/>
        <w:rPr>
          <w:rFonts w:ascii="仿宋_GB2312" w:eastAsia="仿宋_GB2312"/>
          <w:b/>
          <w:bCs/>
          <w:color w:val="000000"/>
          <w:szCs w:val="21"/>
        </w:rPr>
      </w:pPr>
      <w:r>
        <w:rPr>
          <w:rFonts w:hint="eastAsia" w:ascii="仿宋_GB2312" w:eastAsia="仿宋_GB2312"/>
          <w:b/>
          <w:bCs/>
          <w:color w:val="000000"/>
          <w:szCs w:val="21"/>
        </w:rPr>
        <w:t>9</w:t>
      </w:r>
      <w:r>
        <w:rPr>
          <w:rFonts w:hint="eastAsia" w:ascii="仿宋_GB2312" w:eastAsia="仿宋_GB2312"/>
          <w:b/>
          <w:bCs/>
          <w:color w:val="000000"/>
          <w:szCs w:val="21"/>
          <w:lang w:val="en-US" w:eastAsia="zh-CN"/>
        </w:rPr>
        <w:t>.</w:t>
      </w:r>
      <w:r>
        <w:rPr>
          <w:rFonts w:hint="eastAsia" w:ascii="仿宋_GB2312" w:eastAsia="仿宋_GB2312"/>
          <w:b/>
          <w:bCs/>
          <w:color w:val="000000"/>
          <w:szCs w:val="21"/>
        </w:rPr>
        <w:t>材料费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材料费是指在项目组织实施过程中消耗的各种原材料、辅助材料、低值易耗品等的采购及运输、装卸、整理等费用。材料费需在表3中按不同经费来源填列，并在预算说明书“三”中加以说明。</w:t>
      </w:r>
    </w:p>
    <w:p>
      <w:pPr>
        <w:pStyle w:val="10"/>
        <w:widowControl/>
        <w:adjustRightInd/>
        <w:snapToGrid/>
        <w:spacing w:line="600" w:lineRule="exact"/>
        <w:ind w:left="0" w:firstLine="0"/>
        <w:jc w:val="left"/>
        <w:rPr>
          <w:rFonts w:ascii="仿宋_GB2312" w:eastAsia="仿宋_GB2312"/>
          <w:b/>
          <w:bCs/>
          <w:color w:val="000000"/>
          <w:sz w:val="21"/>
          <w:szCs w:val="21"/>
        </w:rPr>
      </w:pPr>
      <w:r>
        <w:rPr>
          <w:rFonts w:hint="eastAsia" w:ascii="仿宋_GB2312" w:eastAsia="仿宋_GB2312"/>
          <w:b/>
          <w:bCs/>
          <w:color w:val="000000"/>
          <w:sz w:val="21"/>
          <w:szCs w:val="21"/>
        </w:rPr>
        <w:t xml:space="preserve">    10</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测试化验加工费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测试化验加工费是指在项目组织实施过程中支付给外单位（包括项目承担单位内部独立经济核算单位）的检验、测试、化验及加工等费用。量大及价高测试化验是指项目研究过程中需测试化验加工的数量过多或单位价格较高、总费用在5万元及以上的测试化验加工。量大及价高测试化验需按 “表5：测试化验加工费预算明细表” 的要求填列清单，其他测试化验费需在表5中填列预算总数，并在预算说明书“三”中加以说明。</w:t>
      </w:r>
    </w:p>
    <w:p>
      <w:pPr>
        <w:pStyle w:val="10"/>
        <w:widowControl/>
        <w:adjustRightInd/>
        <w:snapToGrid/>
        <w:spacing w:line="600" w:lineRule="exact"/>
        <w:ind w:left="0" w:firstLine="0"/>
        <w:jc w:val="left"/>
        <w:rPr>
          <w:rFonts w:ascii="仿宋_GB2312" w:eastAsia="仿宋_GB2312"/>
          <w:b/>
          <w:bCs/>
          <w:color w:val="000000"/>
          <w:sz w:val="21"/>
          <w:szCs w:val="21"/>
        </w:rPr>
      </w:pPr>
      <w:r>
        <w:rPr>
          <w:rFonts w:hint="eastAsia" w:ascii="仿宋_GB2312" w:eastAsia="仿宋_GB2312"/>
          <w:b/>
          <w:bCs/>
          <w:color w:val="000000"/>
          <w:sz w:val="21"/>
          <w:szCs w:val="21"/>
        </w:rPr>
        <w:t xml:space="preserve">    11</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燃料动力费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燃料动力费是指在项目组织实施过程中相关大型仪器设备、专用科学装置等运行发生的可以单独计量的水、电、气、燃料消耗费用等。燃料动力费需在表3中按不同经费来源填列，并在预算说明书“三”中加以说明。</w:t>
      </w:r>
    </w:p>
    <w:p>
      <w:pPr>
        <w:pStyle w:val="7"/>
        <w:widowControl/>
        <w:autoSpaceDE w:val="0"/>
        <w:autoSpaceDN w:val="0"/>
        <w:adjustRightInd/>
        <w:snapToGrid/>
        <w:spacing w:line="600" w:lineRule="exact"/>
        <w:jc w:val="left"/>
        <w:rPr>
          <w:rFonts w:ascii="仿宋_GB2312" w:eastAsia="仿宋_GB2312"/>
          <w:b/>
          <w:color w:val="000000"/>
          <w:sz w:val="21"/>
          <w:szCs w:val="21"/>
        </w:rPr>
      </w:pPr>
      <w:r>
        <w:rPr>
          <w:rFonts w:hint="eastAsia" w:ascii="仿宋_GB2312" w:eastAsia="仿宋_GB2312"/>
          <w:b/>
          <w:color w:val="000000"/>
          <w:sz w:val="21"/>
          <w:szCs w:val="21"/>
        </w:rPr>
        <w:t>12</w:t>
      </w:r>
      <w:r>
        <w:rPr>
          <w:rFonts w:hint="eastAsia" w:ascii="仿宋_GB2312" w:eastAsia="仿宋_GB2312"/>
          <w:b/>
          <w:color w:val="000000"/>
          <w:sz w:val="21"/>
          <w:szCs w:val="21"/>
          <w:lang w:val="en-US" w:eastAsia="zh-CN"/>
        </w:rPr>
        <w:t>.</w:t>
      </w:r>
      <w:r>
        <w:rPr>
          <w:rFonts w:hint="eastAsia" w:ascii="仿宋_GB2312" w:eastAsia="仿宋_GB2312"/>
          <w:b/>
          <w:color w:val="000000"/>
          <w:sz w:val="21"/>
          <w:szCs w:val="21"/>
        </w:rPr>
        <w:t>印刷、出版费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印数、出版费指在科研项目研究过程中发生的打印费、印刷费、誊写费和需要支付的出版费。印刷、出版费需在表3中按不同经费来源填列，并在预算说明书“三”中加以说明。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13</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知识产权事务费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知识产权事务费是指在科研项目研究过程中需要支付的专利申请及其他知识产权事务等费用。知识产权事务费需在表3中按不同经费来源填列，并在预算说明书“三”中加以说明。</w:t>
      </w:r>
    </w:p>
    <w:p>
      <w:pPr>
        <w:pStyle w:val="7"/>
        <w:widowControl/>
        <w:autoSpaceDE w:val="0"/>
        <w:autoSpaceDN w:val="0"/>
        <w:adjustRightInd/>
        <w:snapToGrid/>
        <w:spacing w:line="600" w:lineRule="exact"/>
        <w:jc w:val="left"/>
        <w:rPr>
          <w:rFonts w:ascii="仿宋_GB2312" w:eastAsia="仿宋_GB2312"/>
          <w:b/>
          <w:color w:val="000000"/>
          <w:sz w:val="21"/>
          <w:szCs w:val="21"/>
        </w:rPr>
      </w:pPr>
      <w:r>
        <w:rPr>
          <w:rFonts w:hint="eastAsia" w:ascii="仿宋_GB2312" w:eastAsia="仿宋_GB2312"/>
          <w:b/>
          <w:color w:val="000000"/>
          <w:sz w:val="21"/>
          <w:szCs w:val="21"/>
        </w:rPr>
        <w:t>14</w:t>
      </w:r>
      <w:r>
        <w:rPr>
          <w:rFonts w:hint="eastAsia" w:ascii="仿宋_GB2312" w:eastAsia="仿宋_GB2312"/>
          <w:b/>
          <w:color w:val="000000"/>
          <w:sz w:val="21"/>
          <w:szCs w:val="21"/>
          <w:lang w:val="en-US" w:eastAsia="zh-CN"/>
        </w:rPr>
        <w:t>.</w:t>
      </w:r>
      <w:r>
        <w:rPr>
          <w:rFonts w:hint="eastAsia" w:ascii="仿宋_GB2312" w:eastAsia="仿宋_GB2312"/>
          <w:b/>
          <w:color w:val="000000"/>
          <w:sz w:val="21"/>
          <w:szCs w:val="21"/>
        </w:rPr>
        <w:t>办公费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办公费指在科研项目研究过程中发生的必要的办公用品购买费、通信费、上网费等。办公费需在表3中按不同经费来源填列，并在预算说明书“三”中加以说明。</w:t>
      </w:r>
    </w:p>
    <w:p>
      <w:pPr>
        <w:pStyle w:val="7"/>
        <w:widowControl/>
        <w:autoSpaceDE w:val="0"/>
        <w:autoSpaceDN w:val="0"/>
        <w:adjustRightInd/>
        <w:snapToGrid/>
        <w:spacing w:line="600" w:lineRule="exact"/>
        <w:jc w:val="left"/>
        <w:rPr>
          <w:rFonts w:ascii="仿宋_GB2312" w:eastAsia="仿宋_GB2312"/>
          <w:b/>
          <w:color w:val="000000"/>
          <w:sz w:val="21"/>
          <w:szCs w:val="21"/>
        </w:rPr>
      </w:pPr>
      <w:r>
        <w:rPr>
          <w:rFonts w:hint="eastAsia" w:ascii="仿宋_GB2312" w:eastAsia="仿宋_GB2312"/>
          <w:b/>
          <w:color w:val="000000"/>
          <w:sz w:val="21"/>
          <w:szCs w:val="21"/>
        </w:rPr>
        <w:t>15</w:t>
      </w:r>
      <w:r>
        <w:rPr>
          <w:rFonts w:hint="eastAsia" w:ascii="仿宋_GB2312" w:eastAsia="仿宋_GB2312"/>
          <w:b/>
          <w:color w:val="000000"/>
          <w:sz w:val="21"/>
          <w:szCs w:val="21"/>
          <w:lang w:val="en-US" w:eastAsia="zh-CN"/>
        </w:rPr>
        <w:t>.</w:t>
      </w:r>
      <w:r>
        <w:rPr>
          <w:rFonts w:hint="eastAsia" w:ascii="仿宋_GB2312" w:eastAsia="仿宋_GB2312"/>
          <w:b/>
          <w:color w:val="000000"/>
          <w:sz w:val="21"/>
          <w:szCs w:val="21"/>
        </w:rPr>
        <w:t>车辆使用费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车辆使用费指在科研项目研究过程中发生大城市内交通费、车辆租赁费及使用车辆所发生的汽（柴）油费、过路费、停车费等。车辆使用费需在表3中按不同经费来源填列，并在预算说明书“三”中加以说明。</w:t>
      </w:r>
      <w:r>
        <w:rPr>
          <w:rFonts w:hint="eastAsia" w:ascii="仿宋_GB2312" w:eastAsia="仿宋_GB2312"/>
          <w:b/>
          <w:bCs/>
          <w:color w:val="000000"/>
          <w:sz w:val="21"/>
          <w:szCs w:val="21"/>
        </w:rPr>
        <w:t xml:space="preserve"> </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16</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差旅费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差旅费是指在科研项目研究过程中开展科学实验（试验）、科学考察、业务调研、学术交流等所发生的外埠差旅费、市内交通费用等。差旅费的开支标准应当按照差旅费管理有关规定执行。差旅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17</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会议、会务费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会议、会务费是指在科研项目研究过程中为组织开展学术研讨、咨询以及协调项目研究工作等活动而发生的会议费及参加学术会议、活动需要支付的会务费。会议费支出按照会议管理有关规定执行，会务费开支按照举办单位书面会议通知规定执行。会议、会务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18</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国际合作交流费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国际合作交流费指在科研项目研究过程中项目研究人员出国及赴港澳台、国外专家来华及港澳台专家来内地工作的交通费、食宿费及其它费用。科研项目中发生的国际合作与交流费按照外交部、科技部、财政部《关于对部分科研人员因公临时出国实行分类管理的意见》的规定进行分类管理。国际合作交流费需在表3中按不同经费来源填列，并在预算说明书“三”中加以说明。</w:t>
      </w:r>
    </w:p>
    <w:p>
      <w:pPr>
        <w:spacing w:line="600" w:lineRule="exact"/>
        <w:ind w:right="105" w:rightChars="50" w:firstLine="421" w:firstLineChars="200"/>
        <w:rPr>
          <w:rFonts w:ascii="仿宋_GB2312" w:eastAsia="仿宋_GB2312"/>
          <w:b/>
          <w:color w:val="000000"/>
        </w:rPr>
      </w:pPr>
      <w:r>
        <w:rPr>
          <w:rFonts w:hint="eastAsia" w:ascii="仿宋_GB2312" w:eastAsia="仿宋_GB2312"/>
          <w:b/>
          <w:color w:val="000000"/>
        </w:rPr>
        <w:t>19</w:t>
      </w:r>
      <w:r>
        <w:rPr>
          <w:rFonts w:hint="eastAsia" w:ascii="仿宋_GB2312" w:eastAsia="仿宋_GB2312"/>
          <w:b/>
          <w:color w:val="000000"/>
          <w:lang w:val="en-US" w:eastAsia="zh-CN"/>
        </w:rPr>
        <w:t>.</w:t>
      </w:r>
      <w:r>
        <w:rPr>
          <w:rFonts w:hint="eastAsia" w:ascii="仿宋_GB2312" w:eastAsia="仿宋_GB2312"/>
          <w:b/>
          <w:color w:val="000000"/>
        </w:rPr>
        <w:t>国内协作费</w:t>
      </w:r>
    </w:p>
    <w:p>
      <w:pPr>
        <w:spacing w:line="600" w:lineRule="exact"/>
        <w:ind w:right="105" w:rightChars="50" w:firstLine="420" w:firstLineChars="200"/>
        <w:rPr>
          <w:rFonts w:ascii="仿宋_GB2312" w:eastAsia="仿宋_GB2312"/>
          <w:color w:val="000000"/>
        </w:rPr>
      </w:pPr>
      <w:r>
        <w:rPr>
          <w:rFonts w:hint="eastAsia" w:ascii="仿宋_GB2312" w:eastAsia="仿宋_GB2312"/>
          <w:color w:val="000000"/>
        </w:rPr>
        <w:t>国内协作费指在科研项目研究过程中国内合作单位与人员参与项目研究所需要的测试化验加工费以外的费用。国内协作费依据合作协议支付，不得超过到到账经费的50%。有协作单位的项目，应填列“表6：协作单位研究经费支出预算明细表”。</w:t>
      </w:r>
      <w:r>
        <w:rPr>
          <w:rFonts w:hint="eastAsia" w:ascii="仿宋_GB2312" w:eastAsia="仿宋_GB2312"/>
        </w:rPr>
        <w:t>各协作单位名称、承担的任务及任务负责人等信息应与确定的协作协议书保持一致。所有协作单位都需填入表6中，项目承担单位不得随意增加或删减项目协作单位，不得向未填列的单位转拨经费。项目协作单位协作费的经费开支范围按照《山西省科研项目经费和科技活动经费管理办法（试行）》要求执行。</w:t>
      </w:r>
      <w:r>
        <w:rPr>
          <w:rFonts w:hint="eastAsia" w:ascii="仿宋_GB2312" w:eastAsia="仿宋_GB2312"/>
          <w:color w:val="000000"/>
        </w:rPr>
        <w:t>国内协作费需在表3中按不同经费来源填列，并在预算说明书“三”中加以说明。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20</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劳务费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劳务费是指用于支付科研项目组成员的劳务费用或补助，以及社会保险补助费用</w:t>
      </w:r>
      <w:r>
        <w:rPr>
          <w:rFonts w:hint="eastAsia" w:ascii="仿宋_GB2312" w:eastAsia="仿宋_GB2312"/>
          <w:color w:val="000000"/>
          <w:sz w:val="21"/>
          <w:szCs w:val="21"/>
          <w:lang w:eastAsia="zh-CN"/>
        </w:rPr>
        <w:t>等</w:t>
      </w:r>
      <w:r>
        <w:rPr>
          <w:rFonts w:hint="eastAsia" w:ascii="仿宋_GB2312" w:eastAsia="仿宋_GB2312"/>
          <w:color w:val="000000"/>
          <w:sz w:val="21"/>
          <w:szCs w:val="21"/>
        </w:rPr>
        <w:t>。劳务费应结合当地实际以及相关人员参与科研项目的全时工作时间等因素合理确定。劳务费开支比例不得超过科研项目申请财政资助总额的20%，其中人力资本投入比较高的软科学研究，规划、设计、咨询类研究和软件开发类项目等的劳务费开支比例可以提高到不超过申请财政资助总额的50%。劳务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21</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专家咨询费以及支出标准</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专家咨询费是指在项目组织实施过程中支付给临时聘请的咨询专家的费用。专家咨询费不得支付给参与项目组织实施及其管理相关的人员。</w:t>
      </w:r>
    </w:p>
    <w:p>
      <w:pPr>
        <w:pStyle w:val="7"/>
        <w:widowControl/>
        <w:autoSpaceDE w:val="0"/>
        <w:autoSpaceDN w:val="0"/>
        <w:adjustRightInd/>
        <w:snapToGrid/>
        <w:spacing w:line="600" w:lineRule="exact"/>
        <w:jc w:val="left"/>
        <w:rPr>
          <w:rFonts w:hint="default" w:ascii="仿宋_GB2312" w:eastAsia="仿宋_GB2312"/>
          <w:color w:val="000000"/>
          <w:sz w:val="21"/>
          <w:szCs w:val="21"/>
          <w:lang w:val="en" w:eastAsia="zh-CN"/>
        </w:rPr>
      </w:pPr>
      <w:r>
        <w:rPr>
          <w:rFonts w:hint="eastAsia" w:ascii="仿宋_GB2312" w:eastAsia="仿宋_GB2312"/>
          <w:color w:val="000000"/>
          <w:sz w:val="21"/>
          <w:szCs w:val="21"/>
          <w:lang w:val="en" w:eastAsia="zh-CN"/>
        </w:rPr>
        <w:t>支出标准严格按照《山西省人民政府办公厅关于改革完善省级财政科研经费管理的实施意见》（晋政办发【</w:t>
      </w:r>
      <w:r>
        <w:rPr>
          <w:rFonts w:hint="eastAsia" w:ascii="仿宋_GB2312" w:eastAsia="仿宋_GB2312"/>
          <w:color w:val="000000"/>
          <w:sz w:val="21"/>
          <w:szCs w:val="21"/>
          <w:lang w:val="en-US" w:eastAsia="zh-CN"/>
        </w:rPr>
        <w:t>2022</w:t>
      </w:r>
      <w:r>
        <w:rPr>
          <w:rFonts w:hint="eastAsia" w:ascii="仿宋_GB2312" w:eastAsia="仿宋_GB2312"/>
          <w:color w:val="000000"/>
          <w:sz w:val="21"/>
          <w:szCs w:val="21"/>
          <w:lang w:val="en" w:eastAsia="zh-CN"/>
        </w:rPr>
        <w:t>】</w:t>
      </w:r>
      <w:r>
        <w:rPr>
          <w:rFonts w:hint="eastAsia" w:ascii="仿宋_GB2312" w:eastAsia="仿宋_GB2312"/>
          <w:color w:val="000000"/>
          <w:sz w:val="21"/>
          <w:szCs w:val="21"/>
          <w:lang w:val="en-US" w:eastAsia="zh-CN"/>
        </w:rPr>
        <w:t>16号</w:t>
      </w:r>
      <w:r>
        <w:rPr>
          <w:rFonts w:hint="eastAsia" w:ascii="仿宋_GB2312" w:eastAsia="仿宋_GB2312"/>
          <w:color w:val="000000"/>
          <w:sz w:val="21"/>
          <w:szCs w:val="21"/>
          <w:lang w:val="en" w:eastAsia="zh-CN"/>
        </w:rPr>
        <w:t>）执行。</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22</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其他费用</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其它费用指与科研项目任务有相关性和必要性，且应当在申请预算时单独列示、单独核定的其他费用。其他费用需在表3中按不同经费来源填列，并在预算说明书“三”中详细说明开支的类别、标准和金额。</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23</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间接费用以及核定原则</w:t>
      </w:r>
    </w:p>
    <w:p>
      <w:pPr>
        <w:pStyle w:val="7"/>
        <w:widowControl/>
        <w:autoSpaceDE w:val="0"/>
        <w:autoSpaceDN w:val="0"/>
        <w:adjustRightInd/>
        <w:snapToGrid/>
        <w:spacing w:line="600" w:lineRule="exact"/>
        <w:jc w:val="left"/>
        <w:rPr>
          <w:rFonts w:hint="default" w:ascii="仿宋_GB2312" w:eastAsia="仿宋_GB2312"/>
          <w:color w:val="000000"/>
          <w:sz w:val="21"/>
          <w:szCs w:val="21"/>
          <w:lang w:val="en" w:eastAsia="zh-CN"/>
        </w:rPr>
      </w:pPr>
      <w:r>
        <w:rPr>
          <w:rFonts w:hint="eastAsia" w:ascii="仿宋_GB2312" w:eastAsia="仿宋_GB2312"/>
        </w:rPr>
        <w:t>间接费用</w:t>
      </w:r>
      <w:r>
        <w:rPr>
          <w:rFonts w:hint="eastAsia" w:ascii="仿宋_GB2312" w:eastAsia="仿宋_GB2312"/>
          <w:lang w:eastAsia="zh-CN"/>
        </w:rPr>
        <w:t>提取比例及核定原则</w:t>
      </w:r>
      <w:r>
        <w:rPr>
          <w:rFonts w:hint="eastAsia" w:ascii="仿宋_GB2312" w:eastAsia="仿宋_GB2312"/>
          <w:color w:val="000000"/>
          <w:sz w:val="21"/>
          <w:szCs w:val="21"/>
          <w:lang w:val="en" w:eastAsia="zh-CN"/>
        </w:rPr>
        <w:t>严格按照《山西省人民政府办公厅关于改革完善省级财政科研经费管理的实施意见》（晋政办发【</w:t>
      </w:r>
      <w:r>
        <w:rPr>
          <w:rFonts w:hint="eastAsia" w:ascii="仿宋_GB2312" w:eastAsia="仿宋_GB2312"/>
          <w:color w:val="000000"/>
          <w:sz w:val="21"/>
          <w:szCs w:val="21"/>
          <w:lang w:val="en-US" w:eastAsia="zh-CN"/>
        </w:rPr>
        <w:t>2022</w:t>
      </w:r>
      <w:r>
        <w:rPr>
          <w:rFonts w:hint="eastAsia" w:ascii="仿宋_GB2312" w:eastAsia="仿宋_GB2312"/>
          <w:color w:val="000000"/>
          <w:sz w:val="21"/>
          <w:szCs w:val="21"/>
          <w:lang w:val="en" w:eastAsia="zh-CN"/>
        </w:rPr>
        <w:t>】</w:t>
      </w:r>
      <w:r>
        <w:rPr>
          <w:rFonts w:hint="eastAsia" w:ascii="仿宋_GB2312" w:eastAsia="仿宋_GB2312"/>
          <w:color w:val="000000"/>
          <w:sz w:val="21"/>
          <w:szCs w:val="21"/>
          <w:lang w:val="en-US" w:eastAsia="zh-CN"/>
        </w:rPr>
        <w:t>16号</w:t>
      </w:r>
      <w:r>
        <w:rPr>
          <w:rFonts w:hint="eastAsia" w:ascii="仿宋_GB2312" w:eastAsia="仿宋_GB2312"/>
          <w:color w:val="000000"/>
          <w:sz w:val="21"/>
          <w:szCs w:val="21"/>
          <w:lang w:val="en" w:eastAsia="zh-CN"/>
        </w:rPr>
        <w:t>）执行。</w:t>
      </w:r>
    </w:p>
    <w:p>
      <w:pPr>
        <w:pStyle w:val="10"/>
        <w:widowControl/>
        <w:adjustRightInd/>
        <w:snapToGrid/>
        <w:spacing w:line="600" w:lineRule="exact"/>
        <w:ind w:left="0" w:leftChars="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24</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经费来源</w:t>
      </w:r>
    </w:p>
    <w:p>
      <w:pPr>
        <w:widowControl/>
        <w:spacing w:line="600" w:lineRule="exact"/>
        <w:ind w:firstLine="420" w:firstLineChars="200"/>
        <w:jc w:val="left"/>
        <w:rPr>
          <w:rFonts w:ascii="仿宋_GB2312" w:eastAsia="仿宋_GB2312"/>
          <w:color w:val="000000"/>
          <w:sz w:val="21"/>
          <w:szCs w:val="21"/>
        </w:rPr>
      </w:pPr>
      <w:r>
        <w:rPr>
          <w:rFonts w:hint="eastAsia" w:ascii="仿宋_GB2312" w:eastAsia="仿宋_GB2312"/>
          <w:color w:val="000000"/>
          <w:sz w:val="21"/>
          <w:szCs w:val="21"/>
        </w:rPr>
        <w:t>项目经费按来源渠道的不同分为：专项经费和自筹经费。自筹经费包括：其它财政拨款、单位自有货币资金和其他资金。</w:t>
      </w:r>
    </w:p>
    <w:p>
      <w:pPr>
        <w:widowControl/>
        <w:spacing w:line="600" w:lineRule="exact"/>
        <w:ind w:firstLine="420" w:firstLineChars="200"/>
        <w:jc w:val="left"/>
        <w:rPr>
          <w:rFonts w:ascii="仿宋_GB2312" w:eastAsia="仿宋_GB2312"/>
          <w:color w:val="000000"/>
          <w:sz w:val="21"/>
          <w:szCs w:val="21"/>
        </w:rPr>
      </w:pPr>
      <w:r>
        <w:rPr>
          <w:rFonts w:hint="eastAsia" w:ascii="仿宋_GB2312" w:eastAsia="仿宋_GB2312"/>
          <w:color w:val="000000"/>
          <w:sz w:val="21"/>
          <w:szCs w:val="21"/>
        </w:rPr>
        <w:t>项目经费来源需在表3中填列专项经费预算和自筹经费预算，并在预算说明书中加以说明。</w:t>
      </w:r>
    </w:p>
    <w:p>
      <w:pPr>
        <w:pStyle w:val="10"/>
        <w:widowControl/>
        <w:adjustRightInd/>
        <w:snapToGrid/>
        <w:spacing w:line="600" w:lineRule="exact"/>
        <w:ind w:left="0" w:right="105" w:rightChars="50" w:firstLine="420" w:firstLineChars="200"/>
        <w:jc w:val="left"/>
        <w:rPr>
          <w:rFonts w:ascii="仿宋_GB2312" w:eastAsia="仿宋_GB2312"/>
          <w:color w:val="000000"/>
          <w:sz w:val="21"/>
          <w:szCs w:val="21"/>
        </w:rPr>
      </w:pPr>
    </w:p>
    <w:p>
      <w:pPr>
        <w:pStyle w:val="17"/>
        <w:spacing w:before="0" w:after="0" w:line="600" w:lineRule="exact"/>
        <w:jc w:val="both"/>
        <w:rPr>
          <w:rFonts w:ascii="CESI仿宋-GB2312" w:eastAsia="CESI仿宋-GB2312"/>
          <w:sz w:val="32"/>
          <w:szCs w:val="32"/>
          <w:u w:val="single"/>
          <w:shd w:val="solid" w:color="FFFFFF" w:fill="FFFFFF"/>
        </w:rPr>
      </w:pPr>
      <w:bookmarkStart w:id="0" w:name="_GoBack"/>
      <w:bookmarkEnd w:id="0"/>
    </w:p>
    <w:sectPr>
      <w:footerReference r:id="rId6" w:type="default"/>
      <w:pgSz w:w="11907" w:h="16840"/>
      <w:pgMar w:top="1440" w:right="1418" w:bottom="1440" w:left="1418"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兰亭黑_GBK">
    <w:altName w:val="方正黑体_GBK"/>
    <w:panose1 w:val="00000000000000000000"/>
    <w:charset w:val="86"/>
    <w:family w:val="script"/>
    <w:pitch w:val="default"/>
    <w:sig w:usb0="00000000" w:usb1="00000000" w:usb2="00080016" w:usb3="00000000" w:csb0="00040001" w:csb1="00000000"/>
  </w:font>
  <w:font w:name="Cambria">
    <w:altName w:val="DejaVu Sans"/>
    <w:panose1 w:val="02040503050406030204"/>
    <w:charset w:val="00"/>
    <w:family w:val="roman"/>
    <w:pitch w:val="default"/>
    <w:sig w:usb0="00000000" w:usb1="00000000" w:usb2="02000000" w:usb3="00000000" w:csb0="0000019F"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CESI仿宋-GB2312">
    <w:panose1 w:val="02000500000000000000"/>
    <w:charset w:val="86"/>
    <w:family w:val="script"/>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5"/>
      </w:rPr>
      <w:fldChar w:fldCharType="begin"/>
    </w:r>
    <w:r>
      <w:rPr>
        <w:rStyle w:val="15"/>
      </w:rPr>
      <w:instrText xml:space="preserve"> PAGE </w:instrText>
    </w:r>
    <w:r>
      <w:fldChar w:fldCharType="separate"/>
    </w:r>
    <w:r>
      <w:rPr>
        <w:rStyle w:val="15"/>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left="307" w:firstLine="360"/>
      <w:rPr>
        <w:rStyle w:val="15"/>
      </w:rPr>
    </w:pPr>
    <w:r>
      <w:rPr>
        <w:rStyle w:val="15"/>
      </w:rPr>
      <w:fldChar w:fldCharType="begin"/>
    </w:r>
    <w:r>
      <w:rPr>
        <w:rStyle w:val="15"/>
      </w:rPr>
      <w:instrText xml:space="preserve">PAGE  </w:instrText>
    </w:r>
    <w:r>
      <w:fldChar w:fldCharType="separate"/>
    </w:r>
    <w:r>
      <w:rPr>
        <w:rStyle w:val="15"/>
      </w:rPr>
      <w:t>19</w:t>
    </w:r>
    <w:r>
      <w:fldChar w:fldCharType="end"/>
    </w:r>
  </w:p>
  <w:p>
    <w:pPr>
      <w:pStyle w:val="8"/>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left="307" w:firstLine="360"/>
      <w:rPr>
        <w:rStyle w:val="15"/>
      </w:rPr>
    </w:pPr>
    <w:r>
      <w:rPr>
        <w:rStyle w:val="15"/>
      </w:rPr>
      <w:fldChar w:fldCharType="begin"/>
    </w:r>
    <w:r>
      <w:rPr>
        <w:rStyle w:val="15"/>
      </w:rPr>
      <w:instrText xml:space="preserve">PAGE  </w:instrText>
    </w:r>
    <w:r>
      <w:fldChar w:fldCharType="separate"/>
    </w:r>
    <w:r>
      <w:rPr>
        <w:rStyle w:val="15"/>
      </w:rPr>
      <w:t>5</w:t>
    </w:r>
    <w:r>
      <w:fldChar w:fldCharType="end"/>
    </w:r>
  </w:p>
  <w:p>
    <w:pPr>
      <w:pStyle w:val="8"/>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201295" cy="268605"/>
              <wp:effectExtent l="0" t="0" r="0" b="0"/>
              <wp:wrapNone/>
              <wp:docPr id="16" name="文本框 1"/>
              <wp:cNvGraphicFramePr/>
              <a:graphic xmlns:a="http://schemas.openxmlformats.org/drawingml/2006/main">
                <a:graphicData uri="http://schemas.microsoft.com/office/word/2010/wordprocessingShape">
                  <wps:wsp>
                    <wps:cNvSpPr/>
                    <wps:spPr>
                      <a:xfrm>
                        <a:off x="0" y="0"/>
                        <a:ext cx="201447" cy="268580"/>
                      </a:xfrm>
                      <a:prstGeom prst="rect">
                        <a:avLst/>
                      </a:prstGeom>
                      <a:noFill/>
                      <a:ln w="9525" cap="flat" cmpd="sng">
                        <a:noFill/>
                        <a:prstDash val="solid"/>
                        <a:round/>
                      </a:ln>
                    </wps:spPr>
                    <wps:txbx>
                      <w:txbxContent>
                        <w:p>
                          <w:pPr>
                            <w:pStyle w:val="8"/>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- 11 -</w:t>
                          </w:r>
                          <w:r>
                            <w:rPr>
                              <w:rFonts w:hint="eastAsia" w:asci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1.15pt;width:15.85pt;mso-position-horizontal:outside;mso-position-horizontal-relative:margin;mso-wrap-style:none;z-index:1024;mso-width-relative:page;mso-height-relative:page;" filled="f" stroked="f" coordsize="21600,21600" o:gfxdata="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mOwVh0gAAAAMBAAAPAAAAAAAAAAEAIAAAADgAAABkcnMvZG93bnJl&#10;di54bWxQSwECFAAUAAAACACHTuJAKuYocO0BAACvAwAADgAAAAAAAAABACAAAAA3AQAAZHJzL2Uy&#10;b0RvYy54bWxQSwUGAAAAAAYABgBZAQAAlgUAAAAA&#10;">
              <v:fill on="f" focussize="0,0"/>
              <v:stroke on="f" joinstyle="round"/>
              <v:imagedata o:title=""/>
              <o:lock v:ext="edit" aspectratio="f"/>
              <v:textbox inset="0mm,0mm,0mm,0mm" style="mso-fit-shape-to-text:t;">
                <w:txbxContent>
                  <w:p>
                    <w:pPr>
                      <w:pStyle w:val="8"/>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- 11 -</w:t>
                    </w:r>
                    <w:r>
                      <w:rPr>
                        <w:rFonts w:hint="eastAsia" w:asci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C785"/>
    <w:multiLevelType w:val="multilevel"/>
    <w:tmpl w:val="8BD8C785"/>
    <w:lvl w:ilvl="0" w:tentative="0">
      <w:start w:val="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C"/>
    <w:multiLevelType w:val="multilevel"/>
    <w:tmpl w:val="0000000C"/>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7BF54DA"/>
    <w:rsid w:val="6B3DC15A"/>
    <w:rsid w:val="6DFF7B57"/>
    <w:rsid w:val="7C9B3E41"/>
    <w:rsid w:val="7FEBA278"/>
    <w:rsid w:val="ACB9C057"/>
    <w:rsid w:val="E1FFE249"/>
    <w:rsid w:val="FC4DB5B8"/>
    <w:rsid w:val="FF7DF868"/>
    <w:rsid w:val="FFF67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3" w:lineRule="auto"/>
      <w:jc w:val="center"/>
      <w:outlineLvl w:val="1"/>
    </w:pPr>
    <w:rPr>
      <w:rFonts w:ascii="Arial" w:hAnsi="Arial" w:eastAsia="黑体" w:cs="方正兰亭黑_GBK"/>
      <w:color w:val="990000"/>
      <w:sz w:val="32"/>
      <w:szCs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w:basedOn w:val="1"/>
    <w:qFormat/>
    <w:uiPriority w:val="0"/>
    <w:pPr>
      <w:spacing w:after="120"/>
    </w:pPr>
    <w:rPr>
      <w:szCs w:val="20"/>
    </w:rPr>
  </w:style>
  <w:style w:type="paragraph" w:styleId="7">
    <w:name w:val="Body Text Indent"/>
    <w:basedOn w:val="1"/>
    <w:next w:val="8"/>
    <w:qFormat/>
    <w:uiPriority w:val="0"/>
    <w:pPr>
      <w:adjustRightInd w:val="0"/>
      <w:snapToGrid w:val="0"/>
      <w:spacing w:line="300" w:lineRule="auto"/>
      <w:ind w:firstLine="200" w:firstLineChars="200"/>
    </w:pPr>
    <w:rPr>
      <w:rFonts w:ascii="Times New Roman" w:hAnsi="Times New Roman" w:cs="方正兰亭黑_GBK"/>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paragraph" w:styleId="10">
    <w:name w:val="Body Text Indent 3"/>
    <w:basedOn w:val="1"/>
    <w:next w:val="11"/>
    <w:qFormat/>
    <w:uiPriority w:val="0"/>
    <w:pPr>
      <w:adjustRightInd w:val="0"/>
      <w:snapToGrid w:val="0"/>
      <w:spacing w:line="300" w:lineRule="auto"/>
      <w:ind w:left="1260" w:hanging="1"/>
    </w:pPr>
    <w:rPr>
      <w:rFonts w:ascii="宋体" w:cs="方正兰亭黑_GBK"/>
      <w:sz w:val="24"/>
    </w:rPr>
  </w:style>
  <w:style w:type="paragraph" w:styleId="11">
    <w:name w:val="Normal (Web)"/>
    <w:basedOn w:val="1"/>
    <w:qFormat/>
    <w:uiPriority w:val="0"/>
    <w:pPr>
      <w:spacing w:beforeAutospacing="1" w:afterAutospacing="1"/>
      <w:jc w:val="left"/>
    </w:pPr>
    <w:rPr>
      <w:kern w:val="0"/>
      <w:sz w:val="24"/>
    </w:rPr>
  </w:style>
  <w:style w:type="character" w:styleId="14">
    <w:name w:val="Strong"/>
    <w:qFormat/>
    <w:uiPriority w:val="0"/>
    <w:rPr>
      <w:rFonts w:ascii="Calibri" w:hAnsi="Calibri" w:eastAsia="宋体" w:cs="Arial"/>
      <w:b/>
      <w:sz w:val="21"/>
      <w:szCs w:val="21"/>
      <w:lang w:val="en-US" w:eastAsia="zh-CN" w:bidi="ar-SA"/>
    </w:rPr>
  </w:style>
  <w:style w:type="character" w:styleId="15">
    <w:name w:val="page number"/>
    <w:basedOn w:val="13"/>
    <w:qFormat/>
    <w:uiPriority w:val="0"/>
  </w:style>
  <w:style w:type="character" w:styleId="16">
    <w:name w:val="Emphasis"/>
    <w:qFormat/>
    <w:uiPriority w:val="0"/>
    <w:rPr>
      <w:i/>
    </w:rPr>
  </w:style>
  <w:style w:type="paragraph" w:customStyle="1" w:styleId="17">
    <w:name w:val="标题5"/>
    <w:basedOn w:val="2"/>
    <w:qFormat/>
    <w:uiPriority w:val="0"/>
    <w:rPr>
      <w:sz w:val="60"/>
      <w:szCs w:val="60"/>
    </w:rPr>
  </w:style>
  <w:style w:type="paragraph" w:customStyle="1" w:styleId="18">
    <w:name w:val="p17"/>
    <w:basedOn w:val="1"/>
    <w:qFormat/>
    <w:uiPriority w:val="0"/>
    <w:pPr>
      <w:spacing w:before="100" w:after="100"/>
      <w:jc w:val="left"/>
    </w:pPr>
    <w:rPr>
      <w:rFonts w:ascii="宋体" w:cs="宋体"/>
      <w:kern w:val="0"/>
      <w:sz w:val="24"/>
    </w:rPr>
  </w:style>
  <w:style w:type="paragraph" w:customStyle="1" w:styleId="19">
    <w:name w:val="1"/>
    <w:basedOn w:val="1"/>
    <w:next w:val="6"/>
    <w:qFormat/>
    <w:uiPriority w:val="0"/>
    <w:rPr>
      <w:sz w:val="24"/>
    </w:rPr>
  </w:style>
  <w:style w:type="paragraph" w:customStyle="1" w:styleId="20">
    <w:name w:val="列出段落1"/>
    <w:basedOn w:val="1"/>
    <w:qFormat/>
    <w:uiPriority w:val="0"/>
    <w:pPr>
      <w:ind w:firstLine="200" w:firstLineChars="200"/>
    </w:pPr>
    <w:rPr>
      <w:szCs w:val="22"/>
    </w:rPr>
  </w:style>
  <w:style w:type="paragraph" w:customStyle="1" w:styleId="21">
    <w:name w:val="标题4"/>
    <w:basedOn w:val="2"/>
    <w:qFormat/>
    <w:uiPriority w:val="0"/>
    <w:rPr>
      <w:sz w:val="60"/>
      <w:szCs w:val="60"/>
    </w:rPr>
  </w:style>
  <w:style w:type="paragraph" w:customStyle="1" w:styleId="22">
    <w:name w:val="List Paragraph1"/>
    <w:basedOn w:val="1"/>
    <w:qFormat/>
    <w:uiPriority w:val="0"/>
    <w:pPr>
      <w:ind w:firstLine="200" w:firstLineChars="200"/>
    </w:pPr>
  </w:style>
  <w:style w:type="paragraph" w:customStyle="1" w:styleId="23">
    <w:name w:val="UserStyle_0"/>
    <w:basedOn w:val="1"/>
    <w:qFormat/>
    <w:uiPriority w:val="0"/>
    <w:pPr>
      <w:spacing w:before="240" w:after="240" w:line="360" w:lineRule="auto"/>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15627</Words>
  <Characters>16023</Characters>
  <Lines>2563</Lines>
  <Paragraphs>937</Paragraphs>
  <TotalTime>2</TotalTime>
  <ScaleCrop>false</ScaleCrop>
  <LinksUpToDate>false</LinksUpToDate>
  <CharactersWithSpaces>17747</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2021-04-09T19:13:00Z</dcterms:created>
  <dc:creator>湄</dc:creator>
  <cp:lastModifiedBy>greatwall</cp:lastModifiedBy>
  <cp:lastPrinted>2022-09-02T01:09:00Z</cp:lastPrinted>
  <dcterms:modified xsi:type="dcterms:W3CDTF">2022-08-31T17:47:03Z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4D0BF64AA4CD42338CF7881F24C056A2</vt:lpwstr>
  </property>
</Properties>
</file>