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1320" w:firstLineChars="300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吕梁市人力资源和社会保障局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党建工作质量提升领导小组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基层组织标准化规范化建设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，强化党组抓机关党建的主体责任,全面提升机关党建工作质量，</w:t>
      </w:r>
      <w:r>
        <w:rPr>
          <w:rFonts w:hint="eastAsia" w:ascii="仿宋" w:hAnsi="仿宋" w:eastAsia="仿宋" w:cs="仿宋"/>
          <w:sz w:val="32"/>
          <w:szCs w:val="32"/>
        </w:rPr>
        <w:t>建设“三表率”模范机关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经市人社局党组研究，决定成立市人社局党建工作质量提升领导小组，小组成员名单如下：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组  长：刘智平   市人社局党组书记、局长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副组长：张力军   市人社局党组成员、副局长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许少东   市人社局党组成员、副局长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曹爱焕   市人社局党组成员、市纪委监委派驻市人社局纪检监察组组长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赵秉昌   市人社局二级调研员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成  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：刘乃平   市人社局四级调研员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曹金相   市人社局四级调研员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梁利民   市人社局四级调研员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肖于平   市人社局四级调研员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机关党委各支部书记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市人社局党建工作质量提升领导小组下设办公室，办公室设在机关党委办公室，办公室主任由许少东同志兼任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，办公室副主任由党办主任董艳婷同志担任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E4142"/>
    <w:rsid w:val="0B986207"/>
    <w:rsid w:val="10C77FBA"/>
    <w:rsid w:val="196B7921"/>
    <w:rsid w:val="2FC734D9"/>
    <w:rsid w:val="328B0C85"/>
    <w:rsid w:val="3A5B2E45"/>
    <w:rsid w:val="7032335A"/>
    <w:rsid w:val="78EE4142"/>
    <w:rsid w:val="7F8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2020-12-04T03:22:00Z</dcterms:created>
  <dc:creator>Administrator</dc:creator>
  <cp:lastModifiedBy>A董艳婷</cp:lastModifiedBy>
  <dcterms:modified xsi:type="dcterms:W3CDTF">2021-03-16T07:44:43Z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