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1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1688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律师事务所报名资料清单</w:t>
      </w:r>
    </w:p>
    <w:p w14:paraId="2D33C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08A1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一、申请书</w:t>
      </w:r>
    </w:p>
    <w:p w14:paraId="11895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参选申请书（需加盖律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师事务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所公章，明确申报服务类别：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服务内容A或服务内容B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，模板附后。</w:t>
      </w:r>
    </w:p>
    <w:p w14:paraId="12853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党建工作相关资料</w:t>
      </w:r>
    </w:p>
    <w:p w14:paraId="3492E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 党支部设立批复等党组织覆盖相关证明材料；</w:t>
      </w:r>
    </w:p>
    <w:p w14:paraId="4FC0C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 主任或合伙人担任支部书记的相关佐证材料；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 近3年党建相关荣誉证书。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律所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综合实力相关资料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 执业许可证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、近3年年度检查考核合格证明、“信用中国”无失信记录截图、律师执业责任险保单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复印件、</w:t>
      </w:r>
      <w:r>
        <w:rPr>
          <w:rFonts w:hint="eastAsia" w:ascii="仿宋_GB2312" w:hAnsi="仿宋_GB2312" w:eastAsia="仿宋_GB2312" w:cs="仿宋_GB2312"/>
          <w:sz w:val="32"/>
          <w:szCs w:val="32"/>
        </w:rPr>
        <w:t>近3年无行政处罚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处分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律师事务所设立年限情况说明，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律师事务所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1D2B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3.专兼职律师名单，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执业3年以上律师名单及执业证书复印件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（单独提供）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律师事务所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公章；</w:t>
      </w:r>
    </w:p>
    <w:p w14:paraId="04D97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律师职称证明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 近3年承担党政机关法律顾问的相关合同、协议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 近3年获得的司法部/全国律协、省级、市级相关表彰文件、证书复印件或照片。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四、服务团队配置相关资料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团队人员或固定服务人员近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3年被投诉台账或无投诉情况说明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7C35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2.团队人员或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固定服务人员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参与党委政府或部门重大项目证明材料及说明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BA5B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固定服务人员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近3年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办理法律援助案件、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代理行政诉讼案件、办理仲裁案件的数量统计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个别案卷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 服务团队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固定服务人员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人数、名单及执业年限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、政治面貌等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证明材料。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、服务方案相关资料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包含律师排班计划、服务质量管控、突发情况应对预案、特色服务设置等内容的完整服务方案。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、社会责任相关资料</w:t>
      </w:r>
    </w:p>
    <w:p w14:paraId="65225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参与公益活动的活动证明、支付凭证或其他相关材料。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、报价相关资料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明确服务报价的报价单。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其他需补充的相关证明材料</w:t>
      </w:r>
    </w:p>
    <w:p w14:paraId="63819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 所有资料需真实有效，弄虚作假将取消评审资格；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 未按要求提供对应证明材料的评分项不得分；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 资料需按上述类别整理，确保清晰可查。复印件需注明“与原件一致”并签字确认。</w:t>
      </w:r>
    </w:p>
    <w:p w14:paraId="63C8A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4.所有资料均不予退还，市司法局对资料严格保密。</w:t>
      </w:r>
    </w:p>
    <w:p w14:paraId="5DCEE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20" w:firstLineChars="20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03B9C"/>
    <w:rsid w:val="68B6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902</Characters>
  <Lines>0</Lines>
  <Paragraphs>0</Paragraphs>
  <TotalTime>0</TotalTime>
  <ScaleCrop>false</ScaleCrop>
  <LinksUpToDate>false</LinksUpToDate>
  <CharactersWithSpaces>973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2026-01-21T09:42:00Z</dcterms:created>
  <dc:creator>Administrator</dc:creator>
  <cp:lastModifiedBy>A、小盆友</cp:lastModifiedBy>
  <dcterms:modified xsi:type="dcterms:W3CDTF">2026-01-21T10:06:30Z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eyJoZGlkIjoiNTM1MDE5MTUxZjRhOGU5YWI2ZmE2ZWMyYjBmODJmZWMiLCJ1c2VySWQiOiI0MDEzMjY2MzcifQ==</vt:lpwstr>
  </property>
  <property fmtid="{D5CDD505-2E9C-101B-9397-08002B2CF9AE}" pid="4" name="ICV">
    <vt:lpwstr>20D4B66E95184375B633C6866E3CC640_12</vt:lpwstr>
  </property>
</Properties>
</file>