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5A0CC">
      <w:pPr>
        <w:jc w:val="center"/>
        <w:outlineLvl w:val="0"/>
        <w:rPr>
          <w:rFonts w:ascii="宋体" w:hAnsi="宋体" w:eastAsia="宋体" w:cs="宋体"/>
          <w:position w:val="2"/>
          <w:sz w:val="36"/>
          <w:szCs w:val="36"/>
          <w:lang w:eastAsia="zh-CN"/>
          <w14:textOutline w14:w="3175" w14:cap="flat" w14:cmpd="sng" w14:algn="ctr">
            <w14:solidFill>
              <w14:srgbClr w14:val="000000"/>
            </w14:solidFill>
            <w14:prstDash w14:val="solid"/>
            <w14:miter w14:val="0"/>
          </w14:textOutline>
        </w:rPr>
      </w:pPr>
      <w:r>
        <w:rPr>
          <w:rFonts w:hint="eastAsia" w:ascii="宋体" w:hAnsi="宋体" w:eastAsia="宋体" w:cs="宋体"/>
          <w:position w:val="2"/>
          <w:sz w:val="36"/>
          <w:szCs w:val="36"/>
          <w:lang w:eastAsia="zh-CN"/>
          <w14:textOutline w14:w="3175" w14:cap="flat" w14:cmpd="sng" w14:algn="ctr">
            <w14:solidFill>
              <w14:srgbClr w14:val="000000"/>
            </w14:solidFill>
            <w14:prstDash w14:val="solid"/>
            <w14:miter w14:val="0"/>
          </w14:textOutline>
        </w:rPr>
        <w:t>吕梁市农业农村局</w:t>
      </w:r>
      <w:r>
        <w:rPr>
          <w:rFonts w:ascii="宋体" w:hAnsi="宋体" w:eastAsia="宋体" w:cs="宋体"/>
          <w:position w:val="2"/>
          <w:sz w:val="36"/>
          <w:szCs w:val="36"/>
          <w:lang w:eastAsia="zh-CN"/>
          <w14:textOutline w14:w="3175" w14:cap="flat" w14:cmpd="sng" w14:algn="ctr">
            <w14:solidFill>
              <w14:srgbClr w14:val="000000"/>
            </w14:solidFill>
            <w14:prstDash w14:val="solid"/>
            <w14:miter w14:val="0"/>
          </w14:textOutline>
        </w:rPr>
        <w:t>涉企</w:t>
      </w:r>
      <w:r>
        <w:rPr>
          <w:rFonts w:hint="eastAsia" w:ascii="宋体" w:hAnsi="宋体" w:eastAsia="宋体" w:cs="宋体"/>
          <w:position w:val="2"/>
          <w:sz w:val="36"/>
          <w:szCs w:val="36"/>
          <w:lang w:eastAsia="zh-CN"/>
          <w14:textOutline w14:w="3175" w14:cap="flat" w14:cmpd="sng" w14:algn="ctr">
            <w14:solidFill>
              <w14:srgbClr w14:val="000000"/>
            </w14:solidFill>
            <w14:prstDash w14:val="solid"/>
            <w14:miter w14:val="0"/>
          </w14:textOutline>
        </w:rPr>
        <w:t>行政</w:t>
      </w:r>
      <w:r>
        <w:rPr>
          <w:rFonts w:ascii="宋体" w:hAnsi="宋体" w:eastAsia="宋体" w:cs="宋体"/>
          <w:position w:val="2"/>
          <w:sz w:val="36"/>
          <w:szCs w:val="36"/>
          <w:lang w:eastAsia="zh-CN"/>
          <w14:textOutline w14:w="3175" w14:cap="flat" w14:cmpd="sng" w14:algn="ctr">
            <w14:solidFill>
              <w14:srgbClr w14:val="000000"/>
            </w14:solidFill>
            <w14:prstDash w14:val="solid"/>
            <w14:miter w14:val="0"/>
          </w14:textOutline>
        </w:rPr>
        <w:t>检查事项清单</w:t>
      </w:r>
    </w:p>
    <w:p w14:paraId="61B380AA">
      <w:pPr>
        <w:spacing w:line="106" w:lineRule="exact"/>
        <w:rPr>
          <w:lang w:eastAsia="zh-CN"/>
        </w:rPr>
      </w:pPr>
    </w:p>
    <w:tbl>
      <w:tblPr>
        <w:tblStyle w:val="6"/>
        <w:tblW w:w="134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3"/>
        <w:gridCol w:w="2080"/>
        <w:gridCol w:w="6615"/>
        <w:gridCol w:w="884"/>
        <w:gridCol w:w="1209"/>
        <w:gridCol w:w="1168"/>
        <w:gridCol w:w="951"/>
      </w:tblGrid>
      <w:tr w14:paraId="651E2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53" w:type="dxa"/>
            <w:vAlign w:val="center"/>
          </w:tcPr>
          <w:p w14:paraId="4551DA5D">
            <w:pPr>
              <w:jc w:val="center"/>
              <w:rPr>
                <w:rFonts w:ascii="黑体" w:hAnsi="黑体" w:eastAsia="黑体" w:cs="黑体"/>
                <w:color w:val="auto"/>
                <w:sz w:val="21"/>
                <w:szCs w:val="21"/>
              </w:rPr>
            </w:pPr>
            <w:r>
              <w:rPr>
                <w:rFonts w:ascii="黑体" w:hAnsi="黑体" w:eastAsia="黑体" w:cs="黑体"/>
                <w:color w:val="auto"/>
                <w:spacing w:val="5"/>
                <w:sz w:val="21"/>
                <w:szCs w:val="21"/>
              </w:rPr>
              <w:t>序号</w:t>
            </w:r>
          </w:p>
        </w:tc>
        <w:tc>
          <w:tcPr>
            <w:tcW w:w="2080" w:type="dxa"/>
            <w:vAlign w:val="center"/>
          </w:tcPr>
          <w:p w14:paraId="7C996420">
            <w:pPr>
              <w:jc w:val="center"/>
              <w:rPr>
                <w:rFonts w:ascii="黑体" w:hAnsi="黑体" w:eastAsia="黑体" w:cs="黑体"/>
                <w:color w:val="auto"/>
                <w:sz w:val="21"/>
                <w:szCs w:val="21"/>
              </w:rPr>
            </w:pPr>
            <w:r>
              <w:rPr>
                <w:rFonts w:hint="eastAsia" w:ascii="黑体" w:hAnsi="黑体" w:eastAsia="黑体" w:cs="黑体"/>
                <w:color w:val="auto"/>
                <w:spacing w:val="7"/>
                <w:sz w:val="21"/>
                <w:szCs w:val="21"/>
                <w:lang w:eastAsia="zh-CN"/>
              </w:rPr>
              <w:t>检查</w:t>
            </w:r>
            <w:r>
              <w:rPr>
                <w:rFonts w:ascii="黑体" w:hAnsi="黑体" w:eastAsia="黑体" w:cs="黑体"/>
                <w:color w:val="auto"/>
                <w:spacing w:val="7"/>
                <w:sz w:val="21"/>
                <w:szCs w:val="21"/>
              </w:rPr>
              <w:t>事项</w:t>
            </w:r>
          </w:p>
        </w:tc>
        <w:tc>
          <w:tcPr>
            <w:tcW w:w="6615" w:type="dxa"/>
            <w:vAlign w:val="center"/>
          </w:tcPr>
          <w:p w14:paraId="3FA50F95">
            <w:pPr>
              <w:jc w:val="center"/>
              <w:rPr>
                <w:rFonts w:ascii="黑体" w:hAnsi="黑体" w:eastAsia="黑体" w:cs="黑体"/>
                <w:color w:val="auto"/>
                <w:sz w:val="21"/>
                <w:szCs w:val="21"/>
              </w:rPr>
            </w:pPr>
            <w:r>
              <w:rPr>
                <w:rFonts w:ascii="黑体" w:hAnsi="黑体" w:eastAsia="黑体" w:cs="黑体"/>
                <w:color w:val="auto"/>
                <w:spacing w:val="7"/>
                <w:sz w:val="21"/>
                <w:szCs w:val="21"/>
              </w:rPr>
              <w:t>检查依据</w:t>
            </w:r>
          </w:p>
        </w:tc>
        <w:tc>
          <w:tcPr>
            <w:tcW w:w="884" w:type="dxa"/>
            <w:vAlign w:val="center"/>
          </w:tcPr>
          <w:p w14:paraId="4AA5F0D3">
            <w:pPr>
              <w:jc w:val="center"/>
              <w:rPr>
                <w:rFonts w:ascii="黑体" w:hAnsi="黑体" w:eastAsia="黑体" w:cs="黑体"/>
                <w:color w:val="auto"/>
                <w:sz w:val="21"/>
                <w:szCs w:val="21"/>
              </w:rPr>
            </w:pPr>
            <w:r>
              <w:rPr>
                <w:rFonts w:hint="eastAsia" w:ascii="黑体" w:hAnsi="黑体" w:eastAsia="黑体" w:cs="黑体"/>
                <w:color w:val="auto"/>
                <w:spacing w:val="7"/>
                <w:sz w:val="21"/>
                <w:szCs w:val="21"/>
                <w:lang w:eastAsia="zh-CN"/>
              </w:rPr>
              <w:t>实施</w:t>
            </w:r>
            <w:r>
              <w:rPr>
                <w:rFonts w:ascii="黑体" w:hAnsi="黑体" w:eastAsia="黑体" w:cs="黑体"/>
                <w:color w:val="auto"/>
                <w:spacing w:val="7"/>
                <w:sz w:val="21"/>
                <w:szCs w:val="21"/>
              </w:rPr>
              <w:t>主体</w:t>
            </w:r>
          </w:p>
        </w:tc>
        <w:tc>
          <w:tcPr>
            <w:tcW w:w="1209" w:type="dxa"/>
            <w:vAlign w:val="center"/>
          </w:tcPr>
          <w:p w14:paraId="28D44BEA">
            <w:pPr>
              <w:jc w:val="center"/>
              <w:rPr>
                <w:rFonts w:ascii="黑体" w:hAnsi="黑体" w:eastAsia="黑体" w:cs="黑体"/>
                <w:color w:val="auto"/>
                <w:sz w:val="21"/>
                <w:szCs w:val="21"/>
              </w:rPr>
            </w:pPr>
            <w:r>
              <w:rPr>
                <w:rFonts w:ascii="黑体" w:hAnsi="黑体" w:eastAsia="黑体" w:cs="黑体"/>
                <w:color w:val="auto"/>
                <w:spacing w:val="7"/>
                <w:sz w:val="21"/>
                <w:szCs w:val="21"/>
              </w:rPr>
              <w:t>检查对象</w:t>
            </w:r>
          </w:p>
        </w:tc>
        <w:tc>
          <w:tcPr>
            <w:tcW w:w="1168" w:type="dxa"/>
            <w:vAlign w:val="center"/>
          </w:tcPr>
          <w:p w14:paraId="4F6D90A7">
            <w:pPr>
              <w:jc w:val="center"/>
              <w:rPr>
                <w:rFonts w:ascii="黑体" w:hAnsi="黑体" w:eastAsia="黑体" w:cs="黑体"/>
                <w:color w:val="auto"/>
                <w:sz w:val="21"/>
                <w:szCs w:val="21"/>
              </w:rPr>
            </w:pPr>
            <w:r>
              <w:rPr>
                <w:rFonts w:ascii="黑体" w:hAnsi="黑体" w:eastAsia="黑体" w:cs="黑体"/>
                <w:color w:val="auto"/>
                <w:spacing w:val="7"/>
                <w:sz w:val="21"/>
                <w:szCs w:val="21"/>
              </w:rPr>
              <w:t>检查方式</w:t>
            </w:r>
          </w:p>
        </w:tc>
        <w:tc>
          <w:tcPr>
            <w:tcW w:w="951" w:type="dxa"/>
            <w:vAlign w:val="center"/>
          </w:tcPr>
          <w:p w14:paraId="168105DF">
            <w:pPr>
              <w:jc w:val="center"/>
              <w:rPr>
                <w:rFonts w:ascii="黑体" w:hAnsi="黑体" w:eastAsia="黑体" w:cs="黑体"/>
                <w:color w:val="auto"/>
                <w:spacing w:val="6"/>
                <w:sz w:val="21"/>
                <w:szCs w:val="21"/>
                <w:lang w:eastAsia="zh-CN"/>
              </w:rPr>
            </w:pPr>
            <w:r>
              <w:rPr>
                <w:rFonts w:hint="eastAsia" w:ascii="黑体" w:hAnsi="黑体" w:eastAsia="黑体" w:cs="黑体"/>
                <w:color w:val="auto"/>
                <w:spacing w:val="6"/>
                <w:sz w:val="21"/>
                <w:szCs w:val="21"/>
                <w:lang w:eastAsia="zh-CN"/>
              </w:rPr>
              <w:t>备注</w:t>
            </w:r>
          </w:p>
        </w:tc>
      </w:tr>
      <w:tr w14:paraId="672CD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8" w:hRule="atLeast"/>
        </w:trPr>
        <w:tc>
          <w:tcPr>
            <w:tcW w:w="553" w:type="dxa"/>
            <w:vAlign w:val="center"/>
          </w:tcPr>
          <w:p w14:paraId="7A2F30FC">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1</w:t>
            </w:r>
          </w:p>
        </w:tc>
        <w:tc>
          <w:tcPr>
            <w:tcW w:w="2080" w:type="dxa"/>
            <w:vAlign w:val="center"/>
          </w:tcPr>
          <w:p w14:paraId="5B9F1FE5">
            <w:pPr>
              <w:spacing w:line="24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对</w:t>
            </w:r>
            <w:r>
              <w:rPr>
                <w:rFonts w:hint="eastAsia" w:ascii="宋体" w:hAnsi="宋体" w:eastAsia="宋体" w:cs="宋体"/>
                <w:color w:val="auto"/>
                <w:sz w:val="18"/>
                <w:szCs w:val="18"/>
                <w:lang w:eastAsia="zh-CN"/>
              </w:rPr>
              <w:t>农药生产经营使用监督检查</w:t>
            </w:r>
          </w:p>
        </w:tc>
        <w:tc>
          <w:tcPr>
            <w:tcW w:w="6615" w:type="dxa"/>
            <w:vAlign w:val="center"/>
          </w:tcPr>
          <w:p w14:paraId="2451A853">
            <w:pPr>
              <w:numPr>
                <w:ilvl w:val="0"/>
                <w:numId w:val="0"/>
              </w:numPr>
              <w:spacing w:line="240" w:lineRule="exact"/>
              <w:ind w:firstLine="360" w:firstLineChars="2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lang w:eastAsia="zh-CN"/>
              </w:rPr>
              <w:t>《农药管理条例》（2022修订）</w:t>
            </w:r>
          </w:p>
          <w:p w14:paraId="53CC248A">
            <w:pPr>
              <w:numPr>
                <w:ilvl w:val="0"/>
                <w:numId w:val="0"/>
              </w:numPr>
              <w:spacing w:line="24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第三条第二款：县级以上地方人民政府农业主管部门负责本行政区域的农药监督管理工作。</w:t>
            </w:r>
          </w:p>
          <w:p w14:paraId="1079CC3D">
            <w:pPr>
              <w:spacing w:line="24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第四十一条</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五）查封、扣押违法生产、经营、使用的农药，以及用于违法生产、经营、使用农药的工具、设备、原材料等；（六）查封违法生产、经营、使用农药的场所。</w:t>
            </w:r>
          </w:p>
          <w:p w14:paraId="11C9E792">
            <w:pPr>
              <w:numPr>
                <w:ilvl w:val="0"/>
                <w:numId w:val="0"/>
              </w:numPr>
              <w:spacing w:line="240" w:lineRule="exact"/>
              <w:ind w:leftChars="0" w:firstLine="360" w:firstLineChars="2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lang w:eastAsia="zh-CN"/>
              </w:rPr>
              <w:t>《农药生产许可管理办法》（2018修正）</w:t>
            </w:r>
          </w:p>
          <w:p w14:paraId="22E2A528">
            <w:pPr>
              <w:numPr>
                <w:ilvl w:val="0"/>
                <w:numId w:val="0"/>
              </w:numPr>
              <w:spacing w:line="240" w:lineRule="exact"/>
              <w:ind w:leftChars="0" w:firstLine="360" w:firstLineChars="2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第二十条　县级以上地方农业部门应当加强对农药生产企业的监督检查，定期调查统计农药生产情况，建立农药生产诚信档案并予以公布。</w:t>
            </w:r>
          </w:p>
          <w:p w14:paraId="22FB6142">
            <w:pPr>
              <w:numPr>
                <w:ilvl w:val="0"/>
                <w:numId w:val="0"/>
              </w:numPr>
              <w:spacing w:line="240" w:lineRule="exact"/>
              <w:ind w:leftChars="0" w:firstLine="360" w:firstLineChars="2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lang w:eastAsia="zh-CN"/>
              </w:rPr>
              <w:t>《农药经营许可管理办法》（2018修正）</w:t>
            </w:r>
          </w:p>
          <w:p w14:paraId="1B3647D6">
            <w:pPr>
              <w:numPr>
                <w:ilvl w:val="0"/>
                <w:numId w:val="0"/>
              </w:numPr>
              <w:spacing w:line="24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第二十三条　县级以上地方农业部门应当对农药经营情况进行监督检查，定期调查统计农药销售情况，建立农药经营诚信档案并予以公布。</w:t>
            </w:r>
          </w:p>
        </w:tc>
        <w:tc>
          <w:tcPr>
            <w:tcW w:w="884" w:type="dxa"/>
            <w:vAlign w:val="center"/>
          </w:tcPr>
          <w:p w14:paraId="5D5E2269">
            <w:pPr>
              <w:spacing w:line="240" w:lineRule="exact"/>
              <w:jc w:val="center"/>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市农业农村局</w:t>
            </w:r>
          </w:p>
        </w:tc>
        <w:tc>
          <w:tcPr>
            <w:tcW w:w="1209" w:type="dxa"/>
            <w:vAlign w:val="center"/>
          </w:tcPr>
          <w:p w14:paraId="3593BDFB">
            <w:pPr>
              <w:spacing w:line="24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rPr>
              <w:t>农药生产经营</w:t>
            </w:r>
            <w:r>
              <w:rPr>
                <w:rFonts w:hint="eastAsia" w:ascii="宋体" w:hAnsi="宋体" w:eastAsia="宋体" w:cs="宋体"/>
                <w:color w:val="auto"/>
                <w:sz w:val="18"/>
                <w:szCs w:val="18"/>
                <w:lang w:eastAsia="zh-CN"/>
              </w:rPr>
              <w:t>单位</w:t>
            </w:r>
          </w:p>
        </w:tc>
        <w:tc>
          <w:tcPr>
            <w:tcW w:w="1168" w:type="dxa"/>
            <w:vAlign w:val="center"/>
          </w:tcPr>
          <w:p w14:paraId="5A3E6750">
            <w:pPr>
              <w:jc w:val="both"/>
              <w:textAlignment w:val="bottom"/>
              <w:rPr>
                <w:color w:val="auto"/>
                <w:sz w:val="18"/>
                <w:szCs w:val="18"/>
              </w:rPr>
            </w:pPr>
            <w:r>
              <w:rPr>
                <w:rFonts w:ascii="宋体" w:hAnsi="宋体" w:eastAsia="宋体" w:cs="宋体"/>
                <w:color w:val="auto"/>
                <w:sz w:val="18"/>
                <w:szCs w:val="18"/>
                <w:lang w:eastAsia="zh-CN"/>
              </w:rPr>
              <w:t>现场检查，抽样检测</w:t>
            </w:r>
          </w:p>
        </w:tc>
        <w:tc>
          <w:tcPr>
            <w:tcW w:w="951" w:type="dxa"/>
            <w:vAlign w:val="center"/>
          </w:tcPr>
          <w:p w14:paraId="5CCBE046">
            <w:pPr>
              <w:spacing w:line="240" w:lineRule="exact"/>
              <w:jc w:val="both"/>
              <w:rPr>
                <w:rFonts w:hint="eastAsia" w:ascii="宋体" w:hAnsi="宋体" w:eastAsia="宋体" w:cs="宋体"/>
                <w:color w:val="auto"/>
                <w:sz w:val="18"/>
                <w:szCs w:val="18"/>
                <w:lang w:eastAsia="zh-CN"/>
              </w:rPr>
            </w:pPr>
          </w:p>
        </w:tc>
      </w:tr>
      <w:tr w14:paraId="38E0E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5" w:hRule="atLeast"/>
        </w:trPr>
        <w:tc>
          <w:tcPr>
            <w:tcW w:w="553" w:type="dxa"/>
            <w:vAlign w:val="center"/>
          </w:tcPr>
          <w:p w14:paraId="32E64E62">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2</w:t>
            </w:r>
          </w:p>
        </w:tc>
        <w:tc>
          <w:tcPr>
            <w:tcW w:w="2080" w:type="dxa"/>
            <w:vAlign w:val="center"/>
          </w:tcPr>
          <w:p w14:paraId="4CE90476">
            <w:pPr>
              <w:spacing w:line="24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对肥料生产、经营和使用监督检查</w:t>
            </w:r>
          </w:p>
        </w:tc>
        <w:tc>
          <w:tcPr>
            <w:tcW w:w="6615" w:type="dxa"/>
            <w:vAlign w:val="center"/>
          </w:tcPr>
          <w:p w14:paraId="385471D8">
            <w:pPr>
              <w:numPr>
                <w:ilvl w:val="0"/>
                <w:numId w:val="0"/>
              </w:numPr>
              <w:spacing w:line="240" w:lineRule="exact"/>
              <w:ind w:firstLine="360" w:firstLineChars="2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《肥料登记管理办法》(2022修订)</w:t>
            </w:r>
          </w:p>
          <w:p w14:paraId="271DBE91">
            <w:pPr>
              <w:numPr>
                <w:ilvl w:val="0"/>
                <w:numId w:val="0"/>
              </w:numPr>
              <w:spacing w:line="24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第六条第三款：县级以上地方人民政府农业农村主管部门负责本行政区域内的肥料监督管理工作。</w:t>
            </w:r>
          </w:p>
          <w:p w14:paraId="27171EF1">
            <w:pPr>
              <w:spacing w:line="24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二十四条：农业农村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884" w:type="dxa"/>
            <w:vAlign w:val="center"/>
          </w:tcPr>
          <w:p w14:paraId="744D194C">
            <w:pPr>
              <w:spacing w:line="240" w:lineRule="exact"/>
              <w:jc w:val="center"/>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市农业农村局</w:t>
            </w:r>
          </w:p>
        </w:tc>
        <w:tc>
          <w:tcPr>
            <w:tcW w:w="1209" w:type="dxa"/>
            <w:vAlign w:val="center"/>
          </w:tcPr>
          <w:p w14:paraId="40F01454">
            <w:pPr>
              <w:spacing w:line="24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登记肥料生产经营单位</w:t>
            </w:r>
          </w:p>
        </w:tc>
        <w:tc>
          <w:tcPr>
            <w:tcW w:w="1168" w:type="dxa"/>
            <w:vAlign w:val="center"/>
          </w:tcPr>
          <w:p w14:paraId="13505ABC">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现场检查</w:t>
            </w:r>
          </w:p>
        </w:tc>
        <w:tc>
          <w:tcPr>
            <w:tcW w:w="951" w:type="dxa"/>
            <w:vAlign w:val="center"/>
          </w:tcPr>
          <w:p w14:paraId="74238692">
            <w:pPr>
              <w:spacing w:line="240" w:lineRule="exact"/>
              <w:jc w:val="both"/>
              <w:rPr>
                <w:rFonts w:ascii="宋体" w:hAnsi="宋体" w:eastAsia="宋体" w:cs="宋体"/>
                <w:color w:val="auto"/>
                <w:sz w:val="18"/>
                <w:szCs w:val="18"/>
              </w:rPr>
            </w:pPr>
          </w:p>
        </w:tc>
      </w:tr>
      <w:tr w14:paraId="1F4E1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4" w:hRule="atLeast"/>
        </w:trPr>
        <w:tc>
          <w:tcPr>
            <w:tcW w:w="553" w:type="dxa"/>
            <w:vAlign w:val="center"/>
          </w:tcPr>
          <w:p w14:paraId="224C8DB3">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3</w:t>
            </w:r>
          </w:p>
        </w:tc>
        <w:tc>
          <w:tcPr>
            <w:tcW w:w="2080" w:type="dxa"/>
            <w:vAlign w:val="center"/>
          </w:tcPr>
          <w:p w14:paraId="168FFA36">
            <w:pPr>
              <w:spacing w:line="24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对农作物种子生产经营检查</w:t>
            </w:r>
          </w:p>
        </w:tc>
        <w:tc>
          <w:tcPr>
            <w:tcW w:w="6615" w:type="dxa"/>
            <w:vAlign w:val="center"/>
          </w:tcPr>
          <w:p w14:paraId="22AF1093">
            <w:pPr>
              <w:numPr>
                <w:ilvl w:val="0"/>
                <w:numId w:val="0"/>
              </w:numPr>
              <w:spacing w:line="240" w:lineRule="exact"/>
              <w:ind w:firstLine="360" w:firstLineChars="2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lang w:eastAsia="zh-CN"/>
              </w:rPr>
              <w:t>《中华人民共和国种子法》(2021修正)</w:t>
            </w:r>
          </w:p>
          <w:p w14:paraId="7653E433">
            <w:pPr>
              <w:numPr>
                <w:ilvl w:val="0"/>
                <w:numId w:val="0"/>
              </w:numPr>
              <w:spacing w:line="24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四十六条：农业农村、林业草原主管部门应当加强对种子质量的监督检查。种子质量管理办法、行业标准和检验方法，由国务院农业农村、林业草原主管部门制定。农业农村、林业草原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p w14:paraId="35CAAA7C">
            <w:pPr>
              <w:spacing w:line="240" w:lineRule="exact"/>
              <w:ind w:firstLine="3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第四十九条：农业农村、林业草原主管部门是种子行政执法机关。种子执法人员依法执行公务时应当出示行政执法证件。农业农村、林业草原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农业农村、林业草原主管部门依照本法规定行使职权，当事人应当协助、配合，不得拒绝、阻挠。农业农村、林业草原主管部门所属的综合执法机构或者受其委托的种子管理机构，可以开展种子执法相关工作。</w:t>
            </w:r>
          </w:p>
          <w:p w14:paraId="4C978453">
            <w:pPr>
              <w:spacing w:line="240" w:lineRule="exact"/>
              <w:ind w:firstLine="3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2.《农作物种子生产经营许可管理办法》（2022修订） </w:t>
            </w:r>
          </w:p>
          <w:p w14:paraId="3053ADC8">
            <w:pPr>
              <w:spacing w:line="240" w:lineRule="exact"/>
              <w:ind w:firstLine="3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第二十八条　农业农村主管部门应当对种子生产经营行为进行监督检查，发现不符合本办法的违法行为，按照《中华人民共和国种子法》有关规定进行处理。</w:t>
            </w:r>
          </w:p>
          <w:p w14:paraId="6D175243">
            <w:pPr>
              <w:spacing w:line="240" w:lineRule="exact"/>
              <w:ind w:firstLine="3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核发、撤销、吊销、注销种子生产经营许可证的有关信息，农业农村主管部门应当依法予以公布，并在中国种业信息网上及时更新信息。</w:t>
            </w:r>
          </w:p>
          <w:p w14:paraId="20C75BA5">
            <w:pPr>
              <w:spacing w:line="240" w:lineRule="exact"/>
              <w:ind w:firstLine="300"/>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对管理过程中获知的种子生产经营者的商业秘密，农业农村主管部门及其工作人员应当依法保密。</w:t>
            </w:r>
          </w:p>
        </w:tc>
        <w:tc>
          <w:tcPr>
            <w:tcW w:w="884" w:type="dxa"/>
            <w:vAlign w:val="center"/>
          </w:tcPr>
          <w:p w14:paraId="57D4F281">
            <w:pPr>
              <w:spacing w:line="240" w:lineRule="exact"/>
              <w:jc w:val="center"/>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市农业农村局</w:t>
            </w:r>
          </w:p>
        </w:tc>
        <w:tc>
          <w:tcPr>
            <w:tcW w:w="1209" w:type="dxa"/>
            <w:vAlign w:val="center"/>
          </w:tcPr>
          <w:p w14:paraId="52F4F10C">
            <w:pPr>
              <w:spacing w:line="240" w:lineRule="exact"/>
              <w:jc w:val="both"/>
              <w:rPr>
                <w:rFonts w:ascii="宋体" w:hAnsi="宋体" w:eastAsia="宋体" w:cs="宋体"/>
                <w:color w:val="auto"/>
                <w:sz w:val="18"/>
                <w:szCs w:val="18"/>
              </w:rPr>
            </w:pPr>
            <w:r>
              <w:rPr>
                <w:rFonts w:hint="eastAsia" w:ascii="宋体" w:hAnsi="宋体" w:eastAsia="宋体" w:cs="宋体"/>
                <w:color w:val="auto"/>
                <w:sz w:val="18"/>
                <w:szCs w:val="18"/>
              </w:rPr>
              <w:t>种子生产经营者</w:t>
            </w:r>
          </w:p>
        </w:tc>
        <w:tc>
          <w:tcPr>
            <w:tcW w:w="1168" w:type="dxa"/>
            <w:vAlign w:val="center"/>
          </w:tcPr>
          <w:p w14:paraId="7553D547">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现场检查</w:t>
            </w:r>
            <w:r>
              <w:rPr>
                <w:rFonts w:ascii="宋体" w:hAnsi="宋体" w:eastAsia="宋体" w:cs="宋体"/>
                <w:color w:val="auto"/>
                <w:sz w:val="18"/>
                <w:szCs w:val="18"/>
                <w:lang w:eastAsia="zh-CN"/>
              </w:rPr>
              <w:t>，抽样检测</w:t>
            </w:r>
          </w:p>
        </w:tc>
        <w:tc>
          <w:tcPr>
            <w:tcW w:w="951" w:type="dxa"/>
            <w:vAlign w:val="center"/>
          </w:tcPr>
          <w:p w14:paraId="07C3F58A">
            <w:pPr>
              <w:spacing w:line="240" w:lineRule="exact"/>
              <w:jc w:val="both"/>
              <w:rPr>
                <w:rFonts w:ascii="宋体" w:hAnsi="宋体" w:eastAsia="宋体" w:cs="宋体"/>
                <w:color w:val="auto"/>
                <w:sz w:val="18"/>
                <w:szCs w:val="18"/>
              </w:rPr>
            </w:pPr>
          </w:p>
        </w:tc>
      </w:tr>
      <w:tr w14:paraId="29804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553" w:type="dxa"/>
            <w:vAlign w:val="center"/>
          </w:tcPr>
          <w:p w14:paraId="46B76215">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p>
        </w:tc>
        <w:tc>
          <w:tcPr>
            <w:tcW w:w="2080" w:type="dxa"/>
            <w:shd w:val="clear" w:color="auto" w:fill="auto"/>
            <w:vAlign w:val="center"/>
          </w:tcPr>
          <w:p w14:paraId="1B060129">
            <w:pPr>
              <w:spacing w:line="24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snapToGrid w:val="0"/>
                <w:color w:val="auto"/>
                <w:sz w:val="18"/>
                <w:szCs w:val="18"/>
                <w:lang w:val="en-US" w:eastAsia="zh-CN" w:bidi="ar-SA"/>
              </w:rPr>
              <w:t>对绿色食品产地环境、产品质量、包装标识、标志使用等情况的监督检查</w:t>
            </w:r>
          </w:p>
        </w:tc>
        <w:tc>
          <w:tcPr>
            <w:tcW w:w="6615" w:type="dxa"/>
            <w:shd w:val="clear" w:color="auto" w:fill="auto"/>
            <w:vAlign w:val="center"/>
          </w:tcPr>
          <w:p w14:paraId="2A3E3292">
            <w:pPr>
              <w:tabs>
                <w:tab w:val="left" w:pos="783"/>
              </w:tabs>
              <w:spacing w:line="240" w:lineRule="exact"/>
              <w:ind w:firstLine="360" w:firstLineChars="200"/>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snapToGrid w:val="0"/>
                <w:color w:val="auto"/>
                <w:sz w:val="18"/>
                <w:szCs w:val="18"/>
                <w:lang w:val="en-US" w:eastAsia="zh-CN" w:bidi="ar-SA"/>
              </w:rPr>
              <w:t>《绿色食品标志管理办法》（2022修订）</w:t>
            </w:r>
          </w:p>
          <w:p w14:paraId="51550AF8">
            <w:pPr>
              <w:tabs>
                <w:tab w:val="left" w:pos="783"/>
              </w:tabs>
              <w:spacing w:line="24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snapToGrid w:val="0"/>
                <w:color w:val="auto"/>
                <w:sz w:val="18"/>
                <w:szCs w:val="18"/>
                <w:lang w:val="en-US" w:eastAsia="zh-CN" w:bidi="ar-SA"/>
              </w:rPr>
              <w:t xml:space="preserve">    第五条第二款 省级人民政府农业行政农村部门所属绿色食品工作机构（以下简称省级工作机构）负责本行政区域绿色食品标志使用申请的受理、初审和颁证后跟踪检查工作。</w:t>
            </w:r>
          </w:p>
          <w:p w14:paraId="1522BC88">
            <w:pPr>
              <w:tabs>
                <w:tab w:val="left" w:pos="783"/>
              </w:tabs>
              <w:spacing w:line="24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snapToGrid w:val="0"/>
                <w:color w:val="auto"/>
                <w:sz w:val="18"/>
                <w:szCs w:val="18"/>
                <w:lang w:val="en-US" w:eastAsia="zh-CN" w:bidi="ar-SA"/>
              </w:rPr>
              <w:t xml:space="preserve">    第二十四条 县级以上地方人民政府农业农村主管部门应当加强绿色食品标志的监督管理工作，依法对辖区内绿色食品产地环境、产品质量、包装标识、标志使用等情况进行监督检查。</w:t>
            </w:r>
          </w:p>
        </w:tc>
        <w:tc>
          <w:tcPr>
            <w:tcW w:w="884" w:type="dxa"/>
            <w:shd w:val="clear" w:color="auto" w:fill="auto"/>
            <w:vAlign w:val="center"/>
          </w:tcPr>
          <w:p w14:paraId="5CB62912">
            <w:pPr>
              <w:spacing w:line="240" w:lineRule="exact"/>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市农业农村局</w:t>
            </w:r>
          </w:p>
        </w:tc>
        <w:tc>
          <w:tcPr>
            <w:tcW w:w="1209" w:type="dxa"/>
            <w:shd w:val="clear" w:color="auto" w:fill="auto"/>
            <w:vAlign w:val="center"/>
          </w:tcPr>
          <w:p w14:paraId="4244C234">
            <w:pPr>
              <w:spacing w:line="24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snapToGrid w:val="0"/>
                <w:color w:val="auto"/>
                <w:sz w:val="18"/>
                <w:szCs w:val="18"/>
                <w:lang w:val="en-US" w:eastAsia="zh-CN" w:bidi="ar-SA"/>
              </w:rPr>
              <w:t>绿色食品生产、加工企业、合作社</w:t>
            </w:r>
          </w:p>
        </w:tc>
        <w:tc>
          <w:tcPr>
            <w:tcW w:w="1168" w:type="dxa"/>
            <w:shd w:val="clear" w:color="auto" w:fill="auto"/>
            <w:vAlign w:val="center"/>
          </w:tcPr>
          <w:p w14:paraId="6CAFBCFA">
            <w:pPr>
              <w:spacing w:line="240" w:lineRule="exact"/>
              <w:jc w:val="center"/>
              <w:rPr>
                <w:rFonts w:hint="eastAsia" w:ascii="宋体" w:hAnsi="宋体" w:eastAsia="宋体" w:cs="宋体"/>
                <w:snapToGrid w:val="0"/>
                <w:color w:val="auto"/>
                <w:sz w:val="18"/>
                <w:szCs w:val="18"/>
                <w:lang w:val="en-US" w:eastAsia="en-US" w:bidi="ar-SA"/>
              </w:rPr>
            </w:pPr>
            <w:r>
              <w:rPr>
                <w:rFonts w:hint="eastAsia" w:ascii="宋体" w:hAnsi="宋体" w:eastAsia="宋体" w:cs="宋体"/>
                <w:snapToGrid w:val="0"/>
                <w:color w:val="auto"/>
                <w:sz w:val="18"/>
                <w:szCs w:val="18"/>
                <w:lang w:val="en-US" w:eastAsia="en-US" w:bidi="ar-SA"/>
              </w:rPr>
              <w:t>现场检查，抽样检测</w:t>
            </w:r>
          </w:p>
        </w:tc>
        <w:tc>
          <w:tcPr>
            <w:tcW w:w="951" w:type="dxa"/>
            <w:shd w:val="clear" w:color="auto" w:fill="auto"/>
            <w:vAlign w:val="center"/>
          </w:tcPr>
          <w:p w14:paraId="3DFC328E">
            <w:pPr>
              <w:spacing w:line="240" w:lineRule="exact"/>
              <w:jc w:val="center"/>
              <w:rPr>
                <w:rFonts w:ascii="宋体" w:hAnsi="宋体" w:eastAsia="宋体" w:cs="宋体"/>
                <w:snapToGrid w:val="0"/>
                <w:color w:val="auto"/>
                <w:sz w:val="18"/>
                <w:szCs w:val="18"/>
                <w:lang w:val="en-US" w:eastAsia="zh-CN" w:bidi="ar-SA"/>
              </w:rPr>
            </w:pPr>
          </w:p>
        </w:tc>
      </w:tr>
      <w:tr w14:paraId="2FFBB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0" w:hRule="atLeast"/>
        </w:trPr>
        <w:tc>
          <w:tcPr>
            <w:tcW w:w="553" w:type="dxa"/>
            <w:vAlign w:val="center"/>
          </w:tcPr>
          <w:p w14:paraId="6BFE8585">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5</w:t>
            </w:r>
          </w:p>
        </w:tc>
        <w:tc>
          <w:tcPr>
            <w:tcW w:w="2080" w:type="dxa"/>
            <w:vAlign w:val="center"/>
          </w:tcPr>
          <w:p w14:paraId="633FC001">
            <w:pPr>
              <w:spacing w:line="24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对农业转基因生物安全的监督检查</w:t>
            </w:r>
          </w:p>
        </w:tc>
        <w:tc>
          <w:tcPr>
            <w:tcW w:w="6615" w:type="dxa"/>
            <w:vAlign w:val="center"/>
          </w:tcPr>
          <w:p w14:paraId="69908085">
            <w:pPr>
              <w:spacing w:line="240" w:lineRule="exact"/>
              <w:ind w:firstLine="360" w:firstLineChars="2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《农业转基因生物安全管理条例》（2017修订）</w:t>
            </w:r>
          </w:p>
          <w:p w14:paraId="5D70687D">
            <w:pPr>
              <w:spacing w:line="24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xml:space="preserve">    第四条第二款、第三款 县级以上地方各级人民政府农业行政主管部门负责本行政区域内的农业转基因生物安全的监督管理工作。</w:t>
            </w:r>
          </w:p>
          <w:p w14:paraId="137190F8">
            <w:pPr>
              <w:spacing w:line="24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县级以上各级人民政府有关部门依照《中华人民共和国食品安全法》的有关规定，负责转基因食品安全的监督管理工作。</w:t>
            </w:r>
          </w:p>
          <w:p w14:paraId="7F49FB6C">
            <w:pPr>
              <w:spacing w:line="24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xml:space="preserve">    第三十八条第（一）（二）（三）项  农业行政主管部门履行监督检查职责时，有权采取下列措施：</w:t>
            </w:r>
          </w:p>
          <w:p w14:paraId="1B7A7CF5">
            <w:pPr>
              <w:spacing w:line="24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（一）询问被检查的研究、试验、生产、加工、经营或者进口、出口的单位和个人、利害关系人、证明人，并要求其提供与农业转基因生物安全有关的证明材料或者其他资料；</w:t>
            </w:r>
          </w:p>
          <w:p w14:paraId="26D56832">
            <w:pPr>
              <w:spacing w:line="24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（二）查阅或者复制农业转基因生物研究、试验、生产、加工、经营或者进口、出口的有关档案、账册和资料等；</w:t>
            </w:r>
          </w:p>
          <w:p w14:paraId="0B583E8B">
            <w:pPr>
              <w:spacing w:line="240" w:lineRule="exact"/>
              <w:ind w:firstLine="360" w:firstLineChars="200"/>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 xml:space="preserve"> （三）要求有关单位和个人就有关农业转基因生物安全的问题作出说明；</w:t>
            </w:r>
          </w:p>
        </w:tc>
        <w:tc>
          <w:tcPr>
            <w:tcW w:w="884" w:type="dxa"/>
            <w:vAlign w:val="center"/>
          </w:tcPr>
          <w:p w14:paraId="4D159BA6">
            <w:pPr>
              <w:spacing w:line="240" w:lineRule="exact"/>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市农业农村局</w:t>
            </w:r>
          </w:p>
        </w:tc>
        <w:tc>
          <w:tcPr>
            <w:tcW w:w="1209" w:type="dxa"/>
            <w:vAlign w:val="center"/>
          </w:tcPr>
          <w:p w14:paraId="6637126A">
            <w:pPr>
              <w:spacing w:line="24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从事农业转基因生物研究、试验、生产、加工、经营和进出口活动的单位和个人</w:t>
            </w:r>
          </w:p>
        </w:tc>
        <w:tc>
          <w:tcPr>
            <w:tcW w:w="1168" w:type="dxa"/>
            <w:vAlign w:val="center"/>
          </w:tcPr>
          <w:p w14:paraId="6333CADA">
            <w:pPr>
              <w:spacing w:line="240" w:lineRule="exact"/>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rPr>
              <w:t>现场检查</w:t>
            </w:r>
          </w:p>
        </w:tc>
        <w:tc>
          <w:tcPr>
            <w:tcW w:w="951" w:type="dxa"/>
            <w:vAlign w:val="center"/>
          </w:tcPr>
          <w:p w14:paraId="7E391E08">
            <w:pPr>
              <w:spacing w:line="240" w:lineRule="exact"/>
              <w:jc w:val="both"/>
              <w:rPr>
                <w:rFonts w:ascii="宋体" w:hAnsi="宋体" w:eastAsia="宋体" w:cs="宋体"/>
                <w:snapToGrid w:val="0"/>
                <w:color w:val="auto"/>
                <w:sz w:val="18"/>
                <w:szCs w:val="18"/>
                <w:lang w:val="en-US" w:eastAsia="zh-CN" w:bidi="ar-SA"/>
              </w:rPr>
            </w:pPr>
          </w:p>
        </w:tc>
      </w:tr>
      <w:tr w14:paraId="6B988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1" w:hRule="atLeast"/>
        </w:trPr>
        <w:tc>
          <w:tcPr>
            <w:tcW w:w="553" w:type="dxa"/>
            <w:vAlign w:val="center"/>
          </w:tcPr>
          <w:p w14:paraId="71A28D1A">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lang w:val="en-US" w:eastAsia="zh-CN"/>
              </w:rPr>
              <w:t>6</w:t>
            </w:r>
          </w:p>
        </w:tc>
        <w:tc>
          <w:tcPr>
            <w:tcW w:w="2080" w:type="dxa"/>
            <w:vAlign w:val="center"/>
          </w:tcPr>
          <w:p w14:paraId="5C651C1D">
            <w:pPr>
              <w:spacing w:line="24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rPr>
              <w:t>植物检疫监督检查</w:t>
            </w:r>
          </w:p>
        </w:tc>
        <w:tc>
          <w:tcPr>
            <w:tcW w:w="6615" w:type="dxa"/>
            <w:vAlign w:val="center"/>
          </w:tcPr>
          <w:p w14:paraId="59032714">
            <w:pPr>
              <w:spacing w:line="240" w:lineRule="exact"/>
              <w:ind w:firstLine="360" w:firstLineChars="2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xml:space="preserve">《植物检疫条例》(2017修订) </w:t>
            </w:r>
          </w:p>
          <w:p w14:paraId="742E71EF">
            <w:pPr>
              <w:spacing w:line="24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xml:space="preserve">    第五条　局部地区发生植物检疫对象的，应划为疫区，采取封锁、消灭措施，防止植物检疫对象传出；发生地区已比较普遍的，则应将未发生地区划为保护区，防止植物检疫对象传入。</w:t>
            </w:r>
          </w:p>
          <w:p w14:paraId="2FCEF957">
            <w:pPr>
              <w:spacing w:line="24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疫区应根据植物检疫对象的传播情况、当地的地理环境、交通状况以及采取封锁、消灭措施的需要来划定，其范围应严格控制。</w:t>
            </w:r>
          </w:p>
          <w:p w14:paraId="097ECBC6">
            <w:pPr>
              <w:spacing w:line="240" w:lineRule="exact"/>
              <w:ind w:firstLine="301"/>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在发生疫情的地区，植物检疫机构可以派人参加当地的道路联合检查站或者木材检查站；发生特大疫情时，经省、自治区、直辖市人民政府批准，可以设立植物检疫检查站，开展植物检疫工作。</w:t>
            </w:r>
          </w:p>
          <w:p w14:paraId="314BF200">
            <w:pPr>
              <w:spacing w:line="24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七条：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都必须经过检疫。</w:t>
            </w:r>
          </w:p>
          <w:p w14:paraId="08F409BE">
            <w:pPr>
              <w:spacing w:line="24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十条：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w:t>
            </w:r>
          </w:p>
          <w:p w14:paraId="28C06559">
            <w:pPr>
              <w:spacing w:line="240" w:lineRule="exact"/>
              <w:ind w:firstLine="301"/>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省、自治区、直辖市内调运植物和植物产品的检疫办法，由省、自治区、直辖市人民政府规定。</w:t>
            </w:r>
          </w:p>
        </w:tc>
        <w:tc>
          <w:tcPr>
            <w:tcW w:w="884" w:type="dxa"/>
            <w:vAlign w:val="center"/>
          </w:tcPr>
          <w:p w14:paraId="7EF3B954">
            <w:pPr>
              <w:spacing w:line="240" w:lineRule="exact"/>
              <w:jc w:val="center"/>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市农业农村局</w:t>
            </w:r>
          </w:p>
        </w:tc>
        <w:tc>
          <w:tcPr>
            <w:tcW w:w="1209" w:type="dxa"/>
            <w:vAlign w:val="center"/>
          </w:tcPr>
          <w:p w14:paraId="590D2690">
            <w:pPr>
              <w:spacing w:line="240" w:lineRule="exact"/>
              <w:jc w:val="both"/>
              <w:rPr>
                <w:rFonts w:ascii="宋体" w:hAnsi="宋体" w:eastAsia="宋体" w:cs="宋体"/>
                <w:color w:val="auto"/>
                <w:sz w:val="18"/>
                <w:szCs w:val="18"/>
                <w:lang w:eastAsia="zh-CN"/>
              </w:rPr>
            </w:pPr>
            <w:r>
              <w:rPr>
                <w:rFonts w:hint="eastAsia" w:ascii="宋体" w:hAnsi="宋体" w:eastAsia="宋体" w:cs="宋体"/>
                <w:i w:val="0"/>
                <w:iCs w:val="0"/>
                <w:caps w:val="0"/>
                <w:color w:val="000000"/>
                <w:spacing w:val="0"/>
                <w:sz w:val="18"/>
                <w:szCs w:val="18"/>
              </w:rPr>
              <w:t>种子、苗木、花卉等生产经营单位</w:t>
            </w:r>
          </w:p>
        </w:tc>
        <w:tc>
          <w:tcPr>
            <w:tcW w:w="1168" w:type="dxa"/>
            <w:vAlign w:val="center"/>
          </w:tcPr>
          <w:p w14:paraId="4F9108C6">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现场检查</w:t>
            </w:r>
            <w:r>
              <w:rPr>
                <w:rFonts w:hint="eastAsia" w:ascii="宋体" w:hAnsi="宋体" w:eastAsia="宋体" w:cs="宋体"/>
                <w:i w:val="0"/>
                <w:iCs w:val="0"/>
                <w:caps w:val="0"/>
                <w:color w:val="000000"/>
                <w:spacing w:val="0"/>
                <w:sz w:val="18"/>
                <w:szCs w:val="18"/>
              </w:rPr>
              <w:t>、踏查</w:t>
            </w:r>
          </w:p>
        </w:tc>
        <w:tc>
          <w:tcPr>
            <w:tcW w:w="951" w:type="dxa"/>
            <w:vAlign w:val="center"/>
          </w:tcPr>
          <w:p w14:paraId="72386894">
            <w:pPr>
              <w:spacing w:line="240" w:lineRule="exact"/>
              <w:jc w:val="both"/>
              <w:rPr>
                <w:rFonts w:hint="eastAsia" w:ascii="宋体" w:hAnsi="宋体" w:eastAsia="宋体" w:cs="宋体"/>
                <w:color w:val="auto"/>
                <w:sz w:val="18"/>
                <w:szCs w:val="18"/>
                <w:lang w:eastAsia="zh-CN"/>
              </w:rPr>
            </w:pPr>
          </w:p>
        </w:tc>
      </w:tr>
      <w:tr w14:paraId="67AD1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3" w:hRule="atLeast"/>
        </w:trPr>
        <w:tc>
          <w:tcPr>
            <w:tcW w:w="553" w:type="dxa"/>
            <w:vAlign w:val="center"/>
          </w:tcPr>
          <w:p w14:paraId="171F7F9C">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w:t>
            </w:r>
          </w:p>
        </w:tc>
        <w:tc>
          <w:tcPr>
            <w:tcW w:w="2080" w:type="dxa"/>
            <w:shd w:val="clear" w:color="auto" w:fill="auto"/>
            <w:vAlign w:val="center"/>
          </w:tcPr>
          <w:p w14:paraId="34A59FCF">
            <w:pPr>
              <w:spacing w:line="240" w:lineRule="exact"/>
              <w:jc w:val="both"/>
              <w:rPr>
                <w:rFonts w:ascii="宋体" w:hAnsi="宋体" w:eastAsia="宋体" w:cs="宋体"/>
                <w:color w:val="auto"/>
                <w:sz w:val="18"/>
                <w:szCs w:val="18"/>
              </w:rPr>
            </w:pPr>
            <w:r>
              <w:rPr>
                <w:rFonts w:hint="eastAsia" w:ascii="宋体" w:hAnsi="宋体" w:eastAsia="宋体" w:cs="宋体"/>
                <w:color w:val="auto"/>
                <w:sz w:val="18"/>
                <w:szCs w:val="18"/>
                <w:lang w:eastAsia="zh-CN"/>
              </w:rPr>
              <w:t>对兽药生产、经营、使用的监督检查</w:t>
            </w:r>
          </w:p>
        </w:tc>
        <w:tc>
          <w:tcPr>
            <w:tcW w:w="6615" w:type="dxa"/>
            <w:shd w:val="clear" w:color="auto" w:fill="auto"/>
            <w:vAlign w:val="center"/>
          </w:tcPr>
          <w:p w14:paraId="4CA8BEE9">
            <w:pPr>
              <w:spacing w:line="22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xml:space="preserve">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1.《兽药管理条例》（2020修订）</w:t>
            </w:r>
          </w:p>
          <w:p w14:paraId="384FB880">
            <w:pPr>
              <w:spacing w:line="22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xml:space="preserve">    第二十五条 兽药经营企业，应当遵守国务院兽医行政管理部门制定的兽药经营质量管理规范。</w:t>
            </w:r>
          </w:p>
          <w:p w14:paraId="032D3D49">
            <w:pPr>
              <w:spacing w:line="22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县级以上地方人民政府兽医行政管理部门，应当对兽药经营企业是否符合兽药经营质量管理规范的要求进行监督检查，并公布检查结果。</w:t>
            </w:r>
          </w:p>
          <w:p w14:paraId="6D49803B">
            <w:pPr>
              <w:spacing w:line="22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xml:space="preserve">    第四十二条 国务院兽医行政管理部门，应当制定并组织实施国家动物及动物产品兽药残留监控计划。</w:t>
            </w:r>
          </w:p>
          <w:p w14:paraId="57BB9B80">
            <w:pPr>
              <w:spacing w:line="22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县级以上人民政府兽医行政管理部门，负责组织对动物产品中兽药残留量的检测。兽药残留检测结果，由国务院兽医行政管理部门或者省、自治区、直辖市人民政府兽医行政管理部门按照权限予以公布。</w:t>
            </w:r>
          </w:p>
          <w:p w14:paraId="3B9A7C65">
            <w:pPr>
              <w:spacing w:line="22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动物产品的生产者、销售者对检测结果有异议的，可以自收到检测结果之日起7个工作日内向组织实施兽药残留检测的兽医行政管理部门或者其上级兽医行政管理部门提出申请，由受理申请的兽医行政管理部门指定检验机构进行复检。</w:t>
            </w:r>
          </w:p>
          <w:p w14:paraId="7641FD6B">
            <w:pPr>
              <w:spacing w:line="22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兽药残留限量标准和残留检测方法，由国务院兽医行政管理部门制定发布。</w:t>
            </w:r>
          </w:p>
          <w:p w14:paraId="47BFEF29">
            <w:pPr>
              <w:spacing w:line="22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第四十四条 县级以上人民政府兽医行政管理部门行使兽药监督管理权。</w:t>
            </w:r>
          </w:p>
          <w:p w14:paraId="39E4B3C4">
            <w:pPr>
              <w:spacing w:line="22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兽药检验工作由国务院兽医行政管理部门和省、自治区、直辖市人民政府兽医行政管理部门设立的兽药检验机构承担。国务院兽医行政管理部门，可以根据需要认定其他检验机构承担兽药检验工作。</w:t>
            </w:r>
          </w:p>
          <w:p w14:paraId="1C22ADB8">
            <w:pPr>
              <w:spacing w:line="22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当事人对兽药检验结果有异议的，可以自收到检验结果之日起7个工作日内向实施检验的机构或者上级兽医行政管理部门设立的检验机构申请复检。</w:t>
            </w:r>
          </w:p>
          <w:p w14:paraId="01DDB0F9">
            <w:pPr>
              <w:spacing w:line="22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2.《兽药质量监督抽样规定》（2007修正）</w:t>
            </w:r>
          </w:p>
          <w:p w14:paraId="06312642">
            <w:pPr>
              <w:spacing w:line="22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xml:space="preserve">    第二条  依照《兽药管理条例》第四十四条规定的兽药检验机构，根据省级以上农牧行政主管部门制定的抽样规划或者执法监督的需要，实施兽药质量监督抽样工作。</w:t>
            </w:r>
          </w:p>
          <w:p w14:paraId="66F2A4DB">
            <w:pPr>
              <w:spacing w:line="22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xml:space="preserve">    3.《兽药进口管理办法》（2022修订）</w:t>
            </w:r>
          </w:p>
          <w:p w14:paraId="6A04909C">
            <w:pPr>
              <w:spacing w:line="22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xml:space="preserve">    第二十一条  县级以上地方人民政府兽医行政管理部门应当将进口兽药纳入兽药监督抽检计划，加强对进口兽药的监督检查，发现违反《兽药管理条例》和本办法规定情形的，应当依法作出处理决定。</w:t>
            </w:r>
          </w:p>
        </w:tc>
        <w:tc>
          <w:tcPr>
            <w:tcW w:w="884" w:type="dxa"/>
            <w:shd w:val="clear" w:color="auto" w:fill="auto"/>
            <w:vAlign w:val="center"/>
          </w:tcPr>
          <w:p w14:paraId="4F1CF075">
            <w:pPr>
              <w:spacing w:line="220" w:lineRule="exact"/>
              <w:jc w:val="center"/>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市农业农村局</w:t>
            </w:r>
          </w:p>
        </w:tc>
        <w:tc>
          <w:tcPr>
            <w:tcW w:w="1209" w:type="dxa"/>
            <w:shd w:val="clear" w:color="auto" w:fill="auto"/>
            <w:vAlign w:val="center"/>
          </w:tcPr>
          <w:p w14:paraId="6025735D">
            <w:pPr>
              <w:spacing w:line="22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rPr>
              <w:t>兽药生产、经营、使用的单位</w:t>
            </w:r>
          </w:p>
        </w:tc>
        <w:tc>
          <w:tcPr>
            <w:tcW w:w="1168" w:type="dxa"/>
            <w:shd w:val="clear" w:color="auto" w:fill="auto"/>
            <w:vAlign w:val="center"/>
          </w:tcPr>
          <w:p w14:paraId="530D9900">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现场检查，抽样检测</w:t>
            </w:r>
          </w:p>
        </w:tc>
        <w:tc>
          <w:tcPr>
            <w:tcW w:w="951" w:type="dxa"/>
            <w:shd w:val="clear" w:color="auto" w:fill="auto"/>
            <w:vAlign w:val="center"/>
          </w:tcPr>
          <w:p w14:paraId="0B765569">
            <w:pPr>
              <w:spacing w:line="240" w:lineRule="exact"/>
              <w:jc w:val="center"/>
              <w:rPr>
                <w:rFonts w:hint="eastAsia" w:ascii="宋体" w:hAnsi="宋体" w:eastAsia="宋体" w:cs="宋体"/>
                <w:color w:val="auto"/>
                <w:sz w:val="18"/>
                <w:szCs w:val="18"/>
                <w:lang w:eastAsia="zh-CN"/>
              </w:rPr>
            </w:pPr>
          </w:p>
        </w:tc>
      </w:tr>
      <w:tr w14:paraId="50B6D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6" w:hRule="atLeast"/>
        </w:trPr>
        <w:tc>
          <w:tcPr>
            <w:tcW w:w="553" w:type="dxa"/>
            <w:vAlign w:val="center"/>
          </w:tcPr>
          <w:p w14:paraId="0954E9F7">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w:t>
            </w:r>
          </w:p>
        </w:tc>
        <w:tc>
          <w:tcPr>
            <w:tcW w:w="2080" w:type="dxa"/>
            <w:shd w:val="clear" w:color="auto" w:fill="auto"/>
            <w:vAlign w:val="center"/>
          </w:tcPr>
          <w:p w14:paraId="71AF6027">
            <w:pPr>
              <w:spacing w:line="24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对饲料、饲料添加剂的监督检查</w:t>
            </w:r>
          </w:p>
        </w:tc>
        <w:tc>
          <w:tcPr>
            <w:tcW w:w="6615" w:type="dxa"/>
            <w:shd w:val="clear" w:color="auto" w:fill="auto"/>
            <w:vAlign w:val="center"/>
          </w:tcPr>
          <w:p w14:paraId="4C940685">
            <w:pPr>
              <w:numPr>
                <w:ilvl w:val="0"/>
                <w:numId w:val="0"/>
              </w:numPr>
              <w:spacing w:line="220" w:lineRule="exact"/>
              <w:ind w:firstLine="360" w:firstLineChars="2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lang w:eastAsia="zh-CN"/>
              </w:rPr>
              <w:t>《中华人民共和国畜牧法》（2022修订）</w:t>
            </w:r>
          </w:p>
          <w:p w14:paraId="05D0D2C4">
            <w:pPr>
              <w:numPr>
                <w:ilvl w:val="0"/>
                <w:numId w:val="0"/>
              </w:numPr>
              <w:spacing w:line="22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七十一条：县级以上人民政府应当组织农业农村主管部门和其他有关部门，依照本法和有关法律、行政法规的规定，加强对畜禽饲养环境、种畜禽质量、畜禽交易与运输、畜禽屠宰以及饲料、饲料添加剂、兽药等投入品的生产、经营、使用的监督管理。</w:t>
            </w:r>
          </w:p>
          <w:p w14:paraId="3C7112F3">
            <w:pPr>
              <w:spacing w:line="220" w:lineRule="exact"/>
              <w:ind w:firstLine="336" w:firstLineChars="200"/>
              <w:jc w:val="both"/>
              <w:rPr>
                <w:rFonts w:hint="eastAsia" w:ascii="宋体" w:hAnsi="宋体" w:eastAsia="宋体" w:cs="宋体"/>
                <w:color w:val="auto"/>
                <w:spacing w:val="-6"/>
                <w:sz w:val="18"/>
                <w:szCs w:val="18"/>
                <w:lang w:eastAsia="zh-CN"/>
              </w:rPr>
            </w:pPr>
            <w:r>
              <w:rPr>
                <w:rFonts w:hint="eastAsia" w:ascii="宋体" w:hAnsi="宋体" w:eastAsia="宋体" w:cs="宋体"/>
                <w:color w:val="auto"/>
                <w:spacing w:val="-6"/>
                <w:sz w:val="18"/>
                <w:szCs w:val="18"/>
                <w:lang w:eastAsia="zh-CN"/>
              </w:rPr>
              <w:t>2.《饲料和饲料添加剂管理条例》（2017修订）</w:t>
            </w:r>
          </w:p>
          <w:p w14:paraId="76F2DFEC">
            <w:pPr>
              <w:spacing w:line="220" w:lineRule="exact"/>
              <w:ind w:firstLine="336" w:firstLineChars="200"/>
              <w:jc w:val="both"/>
              <w:rPr>
                <w:rFonts w:hint="eastAsia" w:ascii="宋体" w:hAnsi="宋体" w:eastAsia="宋体" w:cs="宋体"/>
                <w:color w:val="auto"/>
                <w:spacing w:val="-6"/>
                <w:sz w:val="18"/>
                <w:szCs w:val="18"/>
                <w:lang w:eastAsia="zh-CN"/>
              </w:rPr>
            </w:pPr>
            <w:r>
              <w:rPr>
                <w:rFonts w:hint="eastAsia" w:ascii="宋体" w:hAnsi="宋体" w:eastAsia="宋体" w:cs="宋体"/>
                <w:color w:val="auto"/>
                <w:spacing w:val="-6"/>
                <w:sz w:val="18"/>
                <w:szCs w:val="18"/>
                <w:lang w:eastAsia="zh-CN"/>
              </w:rPr>
              <w:t>第三十二条：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p>
          <w:p w14:paraId="2CB3B394">
            <w:pPr>
              <w:spacing w:line="220" w:lineRule="exact"/>
              <w:ind w:firstLine="336" w:firstLineChars="200"/>
              <w:jc w:val="both"/>
              <w:rPr>
                <w:rFonts w:ascii="宋体" w:hAnsi="宋体" w:eastAsia="宋体" w:cs="宋体"/>
                <w:color w:val="auto"/>
                <w:spacing w:val="-6"/>
                <w:sz w:val="18"/>
                <w:szCs w:val="18"/>
                <w:lang w:eastAsia="zh-CN"/>
              </w:rPr>
            </w:pPr>
            <w:r>
              <w:rPr>
                <w:rFonts w:hint="eastAsia" w:ascii="宋体" w:hAnsi="宋体" w:eastAsia="宋体" w:cs="宋体"/>
                <w:color w:val="auto"/>
                <w:spacing w:val="-6"/>
                <w:sz w:val="18"/>
                <w:szCs w:val="18"/>
                <w:lang w:eastAsia="zh-CN"/>
              </w:rPr>
              <w:t>国务院农业行政主管部门和省、自治区、直辖市人民政府饲料管理部门应当按照职责权限公布监督抽查结果，并可以公布具有不良记录的饲料、饲料添加剂生产企业、经营者名单。</w:t>
            </w:r>
          </w:p>
          <w:p w14:paraId="4F8E6B5F">
            <w:pPr>
              <w:spacing w:line="220" w:lineRule="exact"/>
              <w:ind w:firstLine="336" w:firstLineChars="200"/>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pacing w:val="-6"/>
                <w:sz w:val="18"/>
                <w:szCs w:val="18"/>
                <w:lang w:eastAsia="zh-CN"/>
              </w:rPr>
              <w:t>第三十四条：国务院农业行政主管部门和县级以上地方人民政府饲料管理部门在监督检查中可以采取下列措施：（一）对饲料、饲料添加剂生产、经营、使用场所实施现场检查；（二）查阅、复制有关合同、票据、账簿和其他相关资料；（三）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四）查封违法生产、经营饲料、饲料添加剂的场所。</w:t>
            </w:r>
            <w:r>
              <w:rPr>
                <w:rFonts w:hint="eastAsia" w:ascii="宋体" w:hAnsi="宋体" w:eastAsia="宋体" w:cs="宋体"/>
                <w:color w:val="auto"/>
                <w:sz w:val="18"/>
                <w:szCs w:val="18"/>
                <w:lang w:eastAsia="zh-CN"/>
              </w:rPr>
              <w:t>4.《饲料质量安全管理规范》第五条：县级以上人民政府饲料管理部门应当制定年度监督检查计划，对企业实施本规范的情况进行监督检查。</w:t>
            </w:r>
          </w:p>
        </w:tc>
        <w:tc>
          <w:tcPr>
            <w:tcW w:w="884" w:type="dxa"/>
            <w:shd w:val="clear" w:color="auto" w:fill="auto"/>
            <w:vAlign w:val="center"/>
          </w:tcPr>
          <w:p w14:paraId="73A87843">
            <w:pPr>
              <w:spacing w:line="220" w:lineRule="exact"/>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市农业农村局</w:t>
            </w:r>
          </w:p>
        </w:tc>
        <w:tc>
          <w:tcPr>
            <w:tcW w:w="1209" w:type="dxa"/>
            <w:shd w:val="clear" w:color="auto" w:fill="auto"/>
            <w:vAlign w:val="center"/>
          </w:tcPr>
          <w:p w14:paraId="69237277">
            <w:pPr>
              <w:spacing w:line="22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饲料生产、经营单位</w:t>
            </w:r>
          </w:p>
        </w:tc>
        <w:tc>
          <w:tcPr>
            <w:tcW w:w="1168" w:type="dxa"/>
            <w:shd w:val="clear" w:color="auto" w:fill="auto"/>
            <w:vAlign w:val="center"/>
          </w:tcPr>
          <w:p w14:paraId="13BF01D5">
            <w:pPr>
              <w:spacing w:line="240" w:lineRule="exact"/>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rPr>
              <w:t>现场检查</w:t>
            </w:r>
            <w:r>
              <w:rPr>
                <w:rFonts w:hint="eastAsia" w:ascii="宋体" w:hAnsi="宋体" w:eastAsia="宋体" w:cs="宋体"/>
                <w:color w:val="auto"/>
                <w:sz w:val="18"/>
                <w:szCs w:val="18"/>
                <w:lang w:eastAsia="zh-CN"/>
              </w:rPr>
              <w:t>，抽样检测</w:t>
            </w:r>
          </w:p>
        </w:tc>
        <w:tc>
          <w:tcPr>
            <w:tcW w:w="951" w:type="dxa"/>
            <w:vAlign w:val="center"/>
          </w:tcPr>
          <w:p w14:paraId="72571E76">
            <w:pPr>
              <w:spacing w:line="240" w:lineRule="exact"/>
              <w:jc w:val="both"/>
              <w:rPr>
                <w:rFonts w:hint="eastAsia" w:ascii="宋体" w:hAnsi="宋体" w:eastAsia="宋体" w:cs="宋体"/>
                <w:snapToGrid w:val="0"/>
                <w:color w:val="auto"/>
                <w:sz w:val="18"/>
                <w:szCs w:val="18"/>
                <w:lang w:val="en-US" w:eastAsia="zh-CN" w:bidi="ar-SA"/>
              </w:rPr>
            </w:pPr>
          </w:p>
        </w:tc>
      </w:tr>
      <w:tr w14:paraId="5D5FA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8" w:hRule="atLeast"/>
        </w:trPr>
        <w:tc>
          <w:tcPr>
            <w:tcW w:w="553" w:type="dxa"/>
            <w:vAlign w:val="center"/>
          </w:tcPr>
          <w:p w14:paraId="4D9BC1D5">
            <w:pPr>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w:t>
            </w:r>
          </w:p>
        </w:tc>
        <w:tc>
          <w:tcPr>
            <w:tcW w:w="2080" w:type="dxa"/>
            <w:shd w:val="clear" w:color="auto" w:fill="auto"/>
            <w:vAlign w:val="center"/>
          </w:tcPr>
          <w:p w14:paraId="5C03E0C0">
            <w:pPr>
              <w:spacing w:line="22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对种畜禽质量安全的监督检查</w:t>
            </w:r>
          </w:p>
        </w:tc>
        <w:tc>
          <w:tcPr>
            <w:tcW w:w="6615" w:type="dxa"/>
            <w:shd w:val="clear" w:color="auto" w:fill="auto"/>
            <w:vAlign w:val="center"/>
          </w:tcPr>
          <w:p w14:paraId="45A2949C">
            <w:pPr>
              <w:numPr>
                <w:ilvl w:val="0"/>
                <w:numId w:val="0"/>
              </w:numPr>
              <w:spacing w:line="220" w:lineRule="exact"/>
              <w:ind w:firstLine="360" w:firstLineChars="2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《中华人民共和国畜牧法》（2022修订）</w:t>
            </w:r>
          </w:p>
          <w:p w14:paraId="1BFE87ED">
            <w:pPr>
              <w:numPr>
                <w:ilvl w:val="0"/>
                <w:numId w:val="0"/>
              </w:numPr>
              <w:spacing w:line="22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三十四条：县级以上人民政府农业农村主管部门负责种畜禽质量安全的监督管理工作。种畜禽质量安全的监督检验应当委托具有法定资质的种畜禽质量检验机构进行；所需检验费用由同级预算列支，不得向被检验人收取。</w:t>
            </w:r>
          </w:p>
          <w:p w14:paraId="7B1F688B">
            <w:pPr>
              <w:spacing w:line="22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第七十一条：县级以上人民政府应当组织农业农村主管部门和其他有关部门，依照本法和有关法律、行政法规的规定，加强对畜禽饲养环境、种畜禽质量、畜禽交易与运输、畜禽屠宰以及饲料、饲料添加剂、兽药等投入品的生产、经营、使用的监督管理。</w:t>
            </w:r>
          </w:p>
        </w:tc>
        <w:tc>
          <w:tcPr>
            <w:tcW w:w="884" w:type="dxa"/>
            <w:shd w:val="clear" w:color="auto" w:fill="auto"/>
            <w:vAlign w:val="center"/>
          </w:tcPr>
          <w:p w14:paraId="2A883A6E">
            <w:pPr>
              <w:spacing w:line="220" w:lineRule="exact"/>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市农业农村局</w:t>
            </w:r>
          </w:p>
        </w:tc>
        <w:tc>
          <w:tcPr>
            <w:tcW w:w="1209" w:type="dxa"/>
            <w:shd w:val="clear" w:color="auto" w:fill="auto"/>
            <w:vAlign w:val="center"/>
          </w:tcPr>
          <w:p w14:paraId="36E4F62C">
            <w:pPr>
              <w:spacing w:line="22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rPr>
              <w:t>从事种畜禽生产经营或者生产经营商品代仔畜、雏禽的单位、个人</w:t>
            </w:r>
          </w:p>
        </w:tc>
        <w:tc>
          <w:tcPr>
            <w:tcW w:w="1168" w:type="dxa"/>
            <w:shd w:val="clear" w:color="auto" w:fill="auto"/>
            <w:vAlign w:val="center"/>
          </w:tcPr>
          <w:p w14:paraId="408D7AA0">
            <w:pPr>
              <w:spacing w:line="220" w:lineRule="exact"/>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rPr>
              <w:t>现场检查</w:t>
            </w:r>
            <w:r>
              <w:rPr>
                <w:rFonts w:hint="eastAsia" w:ascii="宋体" w:hAnsi="宋体" w:eastAsia="宋体" w:cs="宋体"/>
                <w:color w:val="auto"/>
                <w:sz w:val="18"/>
                <w:szCs w:val="18"/>
                <w:lang w:eastAsia="zh-CN"/>
              </w:rPr>
              <w:t>，抽样检测</w:t>
            </w:r>
          </w:p>
        </w:tc>
        <w:tc>
          <w:tcPr>
            <w:tcW w:w="951" w:type="dxa"/>
            <w:vAlign w:val="center"/>
          </w:tcPr>
          <w:p w14:paraId="52DEA903">
            <w:pPr>
              <w:spacing w:line="240" w:lineRule="exact"/>
              <w:jc w:val="both"/>
              <w:rPr>
                <w:rFonts w:ascii="宋体" w:hAnsi="宋体" w:eastAsia="宋体" w:cs="宋体"/>
                <w:color w:val="auto"/>
                <w:sz w:val="18"/>
                <w:szCs w:val="18"/>
              </w:rPr>
            </w:pPr>
          </w:p>
        </w:tc>
      </w:tr>
      <w:tr w14:paraId="36F3F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0" w:hRule="atLeast"/>
        </w:trPr>
        <w:tc>
          <w:tcPr>
            <w:tcW w:w="553" w:type="dxa"/>
            <w:vAlign w:val="center"/>
          </w:tcPr>
          <w:p w14:paraId="06DC74C8">
            <w:pPr>
              <w:spacing w:line="240" w:lineRule="exact"/>
              <w:jc w:val="center"/>
              <w:rPr>
                <w:rFonts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10</w:t>
            </w:r>
          </w:p>
        </w:tc>
        <w:tc>
          <w:tcPr>
            <w:tcW w:w="2080" w:type="dxa"/>
            <w:vAlign w:val="center"/>
          </w:tcPr>
          <w:p w14:paraId="21081146">
            <w:pPr>
              <w:spacing w:line="220" w:lineRule="exact"/>
              <w:jc w:val="both"/>
              <w:rPr>
                <w:rFonts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对奶畜饲养、生鲜乳生产和收购环节检查</w:t>
            </w:r>
          </w:p>
        </w:tc>
        <w:tc>
          <w:tcPr>
            <w:tcW w:w="6615" w:type="dxa"/>
            <w:vAlign w:val="center"/>
          </w:tcPr>
          <w:p w14:paraId="662CC84B">
            <w:pPr>
              <w:numPr>
                <w:ilvl w:val="0"/>
                <w:numId w:val="0"/>
              </w:numPr>
              <w:spacing w:line="220" w:lineRule="exact"/>
              <w:ind w:firstLine="360" w:firstLineChars="2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《乳品质量安全监督管理条例》（2008年公布）</w:t>
            </w:r>
          </w:p>
          <w:p w14:paraId="2F55DC7E">
            <w:pPr>
              <w:numPr>
                <w:ilvl w:val="0"/>
                <w:numId w:val="0"/>
              </w:numPr>
              <w:spacing w:line="22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第二十七条：县级以上人民政府畜牧兽医主管部门应当加强生鲜乳质量安全监测工作，制定并组织实施生鲜乳质量安全监测计划，对生鲜乳进行监督抽查，并按照法定权限及时公布监督抽查结果。</w:t>
            </w:r>
          </w:p>
          <w:p w14:paraId="33E4C59F">
            <w:pPr>
              <w:spacing w:line="22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监测抽查不得向被抽查人收取任何费用，所需费用由同级财政列支。</w:t>
            </w:r>
          </w:p>
          <w:p w14:paraId="79208085">
            <w:pPr>
              <w:spacing w:line="22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四十六条：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p>
          <w:p w14:paraId="4CA68FEB">
            <w:pPr>
              <w:spacing w:line="22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畜牧兽医、质量监督、</w:t>
            </w:r>
            <w:r>
              <w:rPr>
                <w:sz w:val="18"/>
                <w:szCs w:val="18"/>
              </w:rPr>
              <w:fldChar w:fldCharType="begin"/>
            </w:r>
            <w:r>
              <w:rPr>
                <w:sz w:val="18"/>
                <w:szCs w:val="18"/>
              </w:rPr>
              <w:instrText xml:space="preserve"> HYPERLINK "https://baike.baidu.com/item/%E5%B7%A5%E5%95%86%E8%A1%8C%E6%94%BF%E7%AE%A1%E7%90%86/11001691?fromModule=lemma_inlink" \t "https://baike.baidu.com/item/_blank" </w:instrText>
            </w:r>
            <w:r>
              <w:rPr>
                <w:sz w:val="18"/>
                <w:szCs w:val="18"/>
              </w:rPr>
              <w:fldChar w:fldCharType="separate"/>
            </w:r>
            <w:r>
              <w:rPr>
                <w:rFonts w:hint="eastAsia" w:ascii="宋体" w:hAnsi="宋体" w:eastAsia="宋体" w:cs="宋体"/>
                <w:color w:val="auto"/>
                <w:sz w:val="18"/>
                <w:szCs w:val="18"/>
                <w:lang w:eastAsia="zh-CN"/>
              </w:rPr>
              <w:t>工商行政管理</w:t>
            </w:r>
            <w:r>
              <w:rPr>
                <w:rFonts w:hint="eastAsia" w:ascii="宋体" w:hAnsi="宋体" w:eastAsia="宋体" w:cs="宋体"/>
                <w:color w:val="auto"/>
                <w:sz w:val="18"/>
                <w:szCs w:val="18"/>
                <w:lang w:eastAsia="zh-CN"/>
              </w:rPr>
              <w:fldChar w:fldCharType="end"/>
            </w:r>
            <w:r>
              <w:rPr>
                <w:rFonts w:hint="eastAsia" w:ascii="宋体" w:hAnsi="宋体" w:eastAsia="宋体" w:cs="宋体"/>
                <w:color w:val="auto"/>
                <w:sz w:val="18"/>
                <w:szCs w:val="18"/>
                <w:lang w:eastAsia="zh-CN"/>
              </w:rPr>
              <w:t>等部门应当定期开展监督抽查，并记录监督抽查的情况和处理结果。需要对乳品进行抽样检查的，不得收取任何费用，所需费用由同级财政列支。</w:t>
            </w:r>
          </w:p>
          <w:p w14:paraId="6E2ABADD">
            <w:pPr>
              <w:spacing w:line="220" w:lineRule="exact"/>
              <w:jc w:val="both"/>
              <w:rPr>
                <w:rFonts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第四十七条：畜牧兽医、质量监督、工商行政管理等部门在依据各自职责进行监督检查时，行使下列职权：（一）实施现场检查；（二）向有关人员调查、了解有关情况；（三）查阅、复制有关合同、票据、账簿、检验报告等资料；（四）查封、扣押有证据证明不符合乳品质量安全国家标准的乳品以及违法使用的生鲜乳、辅料、添加剂；（五）查封涉嫌违法从事乳品生产经营活动的场所，扣押用于违法生产经营的工具、设备；（六）法律、行政法规规定的其他职权。</w:t>
            </w:r>
          </w:p>
        </w:tc>
        <w:tc>
          <w:tcPr>
            <w:tcW w:w="884" w:type="dxa"/>
            <w:vAlign w:val="center"/>
          </w:tcPr>
          <w:p w14:paraId="79B08073">
            <w:pPr>
              <w:spacing w:line="220" w:lineRule="exact"/>
              <w:jc w:val="center"/>
              <w:rPr>
                <w:rFonts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市农业农村局</w:t>
            </w:r>
          </w:p>
        </w:tc>
        <w:tc>
          <w:tcPr>
            <w:tcW w:w="1209" w:type="dxa"/>
            <w:vAlign w:val="center"/>
          </w:tcPr>
          <w:p w14:paraId="7FC97D2E">
            <w:pPr>
              <w:spacing w:line="220" w:lineRule="exact"/>
              <w:jc w:val="both"/>
              <w:rPr>
                <w:rFonts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rPr>
              <w:t>奶畜饲养、生鲜乳生产和收购单位</w:t>
            </w:r>
          </w:p>
        </w:tc>
        <w:tc>
          <w:tcPr>
            <w:tcW w:w="1168" w:type="dxa"/>
            <w:vAlign w:val="center"/>
          </w:tcPr>
          <w:p w14:paraId="17E3A716">
            <w:pPr>
              <w:spacing w:line="220" w:lineRule="exact"/>
              <w:jc w:val="center"/>
              <w:rPr>
                <w:rFonts w:ascii="宋体" w:hAnsi="宋体" w:eastAsia="宋体" w:cs="宋体"/>
                <w:snapToGrid w:val="0"/>
                <w:color w:val="auto"/>
                <w:sz w:val="18"/>
                <w:szCs w:val="18"/>
                <w:lang w:val="en-US" w:eastAsia="en-US" w:bidi="ar-SA"/>
              </w:rPr>
            </w:pPr>
            <w:r>
              <w:rPr>
                <w:rFonts w:hint="eastAsia" w:ascii="宋体" w:hAnsi="宋体" w:eastAsia="宋体" w:cs="宋体"/>
                <w:color w:val="auto"/>
                <w:sz w:val="18"/>
                <w:szCs w:val="18"/>
              </w:rPr>
              <w:t>现场检查，抽样检测</w:t>
            </w:r>
          </w:p>
        </w:tc>
        <w:tc>
          <w:tcPr>
            <w:tcW w:w="951" w:type="dxa"/>
            <w:vAlign w:val="center"/>
          </w:tcPr>
          <w:p w14:paraId="76600D84">
            <w:pPr>
              <w:spacing w:line="240" w:lineRule="exact"/>
              <w:jc w:val="both"/>
              <w:rPr>
                <w:rFonts w:hint="eastAsia" w:ascii="宋体" w:hAnsi="宋体" w:eastAsia="宋体" w:cs="宋体"/>
                <w:color w:val="auto"/>
                <w:sz w:val="18"/>
                <w:szCs w:val="18"/>
                <w:lang w:eastAsia="zh-CN"/>
              </w:rPr>
            </w:pPr>
          </w:p>
        </w:tc>
      </w:tr>
      <w:tr w14:paraId="52FDE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7" w:hRule="atLeast"/>
        </w:trPr>
        <w:tc>
          <w:tcPr>
            <w:tcW w:w="553" w:type="dxa"/>
            <w:vAlign w:val="center"/>
          </w:tcPr>
          <w:p w14:paraId="42C4BB91">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2080" w:type="dxa"/>
            <w:shd w:val="clear" w:color="auto" w:fill="auto"/>
            <w:vAlign w:val="center"/>
          </w:tcPr>
          <w:p w14:paraId="42C7C90A">
            <w:pPr>
              <w:spacing w:line="24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rPr>
              <w:t>动物诊疗监督检查</w:t>
            </w:r>
          </w:p>
        </w:tc>
        <w:tc>
          <w:tcPr>
            <w:tcW w:w="6615" w:type="dxa"/>
            <w:shd w:val="clear" w:color="auto" w:fill="auto"/>
            <w:vAlign w:val="center"/>
          </w:tcPr>
          <w:p w14:paraId="69F74C24">
            <w:pPr>
              <w:numPr>
                <w:ilvl w:val="0"/>
                <w:numId w:val="0"/>
              </w:numPr>
              <w:spacing w:line="22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lang w:eastAsia="zh-CN"/>
              </w:rPr>
              <w:t>《中华人民共和国动物防疫法》（202</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lang w:eastAsia="zh-CN"/>
              </w:rPr>
              <w:t>修订）</w:t>
            </w:r>
          </w:p>
          <w:p w14:paraId="1AE0B08E">
            <w:pPr>
              <w:numPr>
                <w:ilvl w:val="0"/>
                <w:numId w:val="0"/>
              </w:numPr>
              <w:spacing w:line="22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六十一条：从事动物诊疗活动的机构，应当具备下列条件：（一）有与动物诊疗活动相适应并符合动物防疫条件的场所；（二）有与动物诊疗活动相适应的执业兽医；（三）有与动物诊疗活动相适应的兽医器械和设备；（四）有完善的管理制度。动物诊疗机构包括动物医院、动物诊所以及其他提供动物诊疗服务的机构。</w:t>
            </w:r>
          </w:p>
          <w:p w14:paraId="1D4A09DD">
            <w:pPr>
              <w:spacing w:line="22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第六十九条：国家实行执业兽医资格考试制度。具有兽医相关专业大学专科以上学历的人员或者符合条件的乡村兽医，通过执业兽医资格考试的，由省、自治区、直辖市人民政府农业农村主管部门颁发执业兽医资格证书；从事动物诊疗等经营活动的，还应当向所在地县级人民政府农业农村主管部门备案。执业兽医资格考试办法由国务院农业农村主管部门商国务院人力资源主管部门制定。</w:t>
            </w:r>
          </w:p>
          <w:p w14:paraId="16B1E616">
            <w:pPr>
              <w:numPr>
                <w:ilvl w:val="0"/>
                <w:numId w:val="0"/>
              </w:numPr>
              <w:spacing w:line="220" w:lineRule="exact"/>
              <w:ind w:firstLine="360" w:firstLineChars="2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lang w:eastAsia="zh-CN"/>
              </w:rPr>
              <w:t>《动物诊疗机构管理办法》（202</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lang w:eastAsia="zh-CN"/>
              </w:rPr>
              <w:t>修订）</w:t>
            </w:r>
          </w:p>
          <w:p w14:paraId="1F5703BE">
            <w:pPr>
              <w:numPr>
                <w:ilvl w:val="0"/>
                <w:numId w:val="0"/>
              </w:numPr>
              <w:spacing w:line="22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第三条第二款：县级以上地方人民政府农业农村主管部门负责本行政区域内动物诊疗机构的监督管理。</w:t>
            </w:r>
          </w:p>
          <w:p w14:paraId="5B252965">
            <w:pPr>
              <w:spacing w:line="220" w:lineRule="exact"/>
              <w:ind w:firstLine="3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第三十一条：县级以上地方人民政府农业农村主管部门应当建立健全日常监管制度，对辖区内动物诊疗机构和人员执行法律、法规、规章的情况进行监督检查。</w:t>
            </w:r>
          </w:p>
          <w:p w14:paraId="1CCC2166">
            <w:pPr>
              <w:spacing w:line="220" w:lineRule="exact"/>
              <w:ind w:firstLine="3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3.《执业兽医和乡村兽医管理办法》（2022）</w:t>
            </w:r>
          </w:p>
          <w:p w14:paraId="7ACF5232">
            <w:pPr>
              <w:spacing w:line="220" w:lineRule="exact"/>
              <w:ind w:firstLine="300" w:firstLineChars="0"/>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第二十八条 县级以上地方人民政府农业农村主管部门应当建立健全日常监管制度，对辖区内执业兽医和乡村兽医执行法律、法规、规章的情况进行监督检查。</w:t>
            </w:r>
          </w:p>
        </w:tc>
        <w:tc>
          <w:tcPr>
            <w:tcW w:w="884" w:type="dxa"/>
            <w:shd w:val="clear" w:color="auto" w:fill="auto"/>
            <w:vAlign w:val="center"/>
          </w:tcPr>
          <w:p w14:paraId="59E649F1">
            <w:pPr>
              <w:spacing w:line="240" w:lineRule="exact"/>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市农业农村局</w:t>
            </w:r>
          </w:p>
        </w:tc>
        <w:tc>
          <w:tcPr>
            <w:tcW w:w="1209" w:type="dxa"/>
            <w:shd w:val="clear" w:color="auto" w:fill="auto"/>
            <w:vAlign w:val="center"/>
          </w:tcPr>
          <w:p w14:paraId="31EF6BD7">
            <w:pPr>
              <w:spacing w:line="24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rPr>
              <w:t>动物诊疗机构</w:t>
            </w:r>
          </w:p>
        </w:tc>
        <w:tc>
          <w:tcPr>
            <w:tcW w:w="1168" w:type="dxa"/>
            <w:shd w:val="clear" w:color="auto" w:fill="auto"/>
            <w:vAlign w:val="center"/>
          </w:tcPr>
          <w:p w14:paraId="062DEE5C">
            <w:pPr>
              <w:spacing w:line="240" w:lineRule="exact"/>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rPr>
              <w:t>现场检查</w:t>
            </w:r>
          </w:p>
        </w:tc>
        <w:tc>
          <w:tcPr>
            <w:tcW w:w="951" w:type="dxa"/>
            <w:vAlign w:val="center"/>
          </w:tcPr>
          <w:p w14:paraId="564C352E">
            <w:pPr>
              <w:spacing w:line="240" w:lineRule="exact"/>
              <w:jc w:val="both"/>
              <w:rPr>
                <w:rFonts w:hint="eastAsia" w:ascii="宋体" w:hAnsi="宋体" w:eastAsia="宋体" w:cs="宋体"/>
                <w:color w:val="auto"/>
                <w:sz w:val="18"/>
                <w:szCs w:val="18"/>
                <w:lang w:eastAsia="zh-CN"/>
              </w:rPr>
            </w:pPr>
          </w:p>
        </w:tc>
      </w:tr>
      <w:tr w14:paraId="2F6DB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5" w:hRule="atLeast"/>
        </w:trPr>
        <w:tc>
          <w:tcPr>
            <w:tcW w:w="553" w:type="dxa"/>
            <w:vAlign w:val="center"/>
          </w:tcPr>
          <w:p w14:paraId="0C26694E">
            <w:pPr>
              <w:spacing w:line="240" w:lineRule="exact"/>
              <w:jc w:val="center"/>
              <w:rPr>
                <w:rFonts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12</w:t>
            </w:r>
          </w:p>
        </w:tc>
        <w:tc>
          <w:tcPr>
            <w:tcW w:w="2080" w:type="dxa"/>
            <w:vAlign w:val="center"/>
          </w:tcPr>
          <w:p w14:paraId="7A9FC05D">
            <w:pPr>
              <w:spacing w:line="22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rPr>
              <w:t>对饲养动物的单位和个人履行强制免疫义务情况的监督检查</w:t>
            </w:r>
          </w:p>
        </w:tc>
        <w:tc>
          <w:tcPr>
            <w:tcW w:w="6615" w:type="dxa"/>
            <w:vAlign w:val="center"/>
          </w:tcPr>
          <w:p w14:paraId="29199CE1">
            <w:pPr>
              <w:spacing w:line="220" w:lineRule="exact"/>
              <w:ind w:firstLine="360" w:firstLineChars="2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《中华人民共和国动物防疫法》（2021修订）</w:t>
            </w:r>
          </w:p>
          <w:p w14:paraId="1D3E2361">
            <w:pPr>
              <w:spacing w:line="22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xml:space="preserve">    第十八条　县级以上地方人民政府农业农村主管部门负责组织实施动物疫病强制免疫计划，并对饲养动物的单位和个人履行强制免疫义务的情况进行监督检查。</w:t>
            </w:r>
          </w:p>
          <w:p w14:paraId="4FFB01C5">
            <w:pPr>
              <w:spacing w:line="22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乡级人民政府、街道办事处组织本辖区饲养动物的单位和个人做好强制免疫，协助做好监督检查；村民委员会、居民委员会协助做好相关工作。</w:t>
            </w:r>
          </w:p>
          <w:p w14:paraId="56D8865B">
            <w:pPr>
              <w:spacing w:line="22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　　县级以上地方人民政府农业农村主管部门应当定期对本行政区域的强制免疫计划实施情况和效果进行评估，并向社会公布评估结果。</w:t>
            </w:r>
          </w:p>
        </w:tc>
        <w:tc>
          <w:tcPr>
            <w:tcW w:w="884" w:type="dxa"/>
            <w:vAlign w:val="center"/>
          </w:tcPr>
          <w:p w14:paraId="2EC7CB74">
            <w:pPr>
              <w:spacing w:line="220" w:lineRule="exact"/>
              <w:jc w:val="center"/>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市农业农村局</w:t>
            </w:r>
          </w:p>
        </w:tc>
        <w:tc>
          <w:tcPr>
            <w:tcW w:w="1209" w:type="dxa"/>
            <w:vAlign w:val="center"/>
          </w:tcPr>
          <w:p w14:paraId="79B280D3">
            <w:pPr>
              <w:spacing w:line="220" w:lineRule="exact"/>
              <w:jc w:val="both"/>
              <w:rPr>
                <w:rFonts w:ascii="宋体" w:hAnsi="宋体" w:eastAsia="宋体" w:cs="宋体"/>
                <w:color w:val="auto"/>
                <w:sz w:val="18"/>
                <w:szCs w:val="18"/>
              </w:rPr>
            </w:pPr>
            <w:r>
              <w:rPr>
                <w:rFonts w:hint="eastAsia" w:ascii="宋体" w:hAnsi="宋体" w:eastAsia="宋体" w:cs="宋体"/>
                <w:color w:val="auto"/>
                <w:sz w:val="18"/>
                <w:szCs w:val="18"/>
                <w:lang w:eastAsia="zh-CN"/>
              </w:rPr>
              <w:t>畜禽养殖场、户</w:t>
            </w:r>
          </w:p>
        </w:tc>
        <w:tc>
          <w:tcPr>
            <w:tcW w:w="1168" w:type="dxa"/>
            <w:vAlign w:val="center"/>
          </w:tcPr>
          <w:p w14:paraId="7516288A">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rPr>
              <w:t>现场检查</w:t>
            </w:r>
          </w:p>
        </w:tc>
        <w:tc>
          <w:tcPr>
            <w:tcW w:w="951" w:type="dxa"/>
            <w:vAlign w:val="center"/>
          </w:tcPr>
          <w:p w14:paraId="35F685C3">
            <w:pPr>
              <w:spacing w:line="240" w:lineRule="exact"/>
              <w:jc w:val="both"/>
              <w:rPr>
                <w:rFonts w:ascii="宋体" w:hAnsi="宋体" w:eastAsia="宋体" w:cs="宋体"/>
                <w:color w:val="auto"/>
                <w:sz w:val="18"/>
                <w:szCs w:val="18"/>
              </w:rPr>
            </w:pPr>
          </w:p>
        </w:tc>
      </w:tr>
      <w:tr w14:paraId="603D3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4" w:hRule="atLeast"/>
        </w:trPr>
        <w:tc>
          <w:tcPr>
            <w:tcW w:w="553" w:type="dxa"/>
            <w:vAlign w:val="center"/>
          </w:tcPr>
          <w:p w14:paraId="33E38432">
            <w:pPr>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w:t>
            </w:r>
          </w:p>
        </w:tc>
        <w:tc>
          <w:tcPr>
            <w:tcW w:w="2080" w:type="dxa"/>
            <w:shd w:val="clear" w:color="auto" w:fill="auto"/>
            <w:vAlign w:val="center"/>
          </w:tcPr>
          <w:p w14:paraId="61C0C8D3">
            <w:pPr>
              <w:spacing w:line="220" w:lineRule="exact"/>
              <w:jc w:val="both"/>
              <w:rPr>
                <w:rFonts w:ascii="宋体" w:hAnsi="宋体" w:eastAsia="宋体" w:cs="宋体"/>
                <w:color w:val="auto"/>
                <w:sz w:val="18"/>
                <w:szCs w:val="18"/>
              </w:rPr>
            </w:pPr>
            <w:r>
              <w:rPr>
                <w:rFonts w:hint="eastAsia" w:ascii="宋体" w:hAnsi="宋体" w:eastAsia="宋体" w:cs="宋体"/>
                <w:color w:val="auto"/>
                <w:sz w:val="18"/>
                <w:szCs w:val="18"/>
              </w:rPr>
              <w:t>动物防疫监督检查</w:t>
            </w:r>
          </w:p>
        </w:tc>
        <w:tc>
          <w:tcPr>
            <w:tcW w:w="6615" w:type="dxa"/>
            <w:shd w:val="clear" w:color="auto" w:fill="auto"/>
            <w:vAlign w:val="center"/>
          </w:tcPr>
          <w:p w14:paraId="00B46C4E">
            <w:pPr>
              <w:numPr>
                <w:ilvl w:val="0"/>
                <w:numId w:val="0"/>
              </w:numPr>
              <w:spacing w:line="22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《中华人民共和国动物防疫法》（202</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lang w:eastAsia="zh-CN"/>
              </w:rPr>
              <w:t>修订）</w:t>
            </w:r>
          </w:p>
          <w:p w14:paraId="1D6FDA8A">
            <w:pPr>
              <w:spacing w:line="22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第二十五条：国家实行动物防疫条件审查制度。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动物防疫条件合格证应当载明申请人的名称（姓名）、场（厂）址、动物（动物产品）种类等事项。</w:t>
            </w:r>
          </w:p>
          <w:p w14:paraId="1236D40F">
            <w:pPr>
              <w:spacing w:line="22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第二十六条：经营动物、动物产品的集贸市场应当具备国务院农业农村主管部门规定的动物防疫条件，并接受农业农村主管部门的监督检查。具体办法由国务院农业农村主管部门制定。</w:t>
            </w:r>
          </w:p>
          <w:p w14:paraId="05750253">
            <w:pPr>
              <w:spacing w:line="22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县级以上地方人民政府应当根据本地情况，决定在城市特定区域禁止家畜家禽活体交易。</w:t>
            </w:r>
          </w:p>
          <w:p w14:paraId="6F15E1AA">
            <w:pPr>
              <w:spacing w:line="22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第七十四条：县级以上地方人民政府农业农村主管部门依照本法规定，对动物饲养、屠宰、经营、隔离、运输以及动物产品生产、经营、加工、贮藏、运输等活动中的动物防疫实施监督管理。</w:t>
            </w:r>
          </w:p>
          <w:p w14:paraId="10B54AF7">
            <w:pPr>
              <w:spacing w:line="22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第七十六条：县级以上地方人民政府农业农村主管部门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和动物产品，具备补检条件的实施补检，不具备补检条件的予以收缴销毁；（四）查验检疫证明、检疫标志和畜禽标识；（五）进入有关场所调查取证，查阅、复制与动物防疫有关的资料。</w:t>
            </w:r>
          </w:p>
          <w:p w14:paraId="676A1567">
            <w:pPr>
              <w:spacing w:line="220" w:lineRule="exact"/>
              <w:ind w:firstLine="360" w:firstLineChars="200"/>
              <w:jc w:val="both"/>
              <w:rPr>
                <w:rFonts w:hint="eastAsia" w:ascii="宋体" w:hAnsi="宋体" w:eastAsia="宋体" w:cs="宋体"/>
                <w:b/>
                <w:bCs/>
                <w:color w:val="auto"/>
                <w:sz w:val="18"/>
                <w:szCs w:val="18"/>
                <w:lang w:eastAsia="zh-CN"/>
              </w:rPr>
            </w:pPr>
            <w:r>
              <w:rPr>
                <w:rFonts w:hint="eastAsia" w:ascii="宋体" w:hAnsi="宋体" w:eastAsia="宋体" w:cs="宋体"/>
                <w:color w:val="auto"/>
                <w:sz w:val="18"/>
                <w:szCs w:val="18"/>
                <w:lang w:eastAsia="zh-CN"/>
              </w:rPr>
              <w:t>县级以上地方人民政府农业农村主管部门根据动物疫病预防、控制需要，经所在地县级以上地方人民政府批准，可以在车站、港口、机场等相关场所派驻官方兽医或者工作人员。</w:t>
            </w:r>
          </w:p>
        </w:tc>
        <w:tc>
          <w:tcPr>
            <w:tcW w:w="884" w:type="dxa"/>
            <w:shd w:val="clear" w:color="auto" w:fill="auto"/>
            <w:vAlign w:val="center"/>
          </w:tcPr>
          <w:p w14:paraId="24758B5C">
            <w:pPr>
              <w:spacing w:line="220" w:lineRule="exact"/>
              <w:jc w:val="center"/>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市农业农村局</w:t>
            </w:r>
          </w:p>
        </w:tc>
        <w:tc>
          <w:tcPr>
            <w:tcW w:w="1209" w:type="dxa"/>
            <w:shd w:val="clear" w:color="auto" w:fill="auto"/>
            <w:vAlign w:val="center"/>
          </w:tcPr>
          <w:p w14:paraId="323FC6BB">
            <w:pPr>
              <w:spacing w:line="220" w:lineRule="exact"/>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养殖场、屠宰场、隔离场、病死畜禽无害化处理厂</w:t>
            </w:r>
            <w:r>
              <w:rPr>
                <w:rFonts w:hint="eastAsia" w:ascii="宋体" w:hAnsi="宋体" w:eastAsia="宋体" w:cs="宋体"/>
                <w:color w:val="auto"/>
                <w:sz w:val="18"/>
                <w:szCs w:val="18"/>
                <w:lang w:val="en-US" w:eastAsia="zh-CN"/>
              </w:rPr>
              <w:t>、经营动物、动物产品的集贸市场</w:t>
            </w:r>
          </w:p>
        </w:tc>
        <w:tc>
          <w:tcPr>
            <w:tcW w:w="1168" w:type="dxa"/>
            <w:shd w:val="clear" w:color="auto" w:fill="auto"/>
            <w:vAlign w:val="center"/>
          </w:tcPr>
          <w:p w14:paraId="52584CC5">
            <w:pPr>
              <w:spacing w:line="220" w:lineRule="exact"/>
              <w:jc w:val="center"/>
              <w:rPr>
                <w:rFonts w:ascii="宋体" w:hAnsi="宋体" w:eastAsia="宋体" w:cs="宋体"/>
                <w:color w:val="auto"/>
                <w:sz w:val="18"/>
                <w:szCs w:val="18"/>
              </w:rPr>
            </w:pPr>
            <w:r>
              <w:rPr>
                <w:rFonts w:hint="eastAsia" w:ascii="宋体" w:hAnsi="宋体" w:eastAsia="宋体" w:cs="宋体"/>
                <w:color w:val="auto"/>
                <w:sz w:val="18"/>
                <w:szCs w:val="18"/>
                <w:lang w:eastAsia="zh-CN"/>
              </w:rPr>
              <w:t>现场检查</w:t>
            </w:r>
          </w:p>
        </w:tc>
        <w:tc>
          <w:tcPr>
            <w:tcW w:w="951" w:type="dxa"/>
            <w:vAlign w:val="center"/>
          </w:tcPr>
          <w:p w14:paraId="303BE771">
            <w:pPr>
              <w:spacing w:line="240" w:lineRule="exact"/>
              <w:jc w:val="both"/>
              <w:rPr>
                <w:rFonts w:ascii="宋体" w:hAnsi="宋体" w:eastAsia="宋体" w:cs="宋体"/>
                <w:color w:val="auto"/>
                <w:sz w:val="18"/>
                <w:szCs w:val="18"/>
              </w:rPr>
            </w:pPr>
          </w:p>
        </w:tc>
      </w:tr>
      <w:tr w14:paraId="50F4B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2" w:hRule="atLeast"/>
        </w:trPr>
        <w:tc>
          <w:tcPr>
            <w:tcW w:w="553" w:type="dxa"/>
            <w:vAlign w:val="center"/>
          </w:tcPr>
          <w:p w14:paraId="07D2305B">
            <w:pPr>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1</w:t>
            </w:r>
            <w:r>
              <w:rPr>
                <w:rFonts w:hint="eastAsia" w:ascii="宋体" w:hAnsi="宋体" w:eastAsia="宋体" w:cs="宋体"/>
                <w:color w:val="auto"/>
                <w:sz w:val="18"/>
                <w:szCs w:val="18"/>
                <w:lang w:val="en-US" w:eastAsia="zh-CN"/>
              </w:rPr>
              <w:t>4</w:t>
            </w:r>
          </w:p>
        </w:tc>
        <w:tc>
          <w:tcPr>
            <w:tcW w:w="2080" w:type="dxa"/>
            <w:shd w:val="clear" w:color="auto" w:fill="auto"/>
            <w:vAlign w:val="center"/>
          </w:tcPr>
          <w:p w14:paraId="54FDDD99">
            <w:pPr>
              <w:spacing w:line="240" w:lineRule="exact"/>
              <w:jc w:val="both"/>
              <w:rPr>
                <w:rFonts w:hint="eastAsia" w:ascii="宋体" w:hAnsi="宋体" w:eastAsia="宋体" w:cs="宋体"/>
                <w:snapToGrid w:val="0"/>
                <w:color w:val="auto"/>
                <w:sz w:val="18"/>
                <w:szCs w:val="18"/>
                <w:lang w:val="en-US" w:eastAsia="en-US" w:bidi="ar-SA"/>
              </w:rPr>
            </w:pPr>
            <w:r>
              <w:rPr>
                <w:rFonts w:hint="eastAsia" w:ascii="宋体" w:hAnsi="宋体" w:eastAsia="宋体" w:cs="宋体"/>
                <w:color w:val="auto"/>
                <w:sz w:val="18"/>
                <w:szCs w:val="18"/>
                <w:lang w:eastAsia="zh-CN"/>
              </w:rPr>
              <w:t>对畜禽定点屠宰厂（场）质量安全管理状况的监督检查</w:t>
            </w:r>
          </w:p>
        </w:tc>
        <w:tc>
          <w:tcPr>
            <w:tcW w:w="6615" w:type="dxa"/>
            <w:shd w:val="clear" w:color="auto" w:fill="auto"/>
            <w:vAlign w:val="center"/>
          </w:tcPr>
          <w:p w14:paraId="07581598">
            <w:pPr>
              <w:numPr>
                <w:ilvl w:val="0"/>
                <w:numId w:val="0"/>
              </w:numPr>
              <w:spacing w:line="240" w:lineRule="exact"/>
              <w:ind w:firstLine="360" w:firstLineChars="2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lang w:eastAsia="zh-CN"/>
              </w:rPr>
              <w:t>《生猪屠宰管理条例》（202</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lang w:eastAsia="zh-CN"/>
              </w:rPr>
              <w:t>修订）</w:t>
            </w:r>
          </w:p>
          <w:p w14:paraId="5E7D1E09">
            <w:pPr>
              <w:spacing w:line="24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第二十六条：县级以上地方人民政府农业农村主管部门应当根据生猪屠宰质量安全风险监测结果和国务院农业农村主管部门的规定，加强对生猪定点屠宰厂（场）质量安全管理状况的监督检查。</w:t>
            </w:r>
          </w:p>
          <w:p w14:paraId="2391A1A5">
            <w:pPr>
              <w:spacing w:line="24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第二十七条：农业农村主管部门应当依照本条例的规定严格履行职责，加强对生猪屠宰活动的日常监督检查，建立健全随机抽查机制。</w:t>
            </w:r>
          </w:p>
          <w:p w14:paraId="26B71025">
            <w:pPr>
              <w:spacing w:line="24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农业农村主管部门依法进行监督检查，可以采取下列措施：（一）进入生猪屠宰等有关场所实施现场检查；（二）向有关单位和个人了解情况；（三）查阅、复制有关记录、票据以及其他资料；（四）查封与违法生猪屠宰活动有关的场所、设施，扣押与违法生猪屠宰活动有关的生猪、生猪产品以及屠宰工具和设备。</w:t>
            </w:r>
          </w:p>
          <w:p w14:paraId="4283165F">
            <w:pPr>
              <w:spacing w:line="24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农业农村主管部门进行监督检查时，监督检查人员不得少于2人，并应当出示执法证件。</w:t>
            </w:r>
          </w:p>
          <w:p w14:paraId="49979965">
            <w:pPr>
              <w:spacing w:line="240" w:lineRule="exact"/>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对农业农村主管部门依法进行的监督检查，有关单位和个人应当予以配合，不得拒绝、阻挠。</w:t>
            </w:r>
          </w:p>
          <w:p w14:paraId="5F33EB23">
            <w:pPr>
              <w:spacing w:line="24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 2.《山西省畜禽屠宰管理条例》（2024修订）</w:t>
            </w:r>
          </w:p>
          <w:p w14:paraId="3769AF7F">
            <w:pPr>
              <w:spacing w:line="24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    第二十三条 县级以上人民政府农业农村主管部门进行监督检查时，可以采取下列措施：</w:t>
            </w:r>
          </w:p>
          <w:p w14:paraId="7C49AC86">
            <w:pPr>
              <w:spacing w:line="24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   （一）进入畜禽屠宰等有关场所实施现场检查；（二）向有关单位和个人了解情况；（三）查阅、复制有关记录、票据以及其他资料；（四）依照法律规定，查封与违法畜禽屠宰活动有关的场所、设施，扣押与违法畜禽屠宰活动有关的畜禽、畜禽产品以及屠宰工具和设备。</w:t>
            </w:r>
          </w:p>
          <w:p w14:paraId="33E2FD98">
            <w:pPr>
              <w:spacing w:line="24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val="en-US" w:eastAsia="zh-CN"/>
              </w:rPr>
              <w:t xml:space="preserve">    县级以上人民政府农业农村主管部门进行监督检查时，监督检查人员不得少于二人，并应当出示行政执法证件，被检查的单位和个人不得阻碍、拒绝检查。</w:t>
            </w:r>
          </w:p>
        </w:tc>
        <w:tc>
          <w:tcPr>
            <w:tcW w:w="884" w:type="dxa"/>
            <w:shd w:val="clear" w:color="auto" w:fill="auto"/>
            <w:vAlign w:val="center"/>
          </w:tcPr>
          <w:p w14:paraId="08FDB098">
            <w:pPr>
              <w:spacing w:line="240" w:lineRule="exact"/>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市农业农村局</w:t>
            </w:r>
          </w:p>
        </w:tc>
        <w:tc>
          <w:tcPr>
            <w:tcW w:w="1209" w:type="dxa"/>
            <w:shd w:val="clear" w:color="auto" w:fill="auto"/>
            <w:vAlign w:val="center"/>
          </w:tcPr>
          <w:p w14:paraId="78AE582D">
            <w:pPr>
              <w:spacing w:line="240" w:lineRule="exact"/>
              <w:jc w:val="both"/>
              <w:textAlignment w:val="bottom"/>
              <w:rPr>
                <w:rFonts w:hint="default"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畜禽定点屠宰厂（场）</w:t>
            </w:r>
          </w:p>
        </w:tc>
        <w:tc>
          <w:tcPr>
            <w:tcW w:w="1168" w:type="dxa"/>
            <w:shd w:val="clear" w:color="auto" w:fill="auto"/>
            <w:vAlign w:val="center"/>
          </w:tcPr>
          <w:p w14:paraId="4A3314C7">
            <w:pPr>
              <w:spacing w:line="240" w:lineRule="exact"/>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rPr>
              <w:t>现场检查</w:t>
            </w:r>
          </w:p>
        </w:tc>
        <w:tc>
          <w:tcPr>
            <w:tcW w:w="951" w:type="dxa"/>
            <w:vAlign w:val="center"/>
          </w:tcPr>
          <w:p w14:paraId="3275A3BC">
            <w:pPr>
              <w:spacing w:line="240" w:lineRule="exact"/>
              <w:jc w:val="both"/>
              <w:rPr>
                <w:rFonts w:ascii="宋体" w:hAnsi="宋体" w:eastAsia="宋体" w:cs="宋体"/>
                <w:color w:val="auto"/>
                <w:sz w:val="18"/>
                <w:szCs w:val="18"/>
              </w:rPr>
            </w:pPr>
          </w:p>
        </w:tc>
      </w:tr>
      <w:tr w14:paraId="4E82E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6" w:hRule="atLeast"/>
        </w:trPr>
        <w:tc>
          <w:tcPr>
            <w:tcW w:w="553" w:type="dxa"/>
            <w:vAlign w:val="center"/>
          </w:tcPr>
          <w:p w14:paraId="3CC4015D">
            <w:pPr>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1</w:t>
            </w:r>
            <w:r>
              <w:rPr>
                <w:rFonts w:hint="eastAsia" w:ascii="宋体" w:hAnsi="宋体" w:eastAsia="宋体" w:cs="宋体"/>
                <w:color w:val="auto"/>
                <w:sz w:val="18"/>
                <w:szCs w:val="18"/>
                <w:lang w:val="en-US" w:eastAsia="zh-CN"/>
              </w:rPr>
              <w:t>5</w:t>
            </w:r>
          </w:p>
        </w:tc>
        <w:tc>
          <w:tcPr>
            <w:tcW w:w="2080" w:type="dxa"/>
            <w:shd w:val="clear" w:color="auto" w:fill="auto"/>
            <w:vAlign w:val="center"/>
          </w:tcPr>
          <w:p w14:paraId="77D9E6B6">
            <w:pPr>
              <w:spacing w:line="240" w:lineRule="exact"/>
              <w:jc w:val="both"/>
              <w:rPr>
                <w:rFonts w:hint="eastAsia" w:ascii="宋体" w:hAnsi="宋体" w:eastAsia="宋体" w:cs="宋体"/>
                <w:snapToGrid w:val="0"/>
                <w:color w:val="auto"/>
                <w:sz w:val="18"/>
                <w:szCs w:val="18"/>
                <w:lang w:val="en-US" w:eastAsia="en-US" w:bidi="ar-SA"/>
              </w:rPr>
            </w:pPr>
            <w:r>
              <w:rPr>
                <w:rFonts w:hint="eastAsia" w:ascii="宋体" w:hAnsi="宋体" w:eastAsia="宋体" w:cs="宋体"/>
                <w:color w:val="auto"/>
                <w:sz w:val="18"/>
                <w:szCs w:val="18"/>
              </w:rPr>
              <w:t>农产品质量安全检查</w:t>
            </w:r>
          </w:p>
        </w:tc>
        <w:tc>
          <w:tcPr>
            <w:tcW w:w="6615" w:type="dxa"/>
            <w:shd w:val="clear" w:color="auto" w:fill="auto"/>
            <w:vAlign w:val="center"/>
          </w:tcPr>
          <w:p w14:paraId="30463021">
            <w:pPr>
              <w:numPr>
                <w:ilvl w:val="0"/>
                <w:numId w:val="0"/>
              </w:numPr>
              <w:spacing w:line="240" w:lineRule="exact"/>
              <w:ind w:firstLine="360" w:firstLineChars="2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《中华人民共和国农产品质量安全法》(2022修订)</w:t>
            </w:r>
          </w:p>
          <w:p w14:paraId="7D335F76">
            <w:pPr>
              <w:numPr>
                <w:ilvl w:val="0"/>
                <w:numId w:val="0"/>
              </w:numPr>
              <w:spacing w:line="24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六条第二款：县级以上地方人民政府应当依照本法和有关规定，确定本级农业农村主管部门、市场监督管理部门和其他有关部门的农产品质量安全监督管理工作职责。各有关部门在职责范围内负责本行政区域的农产品质量安全监督管理工作。</w:t>
            </w:r>
          </w:p>
          <w:p w14:paraId="62561A92">
            <w:pPr>
              <w:spacing w:line="24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四十七条：县级以上人民政府农业农村主管部门应当建立健全随机抽查机制，按照监督抽查计划，组织开展农产品质量安全监督抽查。农产品质量安全监督抽查检测应当委托符合本法规定条件的农产品质量安全检测机构进行。监督抽查不得向被抽查人收取费用，抽取的样品应当按照市场价格支付费用，并不得超过国务院农业农村主管部门规定的数量。上级农业农村主管部门监督抽查的同批次农产品，下级农业农村主管部门不得另行重复抽查。</w:t>
            </w:r>
          </w:p>
          <w:p w14:paraId="57C472C3">
            <w:pPr>
              <w:spacing w:line="24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五十二条第一款：县级以上地方人民政府农业农村主管部门应当加强对农产品生产的监督管理，开展日常检查，重点检查农产品产地环境、农业投入品购买和使用、农产品生产记录、承诺达标合格证开具等情况。</w:t>
            </w:r>
          </w:p>
          <w:p w14:paraId="14AC612D">
            <w:pPr>
              <w:spacing w:line="24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五十三条：开展农产品质量安全监督检查，有权采取下列措施：（一）进入生产经营场所进行现场检查，调查了解农产品质量安全的有关情况；（二）查阅、复制农产品生产记录、购销台账等与农产品质量安全有关的资料；（三）抽样检测生产经营的农产品和使用的农业投入品以及其他有关产品；（四）查封、扣押有证据证明存在农产品质量安全隐患或者经检测不符合农产品质量安全标准的农产品；（五）查封、扣押有证据证明可能危及农产品质量安全或者经检测不符合产品质量标准的农业投入品以及其他有毒有害物质；（六）查封、扣押用于违法生产经营农产品的设施、设备、场所以及运输工具；（七）收缴伪造的农产品质量标志。</w:t>
            </w:r>
          </w:p>
          <w:p w14:paraId="23B69D67">
            <w:pPr>
              <w:spacing w:line="24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农产品生产经营者应当协助、配合农产品质量安全监督检查，不得拒绝、阻挠。</w:t>
            </w:r>
          </w:p>
        </w:tc>
        <w:tc>
          <w:tcPr>
            <w:tcW w:w="884" w:type="dxa"/>
            <w:shd w:val="clear" w:color="auto" w:fill="auto"/>
            <w:vAlign w:val="center"/>
          </w:tcPr>
          <w:p w14:paraId="011BC581">
            <w:pPr>
              <w:spacing w:line="240" w:lineRule="exact"/>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市农业农村局</w:t>
            </w:r>
          </w:p>
        </w:tc>
        <w:tc>
          <w:tcPr>
            <w:tcW w:w="1209" w:type="dxa"/>
            <w:shd w:val="clear" w:color="auto" w:fill="auto"/>
            <w:vAlign w:val="center"/>
          </w:tcPr>
          <w:p w14:paraId="11A645D6">
            <w:pPr>
              <w:spacing w:line="24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农产品生产企业、农民专业合作经济组织及具有一定生产规模的农户</w:t>
            </w:r>
          </w:p>
        </w:tc>
        <w:tc>
          <w:tcPr>
            <w:tcW w:w="1168" w:type="dxa"/>
            <w:shd w:val="clear" w:color="auto" w:fill="auto"/>
            <w:vAlign w:val="center"/>
          </w:tcPr>
          <w:p w14:paraId="590C61D5">
            <w:pPr>
              <w:spacing w:line="240" w:lineRule="exact"/>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rPr>
              <w:t>现场检查</w:t>
            </w:r>
            <w:r>
              <w:rPr>
                <w:rFonts w:hint="eastAsia" w:ascii="宋体" w:hAnsi="宋体" w:eastAsia="宋体" w:cs="宋体"/>
                <w:color w:val="auto"/>
                <w:sz w:val="18"/>
                <w:szCs w:val="18"/>
                <w:lang w:eastAsia="zh-CN"/>
              </w:rPr>
              <w:t>，抽样检测</w:t>
            </w:r>
          </w:p>
        </w:tc>
        <w:tc>
          <w:tcPr>
            <w:tcW w:w="951" w:type="dxa"/>
            <w:vAlign w:val="center"/>
          </w:tcPr>
          <w:p w14:paraId="045903BE">
            <w:pPr>
              <w:spacing w:line="240" w:lineRule="exact"/>
              <w:jc w:val="both"/>
              <w:rPr>
                <w:rFonts w:ascii="宋体" w:hAnsi="宋体" w:eastAsia="宋体" w:cs="宋体"/>
                <w:color w:val="auto"/>
                <w:sz w:val="18"/>
                <w:szCs w:val="18"/>
              </w:rPr>
            </w:pPr>
          </w:p>
        </w:tc>
      </w:tr>
      <w:tr w14:paraId="48C67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3" w:hRule="atLeast"/>
        </w:trPr>
        <w:tc>
          <w:tcPr>
            <w:tcW w:w="553" w:type="dxa"/>
            <w:vAlign w:val="center"/>
          </w:tcPr>
          <w:p w14:paraId="16F7697B">
            <w:pPr>
              <w:spacing w:line="24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16</w:t>
            </w:r>
          </w:p>
        </w:tc>
        <w:tc>
          <w:tcPr>
            <w:tcW w:w="2080" w:type="dxa"/>
            <w:shd w:val="clear" w:color="auto" w:fill="auto"/>
            <w:vAlign w:val="center"/>
          </w:tcPr>
          <w:p w14:paraId="5345CE9D">
            <w:pPr>
              <w:spacing w:line="240" w:lineRule="exact"/>
              <w:jc w:val="both"/>
              <w:rPr>
                <w:rFonts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rPr>
              <w:t>农业机械安全检查</w:t>
            </w:r>
          </w:p>
        </w:tc>
        <w:tc>
          <w:tcPr>
            <w:tcW w:w="6615" w:type="dxa"/>
            <w:shd w:val="clear" w:color="auto" w:fill="auto"/>
            <w:vAlign w:val="center"/>
          </w:tcPr>
          <w:p w14:paraId="189F61FC">
            <w:pPr>
              <w:numPr>
                <w:ilvl w:val="0"/>
                <w:numId w:val="0"/>
              </w:numPr>
              <w:spacing w:line="240" w:lineRule="exact"/>
              <w:ind w:firstLine="360" w:firstLineChars="20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《农业机械安全监督管理条例》(20</w:t>
            </w:r>
            <w:r>
              <w:rPr>
                <w:rFonts w:hint="eastAsia" w:ascii="宋体" w:hAnsi="宋体" w:eastAsia="宋体" w:cs="宋体"/>
                <w:color w:val="auto"/>
                <w:sz w:val="18"/>
                <w:szCs w:val="18"/>
                <w:lang w:val="en-US" w:eastAsia="zh-CN"/>
              </w:rPr>
              <w:t>19</w:t>
            </w:r>
            <w:r>
              <w:rPr>
                <w:rFonts w:hint="eastAsia" w:ascii="宋体" w:hAnsi="宋体" w:eastAsia="宋体" w:cs="宋体"/>
                <w:color w:val="auto"/>
                <w:sz w:val="18"/>
                <w:szCs w:val="18"/>
                <w:lang w:eastAsia="zh-CN"/>
              </w:rPr>
              <w:t>修订)</w:t>
            </w:r>
          </w:p>
          <w:p w14:paraId="1C6E4CEE">
            <w:pPr>
              <w:numPr>
                <w:ilvl w:val="0"/>
                <w:numId w:val="0"/>
              </w:numPr>
              <w:spacing w:line="240" w:lineRule="exact"/>
              <w:ind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第九条第二款：县级以上地方人民政府农业机械化主管部门、工业主管部门和市场监督管理部门等有关部门按照各自职责，负责本行政区域的农业机械安全监督管理工作。</w:t>
            </w:r>
          </w:p>
          <w:p w14:paraId="4AE4C182">
            <w:pPr>
              <w:numPr>
                <w:ilvl w:val="0"/>
                <w:numId w:val="0"/>
              </w:numPr>
              <w:spacing w:line="240" w:lineRule="exact"/>
              <w:ind w:leftChars="0" w:firstLine="360" w:firstLineChars="200"/>
              <w:jc w:val="both"/>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第四十条：农业机械安全监督管理执法人员在农田、场院等场所进行农业机械安全监督检查时，可以采取下列措施：（一）向有关单位和个人了解情况，查阅、复制有关资料；（二）查验拖拉机、联合收割机证书、牌照及有关操作证件；（三）检查危及人身财产安全的农业机械的安全状况，对存在重大</w:t>
            </w:r>
            <w:r>
              <w:rPr>
                <w:rFonts w:hint="eastAsia" w:ascii="宋体" w:hAnsi="宋体" w:eastAsia="宋体" w:cs="宋体"/>
                <w:color w:val="auto"/>
                <w:sz w:val="18"/>
                <w:szCs w:val="18"/>
                <w:lang w:eastAsia="zh-CN"/>
              </w:rPr>
              <w:fldChar w:fldCharType="begin"/>
            </w:r>
            <w:r>
              <w:rPr>
                <w:rFonts w:hint="eastAsia" w:ascii="宋体" w:hAnsi="宋体" w:eastAsia="宋体" w:cs="宋体"/>
                <w:color w:val="auto"/>
                <w:sz w:val="18"/>
                <w:szCs w:val="18"/>
                <w:lang w:eastAsia="zh-CN"/>
              </w:rPr>
              <w:instrText xml:space="preserve"> HYPERLINK "https://baike.baidu.com/item/%E4%BA%8B%E6%95%85%E9%9A%90%E6%82%A3/3059259?fromModule=lemma_inlink" \t "https://baike.baidu.com/item/_blank" </w:instrText>
            </w:r>
            <w:r>
              <w:rPr>
                <w:rFonts w:hint="eastAsia" w:ascii="宋体" w:hAnsi="宋体" w:eastAsia="宋体" w:cs="宋体"/>
                <w:color w:val="auto"/>
                <w:sz w:val="18"/>
                <w:szCs w:val="18"/>
                <w:lang w:eastAsia="zh-CN"/>
              </w:rPr>
              <w:fldChar w:fldCharType="separate"/>
            </w:r>
            <w:r>
              <w:rPr>
                <w:rFonts w:hint="eastAsia" w:ascii="宋体" w:hAnsi="宋体" w:eastAsia="宋体" w:cs="宋体"/>
                <w:color w:val="auto"/>
                <w:sz w:val="18"/>
                <w:szCs w:val="18"/>
                <w:lang w:eastAsia="zh-CN"/>
              </w:rPr>
              <w:t>事故隐患</w:t>
            </w:r>
            <w:r>
              <w:rPr>
                <w:rFonts w:hint="eastAsia" w:ascii="宋体" w:hAnsi="宋体" w:eastAsia="宋体" w:cs="宋体"/>
                <w:color w:val="auto"/>
                <w:sz w:val="18"/>
                <w:szCs w:val="18"/>
                <w:lang w:eastAsia="zh-CN"/>
              </w:rPr>
              <w:fldChar w:fldCharType="end"/>
            </w:r>
            <w:r>
              <w:rPr>
                <w:rFonts w:hint="eastAsia" w:ascii="宋体" w:hAnsi="宋体" w:eastAsia="宋体" w:cs="宋体"/>
                <w:color w:val="auto"/>
                <w:sz w:val="18"/>
                <w:szCs w:val="18"/>
                <w:lang w:eastAsia="zh-CN"/>
              </w:rPr>
              <w:t>的农业机械，责令当事人立即停止作业或者停止农业机械的转移，并进行维修；（四）责令农业机械操作人员改正违规操作行为。</w:t>
            </w:r>
          </w:p>
          <w:p w14:paraId="1E32CFE8">
            <w:pPr>
              <w:spacing w:line="240" w:lineRule="exact"/>
              <w:jc w:val="both"/>
              <w:rPr>
                <w:rFonts w:hint="eastAsia" w:ascii="宋体" w:hAnsi="宋体" w:eastAsia="宋体" w:cs="宋体"/>
                <w:color w:val="auto"/>
                <w:sz w:val="18"/>
                <w:szCs w:val="18"/>
                <w:lang w:val="en-US" w:eastAsia="zh-CN"/>
              </w:rPr>
            </w:pPr>
          </w:p>
        </w:tc>
        <w:tc>
          <w:tcPr>
            <w:tcW w:w="884" w:type="dxa"/>
            <w:shd w:val="clear" w:color="auto" w:fill="auto"/>
            <w:vAlign w:val="center"/>
          </w:tcPr>
          <w:p w14:paraId="17464E40">
            <w:pPr>
              <w:spacing w:line="240" w:lineRule="exact"/>
              <w:jc w:val="center"/>
              <w:rPr>
                <w:rFonts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市农业农村局</w:t>
            </w:r>
          </w:p>
        </w:tc>
        <w:tc>
          <w:tcPr>
            <w:tcW w:w="1209" w:type="dxa"/>
            <w:shd w:val="clear" w:color="auto" w:fill="auto"/>
            <w:vAlign w:val="center"/>
          </w:tcPr>
          <w:p w14:paraId="7450A8E4">
            <w:pPr>
              <w:spacing w:line="240" w:lineRule="exact"/>
              <w:jc w:val="both"/>
              <w:rPr>
                <w:rFonts w:ascii="Arial" w:hAnsi="Arial" w:eastAsia="Arial" w:cs="Arial"/>
                <w:snapToGrid w:val="0"/>
                <w:color w:val="auto"/>
                <w:sz w:val="18"/>
                <w:szCs w:val="18"/>
                <w:lang w:val="en-US" w:eastAsia="en-US" w:bidi="ar-SA"/>
              </w:rPr>
            </w:pPr>
            <w:r>
              <w:rPr>
                <w:rFonts w:hint="eastAsia" w:ascii="宋体" w:hAnsi="宋体" w:eastAsia="宋体" w:cs="宋体"/>
                <w:color w:val="auto"/>
                <w:sz w:val="18"/>
                <w:szCs w:val="18"/>
                <w:lang w:eastAsia="zh-CN"/>
              </w:rPr>
              <w:t>农业机械经营服务组织</w:t>
            </w:r>
          </w:p>
        </w:tc>
        <w:tc>
          <w:tcPr>
            <w:tcW w:w="1168" w:type="dxa"/>
            <w:shd w:val="clear" w:color="auto" w:fill="auto"/>
            <w:vAlign w:val="center"/>
          </w:tcPr>
          <w:p w14:paraId="34206AF8">
            <w:pPr>
              <w:spacing w:line="240" w:lineRule="exact"/>
              <w:jc w:val="center"/>
              <w:rPr>
                <w:rFonts w:ascii="宋体" w:hAnsi="宋体" w:eastAsia="宋体" w:cs="宋体"/>
                <w:snapToGrid w:val="0"/>
                <w:color w:val="auto"/>
                <w:sz w:val="18"/>
                <w:szCs w:val="18"/>
                <w:lang w:val="en-US" w:eastAsia="en-US" w:bidi="ar-SA"/>
              </w:rPr>
            </w:pPr>
            <w:r>
              <w:rPr>
                <w:rFonts w:hint="eastAsia" w:ascii="宋体" w:hAnsi="宋体" w:eastAsia="宋体" w:cs="宋体"/>
                <w:color w:val="auto"/>
                <w:sz w:val="18"/>
                <w:szCs w:val="18"/>
              </w:rPr>
              <w:t>现场检查</w:t>
            </w:r>
          </w:p>
        </w:tc>
        <w:tc>
          <w:tcPr>
            <w:tcW w:w="951" w:type="dxa"/>
            <w:shd w:val="clear" w:color="auto" w:fill="auto"/>
            <w:vAlign w:val="center"/>
          </w:tcPr>
          <w:p w14:paraId="23975B9C">
            <w:pPr>
              <w:spacing w:line="240" w:lineRule="exact"/>
              <w:jc w:val="center"/>
              <w:rPr>
                <w:rFonts w:ascii="宋体" w:hAnsi="宋体" w:eastAsia="宋体" w:cs="宋体"/>
                <w:color w:val="auto"/>
                <w:sz w:val="18"/>
                <w:szCs w:val="18"/>
              </w:rPr>
            </w:pPr>
          </w:p>
        </w:tc>
      </w:tr>
      <w:tr w14:paraId="36E30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553" w:type="dxa"/>
            <w:vAlign w:val="center"/>
          </w:tcPr>
          <w:p w14:paraId="14491866">
            <w:pPr>
              <w:spacing w:line="240" w:lineRule="exact"/>
              <w:jc w:val="center"/>
              <w:rPr>
                <w:rFonts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17</w:t>
            </w:r>
          </w:p>
        </w:tc>
        <w:tc>
          <w:tcPr>
            <w:tcW w:w="2080" w:type="dxa"/>
            <w:shd w:val="clear" w:color="auto" w:fill="auto"/>
            <w:vAlign w:val="center"/>
          </w:tcPr>
          <w:p w14:paraId="611F173C">
            <w:pPr>
              <w:spacing w:line="240" w:lineRule="exact"/>
              <w:jc w:val="both"/>
              <w:rPr>
                <w:rFonts w:ascii="宋体" w:hAnsi="宋体" w:eastAsia="宋体" w:cs="宋体"/>
                <w:snapToGrid w:val="0"/>
                <w:color w:val="auto"/>
                <w:sz w:val="18"/>
                <w:szCs w:val="18"/>
                <w:lang w:val="en-US" w:eastAsia="zh-CN" w:bidi="ar-SA"/>
              </w:rPr>
            </w:pPr>
            <w:r>
              <w:rPr>
                <w:rFonts w:hint="eastAsia" w:ascii="宋体" w:hAnsi="宋体" w:eastAsia="宋体" w:cs="宋体"/>
                <w:snapToGrid w:val="0"/>
                <w:color w:val="auto"/>
                <w:sz w:val="18"/>
                <w:szCs w:val="18"/>
                <w:lang w:val="en-US" w:eastAsia="zh-CN" w:bidi="ar-SA"/>
              </w:rPr>
              <w:t>对拖拉机驾驶培训机构的监督检查</w:t>
            </w:r>
          </w:p>
        </w:tc>
        <w:tc>
          <w:tcPr>
            <w:tcW w:w="6615" w:type="dxa"/>
            <w:shd w:val="clear" w:color="auto" w:fill="auto"/>
            <w:vAlign w:val="center"/>
          </w:tcPr>
          <w:p w14:paraId="7800B53F">
            <w:pPr>
              <w:spacing w:line="240" w:lineRule="exact"/>
              <w:ind w:firstLine="360" w:firstLineChars="200"/>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snapToGrid w:val="0"/>
                <w:color w:val="auto"/>
                <w:sz w:val="18"/>
                <w:szCs w:val="18"/>
                <w:lang w:val="en-US" w:eastAsia="zh-CN" w:bidi="ar-SA"/>
              </w:rPr>
              <w:t xml:space="preserve">《拖拉机驾驶培训管理办法》（2019修订） </w:t>
            </w:r>
          </w:p>
          <w:p w14:paraId="3A84CD61">
            <w:pPr>
              <w:spacing w:line="240" w:lineRule="exact"/>
              <w:ind w:firstLine="360" w:firstLineChars="200"/>
              <w:jc w:val="both"/>
              <w:rPr>
                <w:rFonts w:ascii="宋体" w:hAnsi="宋体" w:eastAsia="宋体" w:cs="宋体"/>
                <w:snapToGrid w:val="0"/>
                <w:color w:val="auto"/>
                <w:sz w:val="18"/>
                <w:szCs w:val="18"/>
                <w:lang w:val="en-US" w:eastAsia="zh-CN" w:bidi="ar-SA"/>
              </w:rPr>
            </w:pPr>
            <w:r>
              <w:rPr>
                <w:rFonts w:hint="eastAsia" w:ascii="宋体" w:hAnsi="宋体" w:eastAsia="宋体" w:cs="宋体"/>
                <w:snapToGrid w:val="0"/>
                <w:color w:val="auto"/>
                <w:sz w:val="18"/>
                <w:szCs w:val="18"/>
                <w:lang w:val="en-US" w:eastAsia="zh-CN" w:bidi="ar-SA"/>
              </w:rPr>
              <w:t>第二十一条  县级以上地方人民政府农机主管部门应当对拖拉机驾驶培训机构进行监督检查，发现违反本办法行为的，应当依照职权调查处理。需由省级人民政府农机主管部门处理的，应当及时报请决定。</w:t>
            </w:r>
          </w:p>
        </w:tc>
        <w:tc>
          <w:tcPr>
            <w:tcW w:w="884" w:type="dxa"/>
            <w:shd w:val="clear" w:color="auto" w:fill="auto"/>
            <w:vAlign w:val="center"/>
          </w:tcPr>
          <w:p w14:paraId="2D66BCC7">
            <w:pPr>
              <w:spacing w:line="240" w:lineRule="exact"/>
              <w:jc w:val="center"/>
              <w:rPr>
                <w:rFonts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市农业农村局</w:t>
            </w:r>
          </w:p>
        </w:tc>
        <w:tc>
          <w:tcPr>
            <w:tcW w:w="1209" w:type="dxa"/>
            <w:shd w:val="clear" w:color="auto" w:fill="auto"/>
            <w:vAlign w:val="center"/>
          </w:tcPr>
          <w:p w14:paraId="2AA8EB4A">
            <w:pPr>
              <w:spacing w:line="240" w:lineRule="exact"/>
              <w:jc w:val="both"/>
              <w:rPr>
                <w:rFonts w:ascii="宋体" w:hAnsi="宋体" w:eastAsia="宋体" w:cs="宋体"/>
                <w:snapToGrid w:val="0"/>
                <w:color w:val="auto"/>
                <w:sz w:val="18"/>
                <w:szCs w:val="18"/>
                <w:lang w:val="en-US" w:eastAsia="zh-CN" w:bidi="ar-SA"/>
              </w:rPr>
            </w:pPr>
            <w:r>
              <w:rPr>
                <w:rFonts w:hint="eastAsia" w:ascii="宋体" w:hAnsi="宋体" w:eastAsia="宋体" w:cs="宋体"/>
                <w:snapToGrid w:val="0"/>
                <w:color w:val="auto"/>
                <w:sz w:val="18"/>
                <w:szCs w:val="18"/>
                <w:lang w:val="en-US" w:eastAsia="zh-CN" w:bidi="ar-SA"/>
              </w:rPr>
              <w:t>拖拉机驾驶培训机构</w:t>
            </w:r>
          </w:p>
        </w:tc>
        <w:tc>
          <w:tcPr>
            <w:tcW w:w="1168" w:type="dxa"/>
            <w:shd w:val="clear" w:color="auto" w:fill="auto"/>
            <w:vAlign w:val="center"/>
          </w:tcPr>
          <w:p w14:paraId="65FD0F24">
            <w:pPr>
              <w:spacing w:line="240" w:lineRule="exact"/>
              <w:jc w:val="center"/>
              <w:rPr>
                <w:rFonts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rPr>
              <w:t>现场检查</w:t>
            </w:r>
          </w:p>
        </w:tc>
        <w:tc>
          <w:tcPr>
            <w:tcW w:w="951" w:type="dxa"/>
            <w:shd w:val="clear" w:color="auto" w:fill="auto"/>
            <w:vAlign w:val="center"/>
          </w:tcPr>
          <w:p w14:paraId="1433F474">
            <w:pPr>
              <w:spacing w:line="240" w:lineRule="exact"/>
              <w:jc w:val="center"/>
              <w:rPr>
                <w:rFonts w:ascii="宋体" w:hAnsi="宋体" w:eastAsia="宋体" w:cs="宋体"/>
                <w:color w:val="auto"/>
                <w:sz w:val="18"/>
                <w:szCs w:val="18"/>
                <w:lang w:eastAsia="zh-CN"/>
              </w:rPr>
            </w:pPr>
          </w:p>
        </w:tc>
      </w:tr>
      <w:tr w14:paraId="780E6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553" w:type="dxa"/>
            <w:vAlign w:val="center"/>
          </w:tcPr>
          <w:p w14:paraId="430A7F34">
            <w:pPr>
              <w:spacing w:line="240" w:lineRule="exact"/>
              <w:jc w:val="center"/>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r>
              <w:rPr>
                <w:rFonts w:hint="eastAsia" w:ascii="宋体" w:hAnsi="宋体" w:eastAsia="宋体" w:cs="宋体"/>
                <w:color w:val="auto"/>
                <w:sz w:val="18"/>
                <w:szCs w:val="18"/>
                <w:lang w:val="en-US" w:eastAsia="zh-CN"/>
              </w:rPr>
              <w:t>8</w:t>
            </w:r>
          </w:p>
        </w:tc>
        <w:tc>
          <w:tcPr>
            <w:tcW w:w="2080" w:type="dxa"/>
            <w:shd w:val="clear" w:color="auto" w:fill="auto"/>
            <w:vAlign w:val="center"/>
          </w:tcPr>
          <w:p w14:paraId="1C13BAA7">
            <w:pPr>
              <w:spacing w:line="240" w:lineRule="exact"/>
              <w:jc w:val="both"/>
              <w:rPr>
                <w:rFonts w:ascii="宋体" w:hAnsi="宋体" w:eastAsia="宋体" w:cs="宋体"/>
                <w:snapToGrid w:val="0"/>
                <w:color w:val="auto"/>
                <w:sz w:val="18"/>
                <w:szCs w:val="18"/>
                <w:lang w:val="en-US" w:eastAsia="zh-CN" w:bidi="ar-SA"/>
              </w:rPr>
            </w:pPr>
            <w:r>
              <w:rPr>
                <w:rFonts w:hint="eastAsia" w:ascii="宋体" w:hAnsi="宋体" w:eastAsia="宋体" w:cs="宋体"/>
                <w:snapToGrid w:val="0"/>
                <w:color w:val="auto"/>
                <w:sz w:val="18"/>
                <w:szCs w:val="18"/>
                <w:lang w:val="en-US" w:eastAsia="zh-CN" w:bidi="ar-SA"/>
              </w:rPr>
              <w:t>对农业机械维修者的从业资格、维修人员资格、维修质量、维修设备和检测仪器技术状态以及安全生产情况的监督检查</w:t>
            </w:r>
          </w:p>
        </w:tc>
        <w:tc>
          <w:tcPr>
            <w:tcW w:w="6615" w:type="dxa"/>
            <w:shd w:val="clear" w:color="auto" w:fill="auto"/>
            <w:vAlign w:val="center"/>
          </w:tcPr>
          <w:p w14:paraId="48E9FBB7">
            <w:pPr>
              <w:spacing w:line="240" w:lineRule="exact"/>
              <w:jc w:val="both"/>
              <w:rPr>
                <w:rFonts w:hint="eastAsia" w:ascii="宋体" w:hAnsi="宋体" w:eastAsia="宋体" w:cs="宋体"/>
                <w:snapToGrid w:val="0"/>
                <w:color w:val="auto"/>
                <w:sz w:val="18"/>
                <w:szCs w:val="18"/>
                <w:lang w:val="en-US" w:eastAsia="zh-CN" w:bidi="ar-SA"/>
              </w:rPr>
            </w:pPr>
            <w:r>
              <w:rPr>
                <w:rFonts w:hint="eastAsia" w:ascii="宋体" w:hAnsi="宋体" w:eastAsia="宋体" w:cs="宋体"/>
                <w:snapToGrid w:val="0"/>
                <w:color w:val="auto"/>
                <w:sz w:val="18"/>
                <w:szCs w:val="18"/>
                <w:lang w:val="en-US" w:eastAsia="zh-CN" w:bidi="ar-SA"/>
              </w:rPr>
              <w:t xml:space="preserve">    《农业机械维修管理规定》(2019修订)</w:t>
            </w:r>
          </w:p>
          <w:p w14:paraId="791F7BA1">
            <w:pPr>
              <w:spacing w:line="240" w:lineRule="exact"/>
              <w:jc w:val="both"/>
              <w:rPr>
                <w:rFonts w:ascii="宋体" w:hAnsi="宋体" w:eastAsia="宋体" w:cs="宋体"/>
                <w:snapToGrid w:val="0"/>
                <w:color w:val="auto"/>
                <w:sz w:val="18"/>
                <w:szCs w:val="18"/>
                <w:lang w:val="en-US" w:eastAsia="zh-CN" w:bidi="ar-SA"/>
              </w:rPr>
            </w:pPr>
            <w:r>
              <w:rPr>
                <w:rFonts w:hint="eastAsia" w:ascii="宋体" w:hAnsi="宋体" w:eastAsia="宋体" w:cs="宋体"/>
                <w:snapToGrid w:val="0"/>
                <w:color w:val="auto"/>
                <w:sz w:val="18"/>
                <w:szCs w:val="18"/>
                <w:lang w:val="en-US" w:eastAsia="zh-CN" w:bidi="ar-SA"/>
              </w:rPr>
              <w:t xml:space="preserve">    第十六条　农业机械化主管部门、工商行政管理部门应当按照各自职责，密切配合，加强对农业机械维修者的从业资格、维修人员资格、维修质量、维修设备和检测仪器技术状态以及安全生产情况的监督检查。                     </w:t>
            </w:r>
          </w:p>
        </w:tc>
        <w:tc>
          <w:tcPr>
            <w:tcW w:w="884" w:type="dxa"/>
            <w:shd w:val="clear" w:color="auto" w:fill="auto"/>
            <w:vAlign w:val="center"/>
          </w:tcPr>
          <w:p w14:paraId="1853270E">
            <w:pPr>
              <w:spacing w:line="240" w:lineRule="exact"/>
              <w:jc w:val="center"/>
              <w:rPr>
                <w:rFonts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市农业农村局</w:t>
            </w:r>
          </w:p>
        </w:tc>
        <w:tc>
          <w:tcPr>
            <w:tcW w:w="1209" w:type="dxa"/>
            <w:shd w:val="clear" w:color="auto" w:fill="auto"/>
            <w:vAlign w:val="center"/>
          </w:tcPr>
          <w:p w14:paraId="4A3497CF">
            <w:pPr>
              <w:spacing w:line="240" w:lineRule="exact"/>
              <w:jc w:val="both"/>
              <w:rPr>
                <w:rFonts w:ascii="宋体" w:hAnsi="宋体" w:eastAsia="宋体" w:cs="宋体"/>
                <w:snapToGrid w:val="0"/>
                <w:color w:val="auto"/>
                <w:sz w:val="18"/>
                <w:szCs w:val="18"/>
                <w:lang w:val="en-US" w:eastAsia="zh-CN" w:bidi="ar-SA"/>
              </w:rPr>
            </w:pPr>
            <w:r>
              <w:rPr>
                <w:rFonts w:hint="eastAsia" w:ascii="宋体" w:hAnsi="宋体" w:eastAsia="宋体" w:cs="宋体"/>
                <w:snapToGrid w:val="0"/>
                <w:color w:val="auto"/>
                <w:sz w:val="18"/>
                <w:szCs w:val="18"/>
                <w:lang w:val="en-US" w:eastAsia="zh-CN" w:bidi="ar-SA"/>
              </w:rPr>
              <w:t>农业机械维修者</w:t>
            </w:r>
          </w:p>
        </w:tc>
        <w:tc>
          <w:tcPr>
            <w:tcW w:w="1168" w:type="dxa"/>
            <w:shd w:val="clear" w:color="auto" w:fill="auto"/>
            <w:vAlign w:val="center"/>
          </w:tcPr>
          <w:p w14:paraId="7E0503FD">
            <w:pPr>
              <w:spacing w:line="240" w:lineRule="exact"/>
              <w:jc w:val="center"/>
              <w:rPr>
                <w:rFonts w:ascii="宋体" w:hAnsi="宋体" w:eastAsia="宋体" w:cs="宋体"/>
                <w:snapToGrid w:val="0"/>
                <w:color w:val="auto"/>
                <w:sz w:val="18"/>
                <w:szCs w:val="18"/>
                <w:lang w:val="en-US" w:eastAsia="en-US" w:bidi="ar-SA"/>
              </w:rPr>
            </w:pPr>
            <w:r>
              <w:rPr>
                <w:rFonts w:hint="eastAsia" w:ascii="宋体" w:hAnsi="宋体" w:eastAsia="宋体" w:cs="宋体"/>
                <w:color w:val="auto"/>
                <w:sz w:val="18"/>
                <w:szCs w:val="18"/>
              </w:rPr>
              <w:t>现场检查</w:t>
            </w:r>
          </w:p>
        </w:tc>
        <w:tc>
          <w:tcPr>
            <w:tcW w:w="951" w:type="dxa"/>
            <w:shd w:val="clear" w:color="auto" w:fill="auto"/>
            <w:vAlign w:val="center"/>
          </w:tcPr>
          <w:p w14:paraId="619FFDB3">
            <w:pPr>
              <w:spacing w:line="240" w:lineRule="exact"/>
              <w:jc w:val="center"/>
              <w:rPr>
                <w:rFonts w:ascii="宋体" w:hAnsi="宋体" w:eastAsia="宋体" w:cs="宋体"/>
                <w:snapToGrid w:val="0"/>
                <w:color w:val="auto"/>
                <w:sz w:val="18"/>
                <w:szCs w:val="18"/>
                <w:lang w:val="en-US" w:eastAsia="zh-CN" w:bidi="ar-SA"/>
              </w:rPr>
            </w:pPr>
          </w:p>
        </w:tc>
      </w:tr>
    </w:tbl>
    <w:p w14:paraId="66847466">
      <w:pPr>
        <w:spacing w:line="240" w:lineRule="exact"/>
        <w:jc w:val="both"/>
        <w:rPr>
          <w:rFonts w:eastAsia="宋体"/>
          <w:sz w:val="18"/>
          <w:szCs w:val="18"/>
          <w:lang w:eastAsia="zh-CN"/>
        </w:rPr>
      </w:pPr>
      <w:bookmarkStart w:id="0" w:name="_GoBack"/>
      <w:bookmarkEnd w:id="0"/>
    </w:p>
    <w:sectPr>
      <w:pgSz w:w="16837" w:h="11905"/>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QyOGU5YWJjYTkzYmZlZTdlYjRmYjE1NmFhODAzYjIifQ=="/>
  </w:docVars>
  <w:rsids>
    <w:rsidRoot w:val="008F17E7"/>
    <w:rsid w:val="00125861"/>
    <w:rsid w:val="0041148E"/>
    <w:rsid w:val="00707F00"/>
    <w:rsid w:val="008F17E7"/>
    <w:rsid w:val="00A301F4"/>
    <w:rsid w:val="00A842FE"/>
    <w:rsid w:val="00AD4846"/>
    <w:rsid w:val="02746F16"/>
    <w:rsid w:val="093920B1"/>
    <w:rsid w:val="09750994"/>
    <w:rsid w:val="0DB31D06"/>
    <w:rsid w:val="0F9B0CA3"/>
    <w:rsid w:val="101E5B5C"/>
    <w:rsid w:val="12582E7C"/>
    <w:rsid w:val="12977E48"/>
    <w:rsid w:val="14333BA0"/>
    <w:rsid w:val="215521A3"/>
    <w:rsid w:val="24A948B4"/>
    <w:rsid w:val="25203CCD"/>
    <w:rsid w:val="27421CD9"/>
    <w:rsid w:val="2FD74358"/>
    <w:rsid w:val="30DF31A2"/>
    <w:rsid w:val="335B7273"/>
    <w:rsid w:val="37863E63"/>
    <w:rsid w:val="387A33C4"/>
    <w:rsid w:val="3DD220DA"/>
    <w:rsid w:val="3ECC6CDA"/>
    <w:rsid w:val="497A3B15"/>
    <w:rsid w:val="4BF058F8"/>
    <w:rsid w:val="4E2360BE"/>
    <w:rsid w:val="4E867DF3"/>
    <w:rsid w:val="510559A1"/>
    <w:rsid w:val="513037C0"/>
    <w:rsid w:val="514A2421"/>
    <w:rsid w:val="51B82A14"/>
    <w:rsid w:val="55C05AA3"/>
    <w:rsid w:val="5BD4709B"/>
    <w:rsid w:val="5C8046D0"/>
    <w:rsid w:val="5D0E2624"/>
    <w:rsid w:val="5FC23025"/>
    <w:rsid w:val="61F97F6F"/>
    <w:rsid w:val="6E3A4A84"/>
    <w:rsid w:val="70DB2F5D"/>
    <w:rsid w:val="72E2393D"/>
    <w:rsid w:val="74B03CF2"/>
    <w:rsid w:val="75742F72"/>
    <w:rsid w:val="78A314EE"/>
    <w:rsid w:val="7C3C5E6C"/>
    <w:rsid w:val="7CAD0B17"/>
    <w:rsid w:val="7F1B3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pPr>
    <w:rPr>
      <w:rFonts w:cs="Times New Roman"/>
      <w:sz w:val="24"/>
      <w:lang w:eastAsia="zh-CN"/>
    </w:rPr>
  </w:style>
  <w:style w:type="character" w:styleId="5">
    <w:name w:val="Hyperlink"/>
    <w:basedOn w:val="4"/>
    <w:qFormat/>
    <w:uiPriority w:val="0"/>
    <w:rPr>
      <w:color w:val="0000FF"/>
      <w:u w:val="single"/>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仿宋" w:hAnsi="仿宋" w:eastAsia="仿宋" w:cs="仿宋"/>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98738-9525-4F1D-9596-B1BEAB3BB9F6}">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9096</Words>
  <Characters>9208</Characters>
  <Lines>103</Lines>
  <Paragraphs>29</Paragraphs>
  <TotalTime>16</TotalTime>
  <ScaleCrop>false</ScaleCrop>
  <LinksUpToDate>false</LinksUpToDate>
  <CharactersWithSpaces>9389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2024-03-29T00:29:00Z</dcterms:created>
  <dc:creator>jry</dc:creator>
  <cp:lastModifiedBy>WPS_1716450769</cp:lastModifiedBy>
  <cp:lastPrinted>2025-06-05T08:03:00Z</cp:lastPrinted>
  <dcterms:modified xsi:type="dcterms:W3CDTF">2025-06-11T09:13:35Z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2024-03-20T08:48:17Z</vt:filetime>
  </property>
  <property fmtid="{D5CDD505-2E9C-101B-9397-08002B2CF9AE}" pid="4" name="KSOProductBuildVer">
    <vt:lpwstr>2052-12.1.0.21541</vt:lpwstr>
  </property>
  <property fmtid="{D5CDD505-2E9C-101B-9397-08002B2CF9AE}" pid="5" name="ICV">
    <vt:lpwstr>92A3E6D3ACDF4DE9B2CA9FA72EC312FD_13</vt:lpwstr>
  </property>
  <property fmtid="{D5CDD505-2E9C-101B-9397-08002B2CF9AE}" pid="6" name="KSOTemplateDocerSaveRecord">
    <vt:lpwstr>eyJoZGlkIjoiYTk0OTMzMmZlODlmNjNlNDBlYjNiODUzNTk2ZWYxODgiLCJ1c2VySWQiOiIxNjAxMjUxMjM1In0=</vt:lpwstr>
  </property>
</Properties>
</file>