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Toc121377043"/>
      <w:bookmarkStart w:id="1" w:name="_Toc121377044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苹果蠹蛾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监测和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防控技术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苹果蠹蛾属鳞翅目卷蛾科，是一种钻蛀害虫。它以幼虫蛀食果实并导致果实成熟前脱落和腐烂，危害苹果、海棠、梨、山楂、李、杏、桃等几十种水果，是仁果类水果生产的重大害虫。目前，已在我国新疆、甘肃、内蒙古、黑龙江、辽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、河北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等地发现苹果蠹蛾疫情，我省属于苹果蠹蛾适生区域，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传入风险较高，对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我省的“南果”平台战略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发展威胁较大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。为做好苹果蠹蛾的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监测、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阻截和防控，特制定本技术方案：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一、苹果蠹蛾的识别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①形态：椭圆形，长1.1～1.2毫米，宽0.9～1毫米，极扁平，中央略隆起。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②颜色：初产时呈淡黄色，随着胚胎发育，中央出现红色斑点并连成整圈，孵化前可见幼虫。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③产卵位置：多产于树冠上层果实的胴部及叶面，幼果期多产在绒毛部位，果实成熟后多产在光滑部位。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①形态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老熟幼虫体长14～20毫米。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②颜色：初孵幼虫体淡黄色，稍大变淡红色，老熟幼虫背部呈深红色，腹部为浅红色。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③为害特征：幼虫蛀食果实，果面可见蛀孔及褐色粪便。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①形态：体长7～10毫米，宽约3毫米，黄褐色。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②表面特征：表面粗糙，具有环节和细小的刺状突起。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③尾部特征：尾部末端圆钝，有一对小突起（臀棘）。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④栖息环境：常隐藏在树皮裂缝、土壤或枯枝落叶中，吐丝作茧越冬。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4.成虫：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①形态：体长8毫米，翅展15～22毫米。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②颜色：灰褐色带紫色光泽，雌蛾色淡，雄蛾色深。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③识别特征：前翅臀角处有深褐色大圆斑，内有3条青铜色条纹。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二、苹果蠹蛾的为害情况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寄主植物：主要为害苹果、梨，其次为桃、杏、樱桃、山楂等。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为害特点：幼虫蛀食果实，导致果实脱落、腐烂，严重影响产量和品质。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经济损失：一只幼虫平均可为害2～3个果实，极端情况下可达4个。严重时落果率可达50%～70%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果园减产30%以上。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三、苹果蠹蛾的生活习性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发生代数：一年发生2～3代，以老熟幼虫在树皮裂缝、树洞等处越冬。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为害高峰期：第一代：5月下旬至7月下旬；第二代：7月中旬至9月上旬。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成虫活动：成虫喜在黄昏前交尾产卵，偏好晚熟品种和向阳面树冠。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环境适应性：温度20～30℃、相对湿度60%～80%时，发育速度最快。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在适宜条件下，卵期约7～10天，幼虫期约28～30天，蛹期约10～14天。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四、调查监测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（一）监测区域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苹果、梨、杏等寄主植物种植区。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交通要道两侧、果品集散地、果汁加工厂周边1公里范围内的果园。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粗放管理或弃管果园。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（二）监测时间及方法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成虫期调查：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时间：4月至10月，每15天检查一次。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工具：性信息素诱捕器。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布设方法：每公顷果园设置3～5个诱捕器，悬挂高度1.5～2米，诱芯距离粘虫板1.5厘米。诱捕器间距大于30米，避免干扰。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维护：粘虫胶板每15天更换一次，诱芯每月更换一次。未使用的诱芯密封保存于1～5℃环境中。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⑤记录：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拍照记录粘虫板上的成虫，疑似虫体需妥善保存并送检。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幼虫期调查：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①时间：第一代：5月下旬至6月上旬；第二代：8月中下旬。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②方法：每个果园随机选取10个样点，每个样点检查50个果实。发现虫果后剖果检查，确认是否为苹果蠹蛾幼虫。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③记录：记录虫果数量、幼虫龄期及为害程度。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（三）检测结果记录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规范记录内容：详细记录每次调查的时间、地点、寄主植物、诱捕器编号、捕获数量及调查人员等信息，确保数据完整、准确。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及时上报汇总：填写监测记录表，并附上清晰照片，及时上报上级植物检疫机构进行汇总分析。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五、检疫监管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重点区域监管：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①协助行政管理部门重点监管果汁加工厂、果品收购集散地等高风险区域，明确生产经营主体的检疫责任。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②督促相关单位严格核查调入果品的检疫证书，落实预防控制措施，确保果品来源安全。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流通环节检查：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①在果品流通过程中，重点检查果面是否有蛀孔、褐色粪便及虫丝，剖果确认是否存在幼虫或蛹。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②对运载工具、包装物进行全面检查，防止幼虫和蛹随运输工具传播。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六、防控措施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（一）农业防治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冬季清园：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①刮除树干粗皮、翘皮，清除树洞、裂缝中的越冬幼虫。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②用石灰涂白剂（生石灰:水:硫磺=10:40:1）涂白主干和大枝。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果实管理：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①果实膨大期适时套袋，阻隔成虫产卵。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②严格剔除有虫果，防止入窖传播。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（二）物化诱杀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诱捕器布设：每公顷果园设置5～10个性信息素诱捕器或杀虫灯。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迷向防治：大面积果园可使用性信息素散发器，干扰成虫交配。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（三）化学防治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施药时间：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在卵孵化至初龄幼虫蛀果前（成虫羽化后10～15天）施药。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推荐药剂：高效氯氰菊酯、氯虫苯甲酰胺、溴氰菊酯等，注意轮换使用。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（四）综合防治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结合农业、物化、化学防治，制定个性化防控方案。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定期培训果农，提高识别和防控能力。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疫情报告：发现疫情后立即上报，并封锁疫区。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紧急防控：集中销毁虫果，对疫区果园进行全面化学防治。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国标黑体" w:hAnsi="国标黑体" w:eastAsia="国标黑体" w:cs="国标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苹果蠹蛾诱集监测记录表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仿宋_GB2312" w:eastAsia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监测单位（盖章）：                           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监测人：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91"/>
        <w:gridCol w:w="1781"/>
        <w:gridCol w:w="227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4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2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监测地点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寄主植物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诱捕器编号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4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幼虫调查样点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无□有□（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4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CESI仿宋-GB2312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注：此表将作为监测的原始记录表，请妥善保存。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向日葵列当监测和防控技术方案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日葵列当属于检疫性杂草，主要为害向日葵等作物，可寄生在向日葵根部，致使植株矮小、瘦弱，不能形成花盘，最后全株枯死。由于向日葵列当繁殖力极强，通常1株可产种子10万多粒，极易随种子、农具等传播蔓延，可在土中存活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10年，遇到寄主即可萌发，危害严重的地块，可减产20～30%，严重威胁向日葵产业。为加强对该有害生物的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防控，特制定本技术方案：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一、向日葵列当形态特征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列当为一年生寄生草本植物，茎直立，单生，肉质，黄褐色至褐色，无叶绿素；无真正的根，靠短须状的假根侵入向日葵须根组织内寄生。株高一般20cm，最高54cm。茎有纵棱。叶退化为鳞状，螺旋状排列在茎上、两性花，呈紧密的穗状花序排列，每株一般有花50～70朵，最多可达200多朵，蒴果3～4纵裂，内含大量深褐色粉末状的微小种子。种子不规则，坚硬，表面有纵横网纹，大小0.25mm～0.3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二、调查监测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①调查时期：现蕾期至成熟期（6月下旬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9月中旬）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②调查频率：每周进行一次定点跟踪调查和流动监测，特别是在列当易发区域。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三、检疫监管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（一）严格把关调运检疫。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加强向日葵繁殖材料及植物产品检疫检查力度；对向日葵种子严格按照检疫程序进行抽样镜检，防止列当传播蔓延。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（二）加强市场检疫监管。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对向日葵种子销售商进行严格技术性检疫检查，严禁染疫向日葵种子在市场流通售卖。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（一）农业措施。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实行轮作，与对向日葵列当种子具有诱导萌发作用的玉米、亚麻、胡萝卜等作物进行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年的轮作，减少向日葵列当发生基数；深翻土壤，清除田间秸秆、残体，减少向日葵列当种源；对于往年向日葵列当发生较重的田块，进行地膜覆盖，地膜厚度不少于0.01mm；选种抗向日葵列当品种。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（二）物理防治。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在向日葵花盘10cm左右时，中耕除草2～3次，使浅土层向日葵列当幼苗连根除去，深土层列当被削断。同时，清洗使用过的农具，避免人为传播。</w:t>
      </w:r>
    </w:p>
    <w:p>
      <w:pPr>
        <w:ind w:firstLine="3132" w:firstLineChars="1300"/>
        <w:jc w:val="both"/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向日葵列当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田间调查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监测单位：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                                           　调查人：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80"/>
        <w:gridCol w:w="1780"/>
        <w:gridCol w:w="178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调查地点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作物生育期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面积(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调查面积(m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列当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密度(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株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/m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大豆疫霉病菌监测和防控技术方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豆疫霉病菌是全国农业植物检疫性有害生物，也是我国进境植物检疫性有害生物。该病菌主要通过土壤、病残体及种子表皮内的卵孢子进行传播，在大豆的整个生育期均可侵染并造成危害，在感病品种上可造成产量损失25%～50%，个别高感品种可达100%。当前，大豆疫病已在黑龙江、内蒙古、安徽、河南等省（区）发生分布，随着我省重点推广大豆玉米带状复合种植，大豆种子的调运和种植面积大幅增加，疫情传入风险加大。为做好大豆疫病监测和防控工作，制定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症状识别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苗期：播种后一周调查是否有烂种、烂芽及幼苗出土后停止生长及高温天猝倒现象；子叶期和一对复叶期调查下胚轴是否有病斑；真叶期调查茎部是否有缢缩的水渍状病斑；三出复叶期以后，调查子叶至第一分枝处是否有病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株期：初期下部叶片发黄，上部叶片失绿，随即整株枯死，调萎的叶片不脱落，呈八字形下垂；茎基部发病，出现褐色不规则形病斑，并向上扩展，病斑可断续在茎部出现，髓部变黑褐色，皮层和维管束组织坏死。晴天中午可以看到病叶反卷，枯萎然后变黄。病斑相互合并大块组织变褐枯死，一旦遇到阴雨天，可迅速扩展到整个田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结荚期：豆粒表面淡褐至深褐色，无光泽，皱缩干瘪，也有种子表皮皱缩后呈网纹状，豆粒变小。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二、调查监测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（一）合理布点。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按照本地区大豆生产布局，优化疫情监测点的设置；同时正确理解监测项目中“监测点”的概念，强调面上的调查。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（二）监测时间。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大豆的苗期、成株期和结荚期各完成多点调查1次，尤其是在雨后或灌溉后；大豆种子生产繁育田块要适当增加调查次数，有条件的地区还可在播种前进行土壤检测。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（三）调查方法。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1、取样方法。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每个监测点按不同方位各调查三块大豆田，每一块大豆田采用对角线与随机采样相结合的方法，随机取样重点在低洼积水处。100亩以下的田块不少于10个采样点，100亩以上的不少于15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20个采样点，每点调查100株。采集具有典型症状的样本进行室内检测。必要时将疑似发病植株根际周围土壤100g带回室内检测。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2、样品检测。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将采集的疑似样品装在采样袋内，标签记录好采集时间、地点、采集人、发病症状及发病面积等必要信息，与省植保中心联系送检。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3、结果记录与保存。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将田间调查结果填入田间调查记录表，调查人员应认真记录调查过程，连同调查中产生的影像材料、实物资料一起建档，妥善保存备查。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三、检疫监管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若有大豆疫病发生，发生区植物检疫机构要严格按照《大豆种子产地检疫规程》规定的时间、频次和覆盖面开展田间监测调查，从大豆种子生产基地调运种子凭《产地检疫合格证》换发《植物检疫证书》，严禁无证调运。重点加强来自疫情发生区大豆种子的复检，发现染疫不得作为种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四、防控措施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CESI楷体-GB2312" w:hAnsi="CESI楷体-GB2312" w:eastAsia="CESI楷体-GB2312" w:cs="CESI楷体-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农业防治。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指导农户选用高产抗病品种；做好深松整地或耕翻整地，增加中耕次数，加强水、肥管理，避免在低洼、排水不良或粘土地块种植，雨后及时排除积水；监测调查发现有零星病株时要及时拔除、集中清理；若有发生严重的地块，则下一年度开始要与玉米和小麦等非寄主作物进行3年以上轮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（二）化学防治。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有药效试验表明，选用以精甲霜灵成分为主的种子包衣剂，预防控制大豆疫病有效，推荐精甲霜灵复配咯菌腈或多菌灵，精甲霜灵有效成分用量应达到每100Kg种子12g以上。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大豆疫霉病田间调查记录表</w:t>
      </w:r>
    </w:p>
    <w:tbl>
      <w:tblPr>
        <w:tblStyle w:val="10"/>
        <w:tblpPr w:leftFromText="180" w:rightFromText="180" w:vertAnchor="page" w:horzAnchor="page" w:tblpX="1802" w:tblpY="27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95"/>
        <w:gridCol w:w="1420"/>
        <w:gridCol w:w="1420"/>
        <w:gridCol w:w="172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调查日期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调查地点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田块类型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大豆生育期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天气情况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调查人员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县</w:t>
            </w:r>
          </w:p>
          <w:p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乡镇</w:t>
            </w:r>
          </w:p>
          <w:p>
            <w:pPr>
              <w:ind w:left="420" w:hanging="42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村组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大豆单作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大豆玉米复合种植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苗期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成株期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结荚期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湿度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left="210" w:hanging="210" w:hanging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近期降雨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left="210" w:hanging="210" w:hanging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灌溉记录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一、苗期调查记录（出苗至分枝期）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根部症状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茎基部症状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植株萎蔫率（%）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叶片状态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样本采集（是否送检）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水渍状病斑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腐烂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褐色病斑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黑褐色扩散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萎蔫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下垂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顶梢下弯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二、成株期调查记录（开花至结荚期）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根部症状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茎基部症状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植株萎蔫率（%）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叶片状态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病害扩散范围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是否送检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（褐色至黑色病斑）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髓部变黑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皮层坏死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黄化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反卷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枯死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单株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局部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全田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三、结荚期调查记录（鼓粒至收获期）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豆粒症状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茎基部病斑扩展（是否合并成片）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产量预估损失（%）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品质影响评估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样本采集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皱缩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网纹状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变色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轻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中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四、特殊气候监测记录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监测类型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病害突发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新增病株数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土壤湿度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防控响应措施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高温高湿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灌溉后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低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五、样本采集与检测记录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样本类型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采集部位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采集数量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送检时间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检测结果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植株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土壤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茎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豆荚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土壤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阳性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阴性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待定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六、检疫监管记录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种子来源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检疫证书编号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复检结果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染疫种子处理措施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本地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外调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合格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染疫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黄瓜绿斑驳花叶病毒监测和防控技术方案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12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黄瓜绿斑驳花叶病毒（CGMMV）是一种严重危害葫芦科作物的检疫性病毒病害，主要传播途径包括种子、土壤、农事操作等。为有效防控该病毒，保护农业生产安全，制定本技术方案。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一、症状识别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F81B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瓜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①幼苗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期：植株生长缓慢，叶片出现不规则褪绿或淡黄色花叶，叶面凹凸不平，叶缘上卷。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②成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株期：叶片出现浓绿凹凸斑，病蔓生长停滞并萎蔫，严重时整株变黄死亡。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③果实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：果</w:t>
      </w:r>
      <w:r>
        <w:rPr>
          <w:rFonts w:hint="eastAsia" w:ascii="仿宋_GB2312" w:hAnsi="仿宋_GB2312" w:eastAsia="仿宋_GB2312" w:cs="仿宋_GB2312"/>
          <w:sz w:val="32"/>
          <w:szCs w:val="32"/>
        </w:rPr>
        <w:t>梗部出现褐色坏死条纹，果实表面有不明显的浓绿圆斑，果肉纤维化，种子周围果肉变紫红色或暗红色，成熟时呈“血果肉”状，味苦，丧失经济价值。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2.黄瓜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①叶片：新叶出现黄色小斑点，后发展为花叶并伴有浓绿色突起，叶脉间褪色呈绿带状。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②植株：矮化，结果延迟。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③果</w:t>
      </w:r>
      <w:r>
        <w:rPr>
          <w:rFonts w:hint="eastAsia" w:ascii="仿宋_GB2312" w:hAnsi="仿宋_GB2312" w:eastAsia="仿宋_GB2312" w:cs="仿宋_GB2312"/>
          <w:sz w:val="32"/>
          <w:szCs w:val="32"/>
        </w:rPr>
        <w:t>实：果实黄化或变白，表面产生墨绿色水疱状坏死斑，严重时绝产。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其他葫芦科作物（甜瓜、南瓜、丝瓜、苦瓜等）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①叶片：花叶、皱缩、畸形。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②果实：局部坏死、畸形，产量和品质显著下降。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辅助识别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使用快速检测试纸进行田间快速诊断，提高识别准确性。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二、传播途径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主要传播途径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①种子传播：带毒种子是远距离传播的主要途径，病毒可在种子内存活8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18个月。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②土壤传播：病残体和带毒土壤可传播病毒，病毒在土壤中可存活14个月以上。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③农事操作传播：嫁接、整枝、摘心、授粉等操作过程中，病毒可通过汁液传播。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④虫介体传播：部分昆虫（如蚜虫）可能携带病毒并传播。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⑤自然传播：病株与健株间摩擦、灌水等也可导致病毒传播。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传播效率分析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种子传播效率最高，其次是农事操作和土壤传播，虫介体传播效率较低。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三、调查监测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监测区域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境外引种种植区、瓜类种苗繁育基地、高风险调运区、葫芦科作物集中种植区。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监测时期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在瓜类作物苗期、伸蔓期、座果期、果实成熟期分别进行至少1次的多点调查。可根据种植方式和瓜类的生育期确定具体调查时间和调查周期。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监测方法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①田间踏查：选择代表性田块，每块田至少踏查2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3次，记录疑似病株。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②快速检测：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黄瓜绿斑驳花叶病毒（CGMMV）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快速检测试纸条检测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③数据记录：填写田间调查记录表，记录发病地点、时间、症状、危害程度等信息。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四、检疫监管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产地检疫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①对种苗繁育基地进行定期检疫，确保种苗无毒。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②对疑似病株进行隔离检测，确认带毒后立即销毁。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调运检疫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①对从外地调运的葫芦科种子、种苗，必须附有《植物检疫证书》。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②对高风险调运物品进行抽样检测，确保无病毒传播。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疫情封锁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①对疫情发生区采取隔离措施，禁止染疫农作物、农产品、工具等运出疫区。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②对疫区进行彻底消毒，使用10%磷酸三钠或75%乙醇对工具、设备进行消毒。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五、防控措施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种子处理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①干热处理：将种子在70℃下干热处理72小时，可有效灭活病毒。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②药剂浸种：使用1%次氯酸钠或10%磷酸三钠溶液浸种30分钟，减少种子带毒风险。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嫁接消毒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在嫁接、整枝等农事操作中，对手和工具用10%磷酸三钠或75%乙醇进行消毒，避免交叉感染。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轮作换茬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实行葫芦科作物与非葫芦科作物（如玉米、豆类）轮作，减少土壤中病毒积累。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田间管理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①土壤消毒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化学熏蒸消毒：使用溴甲烷、棉隆、石灰氮等化学药剂进行土壤熏蒸消毒。例如，每平方米育苗床可用30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40克溴甲烷进行熏蒸，密封48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72小时后通风2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3天，揭膜14天以上再播种或移栽。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</w:rPr>
        <w:t>撒施石灰氮或生石灰：对发病的大棚或露地田块，可撒施石灰氮80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100公斤/亩、生石灰100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200公斤/亩或硝石灰100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150公斤/亩，深翻、灌水、铺膜、密封15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②深翻土壤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在秋季作物收获后进行深翻，将病残体、寄主及病菌深埋入土壤，破坏病源菌的生存环境，降低菌源数量。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③病残体清理：及时清除田间病株和病残体，减少病毒源。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④肥水管理：科学施肥，避免氮肥过量；采用滴灌技术，避免大水漫灌。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⑤抗病品种：选育和推广抗黄瓜绿斑驳花叶病毒的瓜类品种。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4F81BD"/>
          <w:spacing w:val="0"/>
          <w:sz w:val="21"/>
          <w:szCs w:val="21"/>
          <w:shd w:val="clear" w:color="auto" w:fill="FFFFFF"/>
          <w:lang w:eastAsia="zh-CN"/>
        </w:rPr>
      </w:pPr>
      <w:r>
        <w:br w:type="page"/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7"/>
        <w:gridCol w:w="205"/>
        <w:gridCol w:w="1903"/>
        <w:gridCol w:w="1075"/>
        <w:gridCol w:w="1406"/>
        <w:gridCol w:w="34"/>
        <w:gridCol w:w="81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黄瓜绿斑驳花叶病毒（CGMMV）田间调查记录表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项目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内容填写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调查日期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______年______月______日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例：2023年8月15日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调查地块编号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例：A-3区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农户/基地名称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地理位置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经度：______ 纬度：______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记录精确坐标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种植作物品种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□西瓜 □黄瓜 □甜瓜 □南瓜 □丝瓜 □苦瓜 □其他（注明：____）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生育期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□苗期 □伸蔓期 □座果期 □果实成熟期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勾选对应阶段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种植方式</w:t>
            </w:r>
          </w:p>
        </w:tc>
        <w:tc>
          <w:tcPr>
            <w:tcW w:w="2551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□露地 □温室 □大棚</w:t>
            </w: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田间症状观察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叶片症状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______________________（如花叶、皱缩、畸形等）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果实症状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______________________（如坏死、畸形、变色等）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植株整体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______________________（如矮化、生长停滞等）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eastAsia="CESI仿宋-GB2312"/>
                <w:sz w:val="21"/>
                <w:szCs w:val="21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  <w:lang w:eastAsia="zh-CN"/>
              </w:rPr>
              <w:t>发病程度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发病株数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______________________（记录发病植株数量）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总株数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______________________（调查区域的总植株数量）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60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发病比例</w:t>
            </w:r>
          </w:p>
        </w:tc>
        <w:tc>
          <w:tcPr>
            <w:tcW w:w="3839" w:type="pct"/>
            <w:gridSpan w:val="6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______________________（发病株数/总株数 × 100%）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病毒检测记录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141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检测方法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样本类型</w:t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检测结果（阳性/阴性）</w:t>
            </w:r>
          </w:p>
        </w:tc>
        <w:tc>
          <w:tcPr>
            <w:tcW w:w="141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快速试纸检测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叶片/果实</w:t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□阳性 □阴性</w:t>
            </w:r>
          </w:p>
        </w:tc>
        <w:tc>
          <w:tcPr>
            <w:tcW w:w="1419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试纸品牌：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0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检测人员签名：</w:t>
            </w:r>
          </w:p>
        </w:tc>
        <w:tc>
          <w:tcPr>
            <w:tcW w:w="2419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____________________________</w:t>
            </w:r>
          </w:p>
        </w:tc>
        <w:tc>
          <w:tcPr>
            <w:tcW w:w="1419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1160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rFonts w:hint="eastAsia" w:eastAsia="CESI仿宋-GB2312"/>
                <w:sz w:val="21"/>
                <w:szCs w:val="21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  <w:lang w:eastAsia="zh-CN"/>
              </w:rPr>
              <w:t>传播途径</w:t>
            </w:r>
          </w:p>
        </w:tc>
        <w:tc>
          <w:tcPr>
            <w:tcW w:w="3839" w:type="pct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□种子传播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土壤传播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农事操作传播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昆虫传播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处理措施记录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措施类型</w:t>
            </w:r>
          </w:p>
        </w:tc>
        <w:tc>
          <w:tcPr>
            <w:tcW w:w="1942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执行内容</w:t>
            </w:r>
          </w:p>
        </w:tc>
        <w:tc>
          <w:tcPr>
            <w:tcW w:w="124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执行日期</w:t>
            </w:r>
          </w:p>
        </w:tc>
        <w:tc>
          <w:tcPr>
            <w:tcW w:w="949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病株处理</w:t>
            </w:r>
          </w:p>
        </w:tc>
        <w:tc>
          <w:tcPr>
            <w:tcW w:w="1942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□拔除销毁 □隔离标记</w:t>
            </w:r>
          </w:p>
        </w:tc>
        <w:tc>
          <w:tcPr>
            <w:tcW w:w="1246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49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工具消毒</w:t>
            </w:r>
          </w:p>
        </w:tc>
        <w:tc>
          <w:tcPr>
            <w:tcW w:w="1942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□10%磷酸三钠 □75%乙醇</w:t>
            </w:r>
          </w:p>
        </w:tc>
        <w:tc>
          <w:tcPr>
            <w:tcW w:w="1246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49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61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土壤处理</w:t>
            </w:r>
          </w:p>
        </w:tc>
        <w:tc>
          <w:tcPr>
            <w:tcW w:w="1942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□棉隆</w:t>
            </w:r>
            <w:r>
              <w:rPr>
                <w:rFonts w:hint="eastAsia"/>
                <w:sz w:val="21"/>
                <w:szCs w:val="21"/>
                <w:lang w:eastAsia="zh-CN"/>
              </w:rPr>
              <w:t>消毒</w:t>
            </w:r>
            <w:r>
              <w:rPr>
                <w:rFonts w:hint="eastAsia"/>
                <w:sz w:val="21"/>
                <w:szCs w:val="21"/>
              </w:rPr>
              <w:t xml:space="preserve"> □石灰氮消毒</w:t>
            </w:r>
          </w:p>
        </w:tc>
        <w:tc>
          <w:tcPr>
            <w:tcW w:w="1246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49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其他措施</w:t>
            </w:r>
          </w:p>
        </w:tc>
        <w:tc>
          <w:tcPr>
            <w:tcW w:w="1942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_______________________</w:t>
            </w:r>
          </w:p>
        </w:tc>
        <w:tc>
          <w:tcPr>
            <w:tcW w:w="1246" w:type="pct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49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</w:tbl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注：此表将作为监测的原始记录表，请妥善保存。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jc w:val="both"/>
        <w:textAlignment w:val="auto"/>
        <w:rPr>
          <w:rFonts w:hint="default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番茄褐色皱果病毒（ToBRFV）监测和防控技术方案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一、病毒概述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番茄褐色皱果病毒（Tomato Brown Rugose Fruit Virus, ToBRFV）是近年来全球番茄和辣椒生产中的毁灭性病害，属于烟草花叶病毒属（Tobamovirus）。其通过种子、机械接触、传毒介体（如熊蜂）及病残体传播，对温室和大田生产均构成严重威胁。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二、症状识别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叶片症状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①早期：叶片出现黄化、斑驳或花叶，叶脉透明化，叶缘卷曲。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②后期：叶片严重皱缩变形，边缘向上卷曲，叶脉间出现黄绿相间的斑驳图案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叶脉透明化明显，部分区域出现坏死斑点（类似烟草花叶病毒症状但更严重）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果实症状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番茄果实表面出现不规则黄色或褐色斑块，果皮粗糙呈“鳄鱼皮”状皱缩。横切面显示果肉硬化，心室结构破坏，种子周围组织褐变，丧失商品价值。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其他寄主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辣椒植株表现为叶片斑驳、果实畸形；茄子症状较轻，但可成为病毒携带者。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传播途径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种子传播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病毒可通过种子表面或内部传播，带毒种子是国际扩散的主要途径。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机械传播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农事操作（修剪、绑蔓）、工具、工人衣物等均可传播病毒。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介体传播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授粉熊蜂可通过体表携带病毒传播，但非主要途径。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四、监测技术方案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重点监测从疫情发生区调入茄科种苗及产品的地区，境外茄科引种种植区，茄科种苗繁育基地、出口茄科种子生产基地及周边等疫情发生高风险区域。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①苗期：定植后每周1次，持续4周（病毒潜伏期3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14天）。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②生长期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每2周1次，重点检查果实和新生叶片。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①访问调查：向菜农、农资经销商、农技人员等相关人员询问有关茄科作物果实变褐皱缩和花叶情况，初步了解疫情可能发生地点、时间、危害情况。对询问过程中发现的番茄褐色皱果病毒可疑发生地区，进行深入重点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②田间踏查：对茄科作物种植区进行踏查，观察植株是否有典型症状。对发现有可疑症状的植株，进行标记和取样。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③快速试纸检测：使用ToBRFV特异性抗体试纸。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五、防控技术方案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种子处理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正规渠道购买种子;育苗前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10%磷酸三钠处理20分钟，降低带毒率。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2.设施消毒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工具消毒：2%次氯酸钠或75%乙醇浸泡工具10分钟，灭活病毒。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土壤消毒：20%二氯异氰尿酸钠400～500倍液处理消毒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种植管理：合理轮作，避免连作；加强田间管理，及时清除病残体，减少病毒的传播源；合理施肥、浇水，增强植株的抗病能力。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隔离措施：在温室或大棚内种植时，设置隔离网，防止烟粉虱、蓟马、蚜虫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传毒昆虫进入；对发病区域进行隔离，防止病毒的扩散。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12"/>
        <w:gridCol w:w="225"/>
        <w:gridCol w:w="205"/>
        <w:gridCol w:w="1906"/>
        <w:gridCol w:w="1071"/>
        <w:gridCol w:w="979"/>
        <w:gridCol w:w="433"/>
        <w:gridCol w:w="33"/>
        <w:gridCol w:w="81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番茄褐色皱果病毒（ToBRFV）田间调查记录表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项目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内容填写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调查日期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______年______月______日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例：2023年8月15日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调查地块编号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例：A-3区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农户/基地名称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地理位置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经度：______ 纬度：______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使用GPS设备记录精确坐标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番茄</w:t>
            </w:r>
            <w:r>
              <w:rPr>
                <w:rFonts w:hint="eastAsia"/>
                <w:sz w:val="21"/>
                <w:szCs w:val="21"/>
                <w:lang w:eastAsia="zh-CN"/>
              </w:rPr>
              <w:t>（辣椒）</w:t>
            </w:r>
            <w:r>
              <w:rPr>
                <w:rFonts w:hint="eastAsia"/>
                <w:sz w:val="21"/>
                <w:szCs w:val="21"/>
              </w:rPr>
              <w:t>品种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例：‘粉冠3号’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生育期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□苗期 □开花期 □结果期 □成熟期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勾选对应阶段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种植方式</w:t>
            </w:r>
          </w:p>
        </w:tc>
        <w:tc>
          <w:tcPr>
            <w:tcW w:w="229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□露地 □温室 □大棚</w:t>
            </w:r>
          </w:p>
        </w:tc>
        <w:tc>
          <w:tcPr>
            <w:tcW w:w="1646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田间症状观察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症状类型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观察内容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记录标准（分级/量化）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叶片症状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黄化/斑驳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□轻度（＜10%） □中度（10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</w:rPr>
              <w:t>30%）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□重度（＞30%）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按病叶占比分级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叶缘卷曲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□有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叶片皱缩畸形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□轻度 □重度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果实症状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果面褐斑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□局部 □大面积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eastAsia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果皮粗糙皱缩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□轻度 □重度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果实硬化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□有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eastAsia="CESI仿宋-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- 果实</w:t>
            </w:r>
            <w:r>
              <w:rPr>
                <w:rFonts w:hint="eastAsia"/>
                <w:sz w:val="21"/>
                <w:szCs w:val="21"/>
                <w:lang w:eastAsia="zh-CN"/>
              </w:rPr>
              <w:t>畸形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□有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植株整体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矮化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□株高减少＜20% □＞20%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与健康株对比测量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萎蔫/死亡</w:t>
            </w:r>
          </w:p>
        </w:tc>
        <w:tc>
          <w:tcPr>
            <w:tcW w:w="2440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 □个别植株 □成片发生</w:t>
            </w: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93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病毒检测记录</w:t>
            </w: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136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14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检测方法</w:t>
            </w: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样本类型</w:t>
            </w:r>
          </w:p>
        </w:tc>
        <w:tc>
          <w:tcPr>
            <w:tcW w:w="1369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检测结果（阳性/阴性）</w:t>
            </w:r>
          </w:p>
        </w:tc>
        <w:tc>
          <w:tcPr>
            <w:tcW w:w="14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2" w:type="pct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快速试纸检测</w:t>
            </w:r>
          </w:p>
        </w:tc>
        <w:tc>
          <w:tcPr>
            <w:tcW w:w="1289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叶片/果实</w:t>
            </w:r>
          </w:p>
        </w:tc>
        <w:tc>
          <w:tcPr>
            <w:tcW w:w="1369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□阳性 □阴性</w:t>
            </w:r>
          </w:p>
        </w:tc>
        <w:tc>
          <w:tcPr>
            <w:tcW w:w="1408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试纸品牌：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2" w:type="pct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检测人员签名：</w:t>
            </w:r>
          </w:p>
        </w:tc>
        <w:tc>
          <w:tcPr>
            <w:tcW w:w="2659" w:type="pct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____________________________</w:t>
            </w:r>
          </w:p>
        </w:tc>
        <w:tc>
          <w:tcPr>
            <w:tcW w:w="1408" w:type="pct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处理措施记录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措施类型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执行内容</w:t>
            </w: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执行日期</w:t>
            </w: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国标黑体" w:hAnsi="国标黑体" w:eastAsia="国标黑体" w:cs="国标黑体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</w:rPr>
              <w:t>执行人签名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0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病株处理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□拔除销毁 □隔离标记</w:t>
            </w: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0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工具消毒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□10%磷酸三钠 □75%乙醇</w:t>
            </w: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70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土壤处理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□氯化苦熏蒸 □石灰氮消毒</w:t>
            </w: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0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其他措施</w:t>
            </w:r>
          </w:p>
        </w:tc>
        <w:tc>
          <w:tcPr>
            <w:tcW w:w="1942" w:type="pct"/>
            <w:gridSpan w:val="5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_______________________</w:t>
            </w:r>
          </w:p>
        </w:tc>
        <w:tc>
          <w:tcPr>
            <w:tcW w:w="1249" w:type="pct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___年__月__日</w:t>
            </w:r>
          </w:p>
        </w:tc>
        <w:tc>
          <w:tcPr>
            <w:tcW w:w="938" w:type="pct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________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 w:ascii="国标黑体" w:hAnsi="国标黑体" w:eastAsia="国标黑体" w:cs="国标黑体"/>
          <w:sz w:val="21"/>
          <w:szCs w:val="21"/>
        </w:rPr>
        <w:t>注意事项：</w:t>
      </w:r>
      <w:r>
        <w:rPr>
          <w:rFonts w:hint="eastAsia"/>
          <w:sz w:val="21"/>
          <w:szCs w:val="21"/>
        </w:rPr>
        <w:t>调查时</w:t>
      </w:r>
      <w:r>
        <w:rPr>
          <w:rFonts w:hint="eastAsia"/>
          <w:sz w:val="21"/>
          <w:szCs w:val="21"/>
          <w:lang w:eastAsia="zh-CN"/>
        </w:rPr>
        <w:t>应</w:t>
      </w:r>
      <w:r>
        <w:rPr>
          <w:rFonts w:hint="eastAsia"/>
          <w:sz w:val="21"/>
          <w:szCs w:val="21"/>
        </w:rPr>
        <w:t>穿戴防护服，避免人为传播病毒</w:t>
      </w:r>
      <w:r>
        <w:rPr>
          <w:rFonts w:hint="eastAsia"/>
          <w:sz w:val="21"/>
          <w:szCs w:val="21"/>
          <w:lang w:val="en-US" w:eastAsia="zh-CN"/>
        </w:rPr>
        <w:t>;</w:t>
      </w:r>
      <w:r>
        <w:rPr>
          <w:rFonts w:hint="eastAsia"/>
          <w:sz w:val="21"/>
          <w:szCs w:val="21"/>
        </w:rPr>
        <w:t>疑似病株样本需密封保存并送实验室确认。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年农业植物疫情调查监测任务安排表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jc w:val="right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个</w:t>
      </w:r>
    </w:p>
    <w:tbl>
      <w:tblPr>
        <w:tblStyle w:val="10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27"/>
        <w:gridCol w:w="1174"/>
        <w:gridCol w:w="1667"/>
        <w:gridCol w:w="1854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tblHeader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4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tblHeader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向日葵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列当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苹果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蠹蛾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黄瓜绿斑驳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花叶病毒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大豆疫霉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病菌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番茄褐色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皱果病毒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离石区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柳林县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汾阳市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孝义市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文水县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中阳县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方山县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岚  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交口县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石楼县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textAlignment w:val="auto"/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right="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2025年重大农业植物疫情监测点设置表</w:t>
      </w:r>
    </w:p>
    <w:tbl>
      <w:tblPr>
        <w:tblStyle w:val="10"/>
        <w:tblpPr w:leftFromText="180" w:rightFromText="180" w:vertAnchor="text" w:horzAnchor="page" w:tblpX="1607" w:tblpY="21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50"/>
        <w:gridCol w:w="1162"/>
        <w:gridCol w:w="1162"/>
        <w:gridCol w:w="1162"/>
        <w:gridCol w:w="116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监测点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寄主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种植面积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监测对象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监测人员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填表说明：（1）标题空白填写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×县（市、区）；（2）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监测点：填写格式为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×镇×村、×镇（×村）×合作社、×镇（×村）×示范基地等，要求通过名称可以确定监测点大致位置；此监测点数量≥项目设定的监测点数量；（3）监测时间：指与监测对象相对应的整个监测时期。例如：运城地区苹果蠹蛾监测时间为4月-10月。</w:t>
      </w:r>
    </w:p>
    <w:tbl>
      <w:tblPr>
        <w:tblStyle w:val="10"/>
        <w:tblpPr w:leftFromText="180" w:rightFromText="180" w:vertAnchor="text" w:horzAnchor="page" w:tblpX="1537" w:tblpY="388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9061" w:type="dxa"/>
            <w:tcBorders>
              <w:tl2br w:val="nil"/>
              <w:tr2bl w:val="nil"/>
            </w:tcBorders>
          </w:tcPr>
          <w:p>
            <w:pPr>
              <w:pStyle w:val="2"/>
              <w:spacing w:line="600" w:lineRule="exact"/>
              <w:ind w:left="0" w:leftChars="0" w:firstLine="0" w:firstLine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吕梁市农业农村局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1020" w:footer="1020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EF732"/>
    <w:multiLevelType w:val="singleLevel"/>
    <w:tmpl w:val="FD9EF7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mUwNzAwYWY3OTI0YWI4MTI3NTI4OWZkNTI2ZTAifQ=="/>
  </w:docVars>
  <w:rsids>
    <w:rsidRoot w:val="00E40F27"/>
    <w:rsid w:val="00072241"/>
    <w:rsid w:val="002B420A"/>
    <w:rsid w:val="002B74D6"/>
    <w:rsid w:val="002E0B34"/>
    <w:rsid w:val="002E6B11"/>
    <w:rsid w:val="003A15F2"/>
    <w:rsid w:val="0051372F"/>
    <w:rsid w:val="00515F7B"/>
    <w:rsid w:val="00585E1A"/>
    <w:rsid w:val="006308E4"/>
    <w:rsid w:val="006D4A01"/>
    <w:rsid w:val="00873522"/>
    <w:rsid w:val="00994062"/>
    <w:rsid w:val="00AE6448"/>
    <w:rsid w:val="00B12F15"/>
    <w:rsid w:val="00BB54D2"/>
    <w:rsid w:val="00CA04C0"/>
    <w:rsid w:val="00D90972"/>
    <w:rsid w:val="00E00341"/>
    <w:rsid w:val="00E40F27"/>
    <w:rsid w:val="00F32F74"/>
    <w:rsid w:val="00FD2652"/>
    <w:rsid w:val="015650AA"/>
    <w:rsid w:val="01C8116F"/>
    <w:rsid w:val="01FF0754"/>
    <w:rsid w:val="02222770"/>
    <w:rsid w:val="02264C5F"/>
    <w:rsid w:val="029B032D"/>
    <w:rsid w:val="02C069D8"/>
    <w:rsid w:val="031C2553"/>
    <w:rsid w:val="038B61A6"/>
    <w:rsid w:val="03914CEF"/>
    <w:rsid w:val="03952BF6"/>
    <w:rsid w:val="0399352E"/>
    <w:rsid w:val="045B0BF4"/>
    <w:rsid w:val="047D5988"/>
    <w:rsid w:val="04C93873"/>
    <w:rsid w:val="05656267"/>
    <w:rsid w:val="05C50C80"/>
    <w:rsid w:val="060A6FDB"/>
    <w:rsid w:val="060E4625"/>
    <w:rsid w:val="071514D5"/>
    <w:rsid w:val="072E6CF9"/>
    <w:rsid w:val="07831BAE"/>
    <w:rsid w:val="07CE5CF6"/>
    <w:rsid w:val="08462DD1"/>
    <w:rsid w:val="08B33959"/>
    <w:rsid w:val="08E61C8C"/>
    <w:rsid w:val="091C4BB5"/>
    <w:rsid w:val="099A4DAF"/>
    <w:rsid w:val="09B367DD"/>
    <w:rsid w:val="0A95202C"/>
    <w:rsid w:val="0AB17A9E"/>
    <w:rsid w:val="0B8216F8"/>
    <w:rsid w:val="0B9F3CD4"/>
    <w:rsid w:val="0C144DE8"/>
    <w:rsid w:val="0C2B1A59"/>
    <w:rsid w:val="0C403FD2"/>
    <w:rsid w:val="0C5562DD"/>
    <w:rsid w:val="0CDC6E62"/>
    <w:rsid w:val="0D38442D"/>
    <w:rsid w:val="0D4C4F56"/>
    <w:rsid w:val="0D532E2B"/>
    <w:rsid w:val="0D600CCD"/>
    <w:rsid w:val="0DCE6B40"/>
    <w:rsid w:val="0E6C0832"/>
    <w:rsid w:val="0E72571D"/>
    <w:rsid w:val="0F3921F6"/>
    <w:rsid w:val="0F965421"/>
    <w:rsid w:val="0FCB1589"/>
    <w:rsid w:val="10AD6EE0"/>
    <w:rsid w:val="118B7348"/>
    <w:rsid w:val="12527D3F"/>
    <w:rsid w:val="129A35A3"/>
    <w:rsid w:val="12A604B1"/>
    <w:rsid w:val="12D552F3"/>
    <w:rsid w:val="133A4F2C"/>
    <w:rsid w:val="140137CB"/>
    <w:rsid w:val="143D2B15"/>
    <w:rsid w:val="146A1BC4"/>
    <w:rsid w:val="14FF0F29"/>
    <w:rsid w:val="15250DC6"/>
    <w:rsid w:val="156A053C"/>
    <w:rsid w:val="166C5006"/>
    <w:rsid w:val="16B07D64"/>
    <w:rsid w:val="16EB2510"/>
    <w:rsid w:val="174D31CB"/>
    <w:rsid w:val="179211DE"/>
    <w:rsid w:val="17AD2202"/>
    <w:rsid w:val="17BE7938"/>
    <w:rsid w:val="17DEE94B"/>
    <w:rsid w:val="186B6520"/>
    <w:rsid w:val="1888270D"/>
    <w:rsid w:val="18BB2DCC"/>
    <w:rsid w:val="18C15C1F"/>
    <w:rsid w:val="19640F48"/>
    <w:rsid w:val="199218D0"/>
    <w:rsid w:val="1AA13BF7"/>
    <w:rsid w:val="1AFF3887"/>
    <w:rsid w:val="1BD71C06"/>
    <w:rsid w:val="1CF77E61"/>
    <w:rsid w:val="1D513999"/>
    <w:rsid w:val="1D6F73FC"/>
    <w:rsid w:val="1E3649B9"/>
    <w:rsid w:val="1E470146"/>
    <w:rsid w:val="1E49685C"/>
    <w:rsid w:val="1EF37D44"/>
    <w:rsid w:val="1F6A50F9"/>
    <w:rsid w:val="1FC80452"/>
    <w:rsid w:val="1FFA76EF"/>
    <w:rsid w:val="20CE4F52"/>
    <w:rsid w:val="21400411"/>
    <w:rsid w:val="22307714"/>
    <w:rsid w:val="2355768F"/>
    <w:rsid w:val="23C56DC7"/>
    <w:rsid w:val="23CD191B"/>
    <w:rsid w:val="23F55716"/>
    <w:rsid w:val="2455670E"/>
    <w:rsid w:val="249F4679"/>
    <w:rsid w:val="24CC06BC"/>
    <w:rsid w:val="24EB603C"/>
    <w:rsid w:val="24FD13B1"/>
    <w:rsid w:val="250D77AD"/>
    <w:rsid w:val="25710085"/>
    <w:rsid w:val="257D0565"/>
    <w:rsid w:val="258F71CB"/>
    <w:rsid w:val="25AF7384"/>
    <w:rsid w:val="25F73376"/>
    <w:rsid w:val="270A2200"/>
    <w:rsid w:val="270F7BF6"/>
    <w:rsid w:val="274E4B21"/>
    <w:rsid w:val="27C82E0F"/>
    <w:rsid w:val="28043432"/>
    <w:rsid w:val="28813190"/>
    <w:rsid w:val="28EE2CAC"/>
    <w:rsid w:val="2925244D"/>
    <w:rsid w:val="29BA209F"/>
    <w:rsid w:val="2A9E4FA4"/>
    <w:rsid w:val="2AD36AD4"/>
    <w:rsid w:val="2ADA27CF"/>
    <w:rsid w:val="2AF346A9"/>
    <w:rsid w:val="2B5B000B"/>
    <w:rsid w:val="2C282DAC"/>
    <w:rsid w:val="2C2A3346"/>
    <w:rsid w:val="2C33078A"/>
    <w:rsid w:val="2C73502A"/>
    <w:rsid w:val="2D333508"/>
    <w:rsid w:val="2D8317F0"/>
    <w:rsid w:val="2E1D3465"/>
    <w:rsid w:val="2E741490"/>
    <w:rsid w:val="2E9A5E01"/>
    <w:rsid w:val="2EF370C0"/>
    <w:rsid w:val="2EFC30B5"/>
    <w:rsid w:val="2F573172"/>
    <w:rsid w:val="2F92CF73"/>
    <w:rsid w:val="2FBF27DC"/>
    <w:rsid w:val="2FD44032"/>
    <w:rsid w:val="312608BD"/>
    <w:rsid w:val="315A3D49"/>
    <w:rsid w:val="31C904E7"/>
    <w:rsid w:val="32201C56"/>
    <w:rsid w:val="32EB1476"/>
    <w:rsid w:val="33124EDE"/>
    <w:rsid w:val="33A1247D"/>
    <w:rsid w:val="343540FA"/>
    <w:rsid w:val="343668E0"/>
    <w:rsid w:val="346C43FB"/>
    <w:rsid w:val="3496755A"/>
    <w:rsid w:val="34A2025B"/>
    <w:rsid w:val="34CD51E7"/>
    <w:rsid w:val="352D6D88"/>
    <w:rsid w:val="357C2AF7"/>
    <w:rsid w:val="359F77A2"/>
    <w:rsid w:val="368450E9"/>
    <w:rsid w:val="36B87A5F"/>
    <w:rsid w:val="374D6389"/>
    <w:rsid w:val="37554B9D"/>
    <w:rsid w:val="37751C56"/>
    <w:rsid w:val="37C62C28"/>
    <w:rsid w:val="38D57FE4"/>
    <w:rsid w:val="38DEC33C"/>
    <w:rsid w:val="38EE0385"/>
    <w:rsid w:val="39926C36"/>
    <w:rsid w:val="3995213C"/>
    <w:rsid w:val="399E0E21"/>
    <w:rsid w:val="39B06F76"/>
    <w:rsid w:val="39FFBEB1"/>
    <w:rsid w:val="3A8C27EE"/>
    <w:rsid w:val="3B157451"/>
    <w:rsid w:val="3BD60D55"/>
    <w:rsid w:val="3C78058D"/>
    <w:rsid w:val="3C942B7F"/>
    <w:rsid w:val="3C9A2044"/>
    <w:rsid w:val="3CBC0737"/>
    <w:rsid w:val="3CFF64D2"/>
    <w:rsid w:val="3D847577"/>
    <w:rsid w:val="3D9F1DAE"/>
    <w:rsid w:val="3E051A29"/>
    <w:rsid w:val="3E1E7E89"/>
    <w:rsid w:val="3EC92C25"/>
    <w:rsid w:val="3EE7110F"/>
    <w:rsid w:val="3F455A34"/>
    <w:rsid w:val="3F6DC531"/>
    <w:rsid w:val="3FA00F30"/>
    <w:rsid w:val="3FBFF0B3"/>
    <w:rsid w:val="3FC10705"/>
    <w:rsid w:val="3FD05739"/>
    <w:rsid w:val="3FF7CFA2"/>
    <w:rsid w:val="3FFCE48D"/>
    <w:rsid w:val="3FFD70B2"/>
    <w:rsid w:val="404A0FF8"/>
    <w:rsid w:val="41414FCE"/>
    <w:rsid w:val="4153125A"/>
    <w:rsid w:val="416168A9"/>
    <w:rsid w:val="41651DCA"/>
    <w:rsid w:val="41681D91"/>
    <w:rsid w:val="421D401D"/>
    <w:rsid w:val="42B63483"/>
    <w:rsid w:val="43214BB2"/>
    <w:rsid w:val="43D94E13"/>
    <w:rsid w:val="44E53814"/>
    <w:rsid w:val="4526445F"/>
    <w:rsid w:val="45DE3570"/>
    <w:rsid w:val="45F949A4"/>
    <w:rsid w:val="45FD9630"/>
    <w:rsid w:val="460F3639"/>
    <w:rsid w:val="46A22A74"/>
    <w:rsid w:val="470D6530"/>
    <w:rsid w:val="475F3D89"/>
    <w:rsid w:val="47630D85"/>
    <w:rsid w:val="489A776F"/>
    <w:rsid w:val="49003611"/>
    <w:rsid w:val="49437E06"/>
    <w:rsid w:val="49514FA7"/>
    <w:rsid w:val="496662A3"/>
    <w:rsid w:val="49795C5D"/>
    <w:rsid w:val="497E6355"/>
    <w:rsid w:val="49B4660E"/>
    <w:rsid w:val="4A016EBB"/>
    <w:rsid w:val="4ADC067F"/>
    <w:rsid w:val="4BBFEF97"/>
    <w:rsid w:val="4BCF3BD3"/>
    <w:rsid w:val="4BDE2A22"/>
    <w:rsid w:val="4CC254E6"/>
    <w:rsid w:val="4CE8006D"/>
    <w:rsid w:val="4D0B62B2"/>
    <w:rsid w:val="4D533A30"/>
    <w:rsid w:val="4DB12E65"/>
    <w:rsid w:val="4DF0398D"/>
    <w:rsid w:val="4DFE9F4D"/>
    <w:rsid w:val="4DFF0281"/>
    <w:rsid w:val="4E331779"/>
    <w:rsid w:val="4E407554"/>
    <w:rsid w:val="4E5709F8"/>
    <w:rsid w:val="4E74636C"/>
    <w:rsid w:val="4EA824BA"/>
    <w:rsid w:val="4EC8490A"/>
    <w:rsid w:val="4F73AD05"/>
    <w:rsid w:val="4F822D0B"/>
    <w:rsid w:val="4FAC16CC"/>
    <w:rsid w:val="509E3B74"/>
    <w:rsid w:val="5106568F"/>
    <w:rsid w:val="5176404A"/>
    <w:rsid w:val="52063EB9"/>
    <w:rsid w:val="520F25B5"/>
    <w:rsid w:val="5233E509"/>
    <w:rsid w:val="530F48B5"/>
    <w:rsid w:val="531A1D5B"/>
    <w:rsid w:val="53227435"/>
    <w:rsid w:val="53854214"/>
    <w:rsid w:val="538D1368"/>
    <w:rsid w:val="538F8002"/>
    <w:rsid w:val="547B64D9"/>
    <w:rsid w:val="54890697"/>
    <w:rsid w:val="54D57821"/>
    <w:rsid w:val="55366A71"/>
    <w:rsid w:val="55DA1F81"/>
    <w:rsid w:val="55F02FAD"/>
    <w:rsid w:val="567F591F"/>
    <w:rsid w:val="5689497F"/>
    <w:rsid w:val="56F7DE8C"/>
    <w:rsid w:val="57651A91"/>
    <w:rsid w:val="57770C7B"/>
    <w:rsid w:val="590B3D71"/>
    <w:rsid w:val="59383857"/>
    <w:rsid w:val="595317A4"/>
    <w:rsid w:val="59694B57"/>
    <w:rsid w:val="598633F7"/>
    <w:rsid w:val="5A5341C7"/>
    <w:rsid w:val="5AF03DEA"/>
    <w:rsid w:val="5B07BC61"/>
    <w:rsid w:val="5B1512FE"/>
    <w:rsid w:val="5B155A7C"/>
    <w:rsid w:val="5B522863"/>
    <w:rsid w:val="5B590CA7"/>
    <w:rsid w:val="5B857E0A"/>
    <w:rsid w:val="5B86F981"/>
    <w:rsid w:val="5BAD55B3"/>
    <w:rsid w:val="5BBE2F32"/>
    <w:rsid w:val="5BD67726"/>
    <w:rsid w:val="5CF7B955"/>
    <w:rsid w:val="5DEFBC53"/>
    <w:rsid w:val="5DFF8AEB"/>
    <w:rsid w:val="5DFFB1DE"/>
    <w:rsid w:val="5E734AAE"/>
    <w:rsid w:val="5F2D2C93"/>
    <w:rsid w:val="5F7EBFB0"/>
    <w:rsid w:val="5FA35612"/>
    <w:rsid w:val="5FBB220F"/>
    <w:rsid w:val="5FC11BE7"/>
    <w:rsid w:val="5FC5D6E3"/>
    <w:rsid w:val="5FE56F0C"/>
    <w:rsid w:val="5FEE6985"/>
    <w:rsid w:val="5FF38488"/>
    <w:rsid w:val="607B579C"/>
    <w:rsid w:val="608C412C"/>
    <w:rsid w:val="60EE0200"/>
    <w:rsid w:val="6137E6BE"/>
    <w:rsid w:val="61CB4D49"/>
    <w:rsid w:val="62C01D8C"/>
    <w:rsid w:val="62D3B778"/>
    <w:rsid w:val="62E33016"/>
    <w:rsid w:val="631D2EAC"/>
    <w:rsid w:val="637A4C9E"/>
    <w:rsid w:val="643C618A"/>
    <w:rsid w:val="646F3406"/>
    <w:rsid w:val="64BE613B"/>
    <w:rsid w:val="64FD2851"/>
    <w:rsid w:val="65273C32"/>
    <w:rsid w:val="65316233"/>
    <w:rsid w:val="653C1A0A"/>
    <w:rsid w:val="6557940F"/>
    <w:rsid w:val="656F0475"/>
    <w:rsid w:val="66101FBE"/>
    <w:rsid w:val="6631536B"/>
    <w:rsid w:val="666B6376"/>
    <w:rsid w:val="668F4233"/>
    <w:rsid w:val="66A45347"/>
    <w:rsid w:val="67191D4F"/>
    <w:rsid w:val="672E75A8"/>
    <w:rsid w:val="674603F3"/>
    <w:rsid w:val="676A445B"/>
    <w:rsid w:val="67EF06B4"/>
    <w:rsid w:val="67EF3991"/>
    <w:rsid w:val="67F91F85"/>
    <w:rsid w:val="68353F23"/>
    <w:rsid w:val="68B64414"/>
    <w:rsid w:val="68CA0D5A"/>
    <w:rsid w:val="68E65C61"/>
    <w:rsid w:val="690B4E12"/>
    <w:rsid w:val="69422F6B"/>
    <w:rsid w:val="69E71C90"/>
    <w:rsid w:val="6A0212EB"/>
    <w:rsid w:val="6A712005"/>
    <w:rsid w:val="6A7A1FAF"/>
    <w:rsid w:val="6AC11071"/>
    <w:rsid w:val="6B141528"/>
    <w:rsid w:val="6B2313EE"/>
    <w:rsid w:val="6B4461A1"/>
    <w:rsid w:val="6BD11B7B"/>
    <w:rsid w:val="6BDD334B"/>
    <w:rsid w:val="6BFE241D"/>
    <w:rsid w:val="6C7269E2"/>
    <w:rsid w:val="6C922387"/>
    <w:rsid w:val="6CA420BB"/>
    <w:rsid w:val="6CBD67C0"/>
    <w:rsid w:val="6D3A0139"/>
    <w:rsid w:val="6D3E250F"/>
    <w:rsid w:val="6D733394"/>
    <w:rsid w:val="6DD644F6"/>
    <w:rsid w:val="6DEB3BCA"/>
    <w:rsid w:val="6DEFD604"/>
    <w:rsid w:val="6DFEE56C"/>
    <w:rsid w:val="6DFFA919"/>
    <w:rsid w:val="6E005A16"/>
    <w:rsid w:val="6EC47913"/>
    <w:rsid w:val="6EFF402F"/>
    <w:rsid w:val="6F1721C5"/>
    <w:rsid w:val="6F9FFF63"/>
    <w:rsid w:val="6FC565D0"/>
    <w:rsid w:val="6FE50461"/>
    <w:rsid w:val="6FE90108"/>
    <w:rsid w:val="6FF973F9"/>
    <w:rsid w:val="6FFFC734"/>
    <w:rsid w:val="703F161C"/>
    <w:rsid w:val="70C85F43"/>
    <w:rsid w:val="71115673"/>
    <w:rsid w:val="71E116BB"/>
    <w:rsid w:val="72D64389"/>
    <w:rsid w:val="72DA0803"/>
    <w:rsid w:val="73946C51"/>
    <w:rsid w:val="73B54384"/>
    <w:rsid w:val="73BE1AC4"/>
    <w:rsid w:val="73F05DF8"/>
    <w:rsid w:val="740D2C3B"/>
    <w:rsid w:val="74B21D59"/>
    <w:rsid w:val="750B163A"/>
    <w:rsid w:val="753022E2"/>
    <w:rsid w:val="75F39114"/>
    <w:rsid w:val="76114F42"/>
    <w:rsid w:val="76FB8CEC"/>
    <w:rsid w:val="778D2275"/>
    <w:rsid w:val="77BD3F00"/>
    <w:rsid w:val="77DB3177"/>
    <w:rsid w:val="77E5B051"/>
    <w:rsid w:val="77EB023B"/>
    <w:rsid w:val="77ED1BCA"/>
    <w:rsid w:val="77F604A3"/>
    <w:rsid w:val="77FD7E91"/>
    <w:rsid w:val="78AF292A"/>
    <w:rsid w:val="78EC1E74"/>
    <w:rsid w:val="78F727EB"/>
    <w:rsid w:val="79D74E65"/>
    <w:rsid w:val="79EA614C"/>
    <w:rsid w:val="79FF352D"/>
    <w:rsid w:val="7A1E525A"/>
    <w:rsid w:val="7A327F41"/>
    <w:rsid w:val="7A480529"/>
    <w:rsid w:val="7A7F6E51"/>
    <w:rsid w:val="7AE2272C"/>
    <w:rsid w:val="7AF7220A"/>
    <w:rsid w:val="7B371003"/>
    <w:rsid w:val="7B7B3107"/>
    <w:rsid w:val="7BB67714"/>
    <w:rsid w:val="7BB7D458"/>
    <w:rsid w:val="7BE73D72"/>
    <w:rsid w:val="7BE7A9AD"/>
    <w:rsid w:val="7BF8619A"/>
    <w:rsid w:val="7BF8ED1A"/>
    <w:rsid w:val="7C6B4C6D"/>
    <w:rsid w:val="7C7F852C"/>
    <w:rsid w:val="7C9712F4"/>
    <w:rsid w:val="7CB1656A"/>
    <w:rsid w:val="7CFFEEFC"/>
    <w:rsid w:val="7D7F440E"/>
    <w:rsid w:val="7D7FAC04"/>
    <w:rsid w:val="7DB30100"/>
    <w:rsid w:val="7DBA0CF6"/>
    <w:rsid w:val="7DC02ABD"/>
    <w:rsid w:val="7DD7182F"/>
    <w:rsid w:val="7DF80DE7"/>
    <w:rsid w:val="7DFB12E5"/>
    <w:rsid w:val="7DFDE6CC"/>
    <w:rsid w:val="7DFF4B31"/>
    <w:rsid w:val="7E5D5A00"/>
    <w:rsid w:val="7E7EBA38"/>
    <w:rsid w:val="7EDE860A"/>
    <w:rsid w:val="7EEE55C1"/>
    <w:rsid w:val="7EEF0635"/>
    <w:rsid w:val="7F5159A7"/>
    <w:rsid w:val="7F76514B"/>
    <w:rsid w:val="7FBA2D62"/>
    <w:rsid w:val="7FBA5A25"/>
    <w:rsid w:val="7FBE483B"/>
    <w:rsid w:val="7FBF3A72"/>
    <w:rsid w:val="7FCCF4CB"/>
    <w:rsid w:val="7FCF5A11"/>
    <w:rsid w:val="7FE3CAC6"/>
    <w:rsid w:val="7FF3475F"/>
    <w:rsid w:val="7FF74AA9"/>
    <w:rsid w:val="8FEFB368"/>
    <w:rsid w:val="8FF5F1BC"/>
    <w:rsid w:val="97EF5F3E"/>
    <w:rsid w:val="9CBBA193"/>
    <w:rsid w:val="9CF05531"/>
    <w:rsid w:val="9DD361FC"/>
    <w:rsid w:val="A9EF69F0"/>
    <w:rsid w:val="AE1BF2CB"/>
    <w:rsid w:val="AFD51EC0"/>
    <w:rsid w:val="AFE7462A"/>
    <w:rsid w:val="B8EDC0F5"/>
    <w:rsid w:val="BB516EA8"/>
    <w:rsid w:val="BB7F61EE"/>
    <w:rsid w:val="BDF9F169"/>
    <w:rsid w:val="BE7FD322"/>
    <w:rsid w:val="BF53F66B"/>
    <w:rsid w:val="BF57DDCD"/>
    <w:rsid w:val="BFDE420D"/>
    <w:rsid w:val="BFF14284"/>
    <w:rsid w:val="BFFC3479"/>
    <w:rsid w:val="BFFD7C9D"/>
    <w:rsid w:val="C7FBD156"/>
    <w:rsid w:val="C9D7C388"/>
    <w:rsid w:val="CA77ADC1"/>
    <w:rsid w:val="CA8B4D1D"/>
    <w:rsid w:val="CF57B8B2"/>
    <w:rsid w:val="CFBAF7CE"/>
    <w:rsid w:val="CFFF5FE2"/>
    <w:rsid w:val="D6BF03B6"/>
    <w:rsid w:val="D76942BC"/>
    <w:rsid w:val="D7B4049E"/>
    <w:rsid w:val="D7F799B3"/>
    <w:rsid w:val="DA76BF57"/>
    <w:rsid w:val="DD7DE00D"/>
    <w:rsid w:val="DD7FDA52"/>
    <w:rsid w:val="DED54A56"/>
    <w:rsid w:val="DF574FE5"/>
    <w:rsid w:val="DFC7AA94"/>
    <w:rsid w:val="DFCF2958"/>
    <w:rsid w:val="DFCF4366"/>
    <w:rsid w:val="DFDF76ED"/>
    <w:rsid w:val="DFE6B0B6"/>
    <w:rsid w:val="DFFF727A"/>
    <w:rsid w:val="DFFF8F28"/>
    <w:rsid w:val="E7BE802C"/>
    <w:rsid w:val="E7F53028"/>
    <w:rsid w:val="EBDD490E"/>
    <w:rsid w:val="EEF902D3"/>
    <w:rsid w:val="EF248E77"/>
    <w:rsid w:val="EF9FB134"/>
    <w:rsid w:val="EFD94442"/>
    <w:rsid w:val="EFFBA0B0"/>
    <w:rsid w:val="EFFFB8CF"/>
    <w:rsid w:val="F1CF01A5"/>
    <w:rsid w:val="F2EB4CBA"/>
    <w:rsid w:val="F31E6DFF"/>
    <w:rsid w:val="F363EA9E"/>
    <w:rsid w:val="F3BFE90C"/>
    <w:rsid w:val="F55D3550"/>
    <w:rsid w:val="F67BC7B6"/>
    <w:rsid w:val="F77FD62A"/>
    <w:rsid w:val="F7B7707D"/>
    <w:rsid w:val="F7D7BB94"/>
    <w:rsid w:val="F7F3068E"/>
    <w:rsid w:val="F7F5B013"/>
    <w:rsid w:val="F9FFF0D2"/>
    <w:rsid w:val="FA27E64C"/>
    <w:rsid w:val="FABB2882"/>
    <w:rsid w:val="FB1F82A4"/>
    <w:rsid w:val="FB3E04C5"/>
    <w:rsid w:val="FB7F54E0"/>
    <w:rsid w:val="FBD6B01C"/>
    <w:rsid w:val="FBDFD3EF"/>
    <w:rsid w:val="FBF8035C"/>
    <w:rsid w:val="FC7D4536"/>
    <w:rsid w:val="FD4E4DAF"/>
    <w:rsid w:val="FD5F4FBA"/>
    <w:rsid w:val="FD6C9300"/>
    <w:rsid w:val="FD7CADC2"/>
    <w:rsid w:val="FD9DA784"/>
    <w:rsid w:val="FDED9A69"/>
    <w:rsid w:val="FDEE1448"/>
    <w:rsid w:val="FDFF422E"/>
    <w:rsid w:val="FEBF28E3"/>
    <w:rsid w:val="FEFD6276"/>
    <w:rsid w:val="FEFF645E"/>
    <w:rsid w:val="FEFF6A48"/>
    <w:rsid w:val="FF0FF3B8"/>
    <w:rsid w:val="FF37CC5E"/>
    <w:rsid w:val="FF3D72B9"/>
    <w:rsid w:val="FF55369E"/>
    <w:rsid w:val="FF6E23C8"/>
    <w:rsid w:val="FF6FD592"/>
    <w:rsid w:val="FFAA7BEA"/>
    <w:rsid w:val="FFBF546C"/>
    <w:rsid w:val="FFDDDAF2"/>
    <w:rsid w:val="FFDF4471"/>
    <w:rsid w:val="FFF5D607"/>
    <w:rsid w:val="FFFBE90E"/>
    <w:rsid w:val="FFFD3B82"/>
    <w:rsid w:val="FFFE8AD6"/>
    <w:rsid w:val="FF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 w:val="32"/>
      <w:szCs w:val="32"/>
    </w:rPr>
  </w:style>
  <w:style w:type="paragraph" w:styleId="3">
    <w:name w:val="Body Text"/>
    <w:basedOn w:val="1"/>
    <w:qFormat/>
    <w:uiPriority w:val="0"/>
    <w:pPr>
      <w:jc w:val="both"/>
    </w:pPr>
    <w:rPr>
      <w:rFonts w:ascii="Calibri" w:hAnsi="Calibri" w:eastAsia="宋体" w:cs="Times New Roman"/>
      <w:i/>
      <w:color w:val="auto"/>
      <w:kern w:val="2"/>
      <w:sz w:val="18"/>
      <w:szCs w:val="22"/>
      <w:lang w:eastAsia="zh-CN" w:bidi="ar-SA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qFormat/>
    <w:uiPriority w:val="0"/>
    <w:pPr>
      <w:spacing w:after="120" w:line="36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sz w:val="30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 w:eastAsia="宋体"/>
    </w:rPr>
  </w:style>
  <w:style w:type="paragraph" w:customStyle="1" w:styleId="16">
    <w:name w:val="引文目录11"/>
    <w:basedOn w:val="1"/>
    <w:next w:val="1"/>
    <w:qFormat/>
    <w:uiPriority w:val="0"/>
    <w:pPr>
      <w:ind w:left="42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4198</Words>
  <Characters>4368</Characters>
  <Lines>3</Lines>
  <Paragraphs>10</Paragraphs>
  <TotalTime>28</TotalTime>
  <ScaleCrop>false</ScaleCrop>
  <LinksUpToDate>false</LinksUpToDate>
  <CharactersWithSpaces>4551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2022-02-14T11:15:00Z</dcterms:created>
  <dc:creator>zwf</dc:creator>
  <cp:lastModifiedBy>greatwall</cp:lastModifiedBy>
  <cp:lastPrinted>2025-02-26T10:20:00Z</cp:lastPrinted>
  <dcterms:modified xsi:type="dcterms:W3CDTF">2025-07-14T09:40:39Z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4FF29BFBF70E4BC7A77473AD669549E1</vt:lpwstr>
  </property>
  <property fmtid="{D5CDD505-2E9C-101B-9397-08002B2CF9AE}" pid="4" name="KSOTemplateDocerSaveRecord">
    <vt:lpwstr>eyJoZGlkIjoiZTQwZmUwNzAwYWY3OTI0YWI4MTI3NTI4OWZkNTI2ZTAiLCJ1c2VySWQiOiIyMzIyNTkyNTQifQ==</vt:lpwstr>
  </property>
</Properties>
</file>