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61B" w:rsidRPr="00623B11" w:rsidRDefault="00F3161B" w:rsidP="00F3161B">
      <w:pPr>
        <w:rPr>
          <w:rFonts w:ascii="仿宋" w:eastAsia="仿宋" w:hAnsi="仿宋" w:cs="Times New Roman"/>
          <w:position w:val="-2"/>
          <w:sz w:val="32"/>
          <w:szCs w:val="32"/>
          <w:shd w:val="clear" w:color="auto" w:fill="FFFFFF"/>
        </w:rPr>
      </w:pPr>
      <w:r w:rsidRPr="00623B11">
        <w:rPr>
          <w:rFonts w:ascii="黑体" w:eastAsia="黑体" w:hAnsi="黑体" w:cs="黑体" w:hint="eastAsia"/>
          <w:position w:val="-2"/>
          <w:sz w:val="32"/>
          <w:szCs w:val="32"/>
          <w:shd w:val="clear" w:color="auto" w:fill="FFFFFF"/>
        </w:rPr>
        <w:t>附件7</w:t>
      </w:r>
    </w:p>
    <w:p w:rsidR="00F3161B" w:rsidRPr="00623B11" w:rsidRDefault="00F3161B" w:rsidP="00F3161B">
      <w:pPr>
        <w:jc w:val="center"/>
        <w:rPr>
          <w:rFonts w:ascii="仿宋" w:eastAsia="仿宋" w:hAnsi="仿宋" w:cs="Times New Roman"/>
          <w:position w:val="-2"/>
          <w:sz w:val="32"/>
          <w:szCs w:val="32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position w:val="-2"/>
          <w:sz w:val="36"/>
          <w:szCs w:val="36"/>
          <w:shd w:val="clear" w:color="auto" w:fill="FFFFFF"/>
        </w:rPr>
        <w:t>脱贫地区</w:t>
      </w:r>
      <w:r w:rsidRPr="00623B11">
        <w:rPr>
          <w:rFonts w:ascii="方正小标宋简体" w:eastAsia="方正小标宋简体" w:hAnsi="方正小标宋简体" w:cs="方正小标宋简体" w:hint="eastAsia"/>
          <w:position w:val="-2"/>
          <w:sz w:val="36"/>
          <w:szCs w:val="36"/>
          <w:shd w:val="clear" w:color="auto" w:fill="FFFFFF"/>
        </w:rPr>
        <w:t>新生儿疾病筛查项目季度统计表</w:t>
      </w:r>
    </w:p>
    <w:p w:rsidR="00F3161B" w:rsidRPr="00623B11" w:rsidRDefault="00F3161B" w:rsidP="00F3161B">
      <w:pPr>
        <w:jc w:val="center"/>
        <w:rPr>
          <w:rFonts w:ascii="Times New Roman" w:eastAsia="宋体" w:hAnsi="Times New Roman" w:cs="Times New Roman"/>
          <w:b/>
          <w:sz w:val="28"/>
          <w:szCs w:val="28"/>
          <w:shd w:val="clear" w:color="auto" w:fill="FFFFFF"/>
        </w:rPr>
      </w:pPr>
      <w:r w:rsidRPr="00623B11">
        <w:rPr>
          <w:rFonts w:ascii="Times New Roman" w:eastAsia="宋体" w:hAnsi="Times New Roman" w:cs="Times New Roman" w:hint="eastAsia"/>
          <w:b/>
          <w:sz w:val="28"/>
          <w:szCs w:val="28"/>
          <w:shd w:val="clear" w:color="auto" w:fill="FFFFFF"/>
        </w:rPr>
        <w:t>（第</w:t>
      </w:r>
      <w:r w:rsidRPr="00623B11">
        <w:rPr>
          <w:rFonts w:ascii="Times New Roman" w:eastAsia="宋体" w:hAnsi="Times New Roman" w:cs="Times New Roman" w:hint="eastAsia"/>
          <w:b/>
          <w:sz w:val="28"/>
          <w:szCs w:val="28"/>
          <w:u w:val="single"/>
          <w:shd w:val="clear" w:color="auto" w:fill="FFFFFF"/>
        </w:rPr>
        <w:t xml:space="preserve">    </w:t>
      </w:r>
      <w:r w:rsidRPr="00623B11">
        <w:rPr>
          <w:rFonts w:ascii="Times New Roman" w:eastAsia="宋体" w:hAnsi="Times New Roman" w:cs="Times New Roman" w:hint="eastAsia"/>
          <w:b/>
          <w:sz w:val="28"/>
          <w:szCs w:val="28"/>
          <w:shd w:val="clear" w:color="auto" w:fill="FFFFFF"/>
        </w:rPr>
        <w:t>季度）</w:t>
      </w:r>
    </w:p>
    <w:p w:rsidR="00F3161B" w:rsidRPr="00623B11" w:rsidRDefault="00F3161B" w:rsidP="00F3161B">
      <w:pPr>
        <w:ind w:firstLineChars="250" w:firstLine="700"/>
        <w:jc w:val="left"/>
        <w:rPr>
          <w:rFonts w:ascii="仿宋_GB2312" w:eastAsia="仿宋_GB2312" w:hAnsi="Times New Roman" w:cs="Times New Roman"/>
          <w:bCs/>
          <w:sz w:val="28"/>
          <w:szCs w:val="28"/>
          <w:shd w:val="clear" w:color="auto" w:fill="FFFFFF"/>
        </w:rPr>
      </w:pPr>
      <w:r w:rsidRPr="00623B11">
        <w:rPr>
          <w:rFonts w:ascii="仿宋_GB2312" w:eastAsia="仿宋_GB2312" w:hAnsi="Times New Roman" w:cs="Times New Roman" w:hint="eastAsia"/>
          <w:bCs/>
          <w:sz w:val="28"/>
          <w:szCs w:val="28"/>
          <w:shd w:val="clear" w:color="auto" w:fill="FFFFFF"/>
        </w:rPr>
        <w:t>山西省</w:t>
      </w:r>
      <w:r w:rsidRPr="00623B11">
        <w:rPr>
          <w:rFonts w:ascii="仿宋_GB2312" w:eastAsia="仿宋_GB2312" w:hAnsi="Times New Roman" w:cs="Times New Roman" w:hint="eastAsia"/>
          <w:bCs/>
          <w:sz w:val="28"/>
          <w:szCs w:val="28"/>
          <w:u w:val="single"/>
          <w:shd w:val="clear" w:color="auto" w:fill="FFFFFF"/>
        </w:rPr>
        <w:t xml:space="preserve">       </w:t>
      </w:r>
      <w:r w:rsidRPr="00623B11">
        <w:rPr>
          <w:rFonts w:ascii="仿宋_GB2312" w:eastAsia="仿宋_GB2312" w:hAnsi="Times New Roman" w:cs="Times New Roman" w:hint="eastAsia"/>
          <w:bCs/>
          <w:sz w:val="28"/>
          <w:szCs w:val="28"/>
          <w:shd w:val="clear" w:color="auto" w:fill="FFFFFF"/>
        </w:rPr>
        <w:t>市</w:t>
      </w:r>
      <w:r w:rsidRPr="00623B11">
        <w:rPr>
          <w:rFonts w:ascii="仿宋_GB2312" w:eastAsia="仿宋_GB2312" w:hAnsi="Times New Roman" w:cs="Times New Roman" w:hint="eastAsia"/>
          <w:bCs/>
          <w:sz w:val="28"/>
          <w:szCs w:val="28"/>
          <w:u w:val="single"/>
          <w:shd w:val="clear" w:color="auto" w:fill="FFFFFF"/>
        </w:rPr>
        <w:t xml:space="preserve">       </w:t>
      </w:r>
      <w:r w:rsidRPr="00623B11">
        <w:rPr>
          <w:rFonts w:ascii="仿宋_GB2312" w:eastAsia="仿宋_GB2312" w:hAnsi="Times New Roman" w:cs="Times New Roman" w:hint="eastAsia"/>
          <w:bCs/>
          <w:sz w:val="28"/>
          <w:szCs w:val="28"/>
          <w:shd w:val="clear" w:color="auto" w:fill="FFFFFF"/>
        </w:rPr>
        <w:t>县（市、区）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0"/>
        <w:gridCol w:w="2835"/>
        <w:gridCol w:w="2205"/>
        <w:gridCol w:w="2462"/>
        <w:gridCol w:w="1738"/>
        <w:gridCol w:w="1910"/>
      </w:tblGrid>
      <w:tr w:rsidR="00F3161B" w:rsidRPr="00623B11" w:rsidTr="00FD1E85">
        <w:trPr>
          <w:trHeight w:val="624"/>
          <w:jc w:val="center"/>
        </w:trPr>
        <w:tc>
          <w:tcPr>
            <w:tcW w:w="2310" w:type="dxa"/>
            <w:vMerge w:val="restart"/>
            <w:vAlign w:val="center"/>
          </w:tcPr>
          <w:p w:rsidR="00F3161B" w:rsidRPr="00623B11" w:rsidRDefault="00F3161B" w:rsidP="00FD1E85">
            <w:pPr>
              <w:jc w:val="center"/>
              <w:rPr>
                <w:rFonts w:ascii="仿宋_GB2312" w:eastAsia="仿宋_GB2312" w:hAnsi="宋体" w:cs="Times New Roman"/>
                <w:bCs/>
                <w:sz w:val="28"/>
                <w:szCs w:val="28"/>
                <w:shd w:val="clear" w:color="auto" w:fill="FFFFFF"/>
              </w:rPr>
            </w:pPr>
            <w:r w:rsidRPr="00623B11">
              <w:rPr>
                <w:rFonts w:ascii="仿宋_GB2312" w:eastAsia="仿宋_GB2312" w:hAnsi="宋体" w:cs="Times New Roman" w:hint="eastAsia"/>
                <w:bCs/>
                <w:sz w:val="28"/>
                <w:szCs w:val="28"/>
                <w:shd w:val="clear" w:color="auto" w:fill="FFFFFF"/>
              </w:rPr>
              <w:t>户籍活产数</w:t>
            </w:r>
          </w:p>
        </w:tc>
        <w:tc>
          <w:tcPr>
            <w:tcW w:w="2835" w:type="dxa"/>
            <w:vMerge w:val="restart"/>
            <w:vAlign w:val="center"/>
          </w:tcPr>
          <w:p w:rsidR="00F3161B" w:rsidRPr="00623B11" w:rsidRDefault="00F3161B" w:rsidP="00FD1E85">
            <w:pPr>
              <w:jc w:val="center"/>
              <w:rPr>
                <w:rFonts w:ascii="仿宋_GB2312" w:eastAsia="仿宋_GB2312" w:hAnsi="宋体" w:cs="Times New Roman"/>
                <w:bCs/>
                <w:sz w:val="28"/>
                <w:szCs w:val="28"/>
                <w:shd w:val="clear" w:color="auto" w:fill="FFFFFF"/>
              </w:rPr>
            </w:pPr>
            <w:r w:rsidRPr="00623B11">
              <w:rPr>
                <w:rFonts w:ascii="仿宋_GB2312" w:eastAsia="仿宋_GB2312" w:hAnsi="宋体" w:cs="Times New Roman" w:hint="eastAsia"/>
                <w:bCs/>
                <w:sz w:val="28"/>
                <w:szCs w:val="28"/>
                <w:shd w:val="clear" w:color="auto" w:fill="FFFFFF"/>
              </w:rPr>
              <w:t>PKU和CH筛查数</w:t>
            </w:r>
          </w:p>
        </w:tc>
        <w:tc>
          <w:tcPr>
            <w:tcW w:w="2205" w:type="dxa"/>
            <w:vMerge w:val="restart"/>
            <w:vAlign w:val="center"/>
          </w:tcPr>
          <w:p w:rsidR="00F3161B" w:rsidRPr="00623B11" w:rsidRDefault="00F3161B" w:rsidP="00FD1E85">
            <w:pPr>
              <w:jc w:val="center"/>
              <w:rPr>
                <w:rFonts w:ascii="仿宋_GB2312" w:eastAsia="仿宋_GB2312" w:hAnsi="宋体" w:cs="Times New Roman"/>
                <w:bCs/>
                <w:sz w:val="28"/>
                <w:szCs w:val="28"/>
                <w:shd w:val="clear" w:color="auto" w:fill="FFFFFF"/>
              </w:rPr>
            </w:pPr>
            <w:r w:rsidRPr="00623B11">
              <w:rPr>
                <w:rFonts w:ascii="仿宋_GB2312" w:eastAsia="仿宋_GB2312" w:hAnsi="宋体" w:cs="Times New Roman" w:hint="eastAsia"/>
                <w:bCs/>
                <w:sz w:val="28"/>
                <w:szCs w:val="28"/>
                <w:shd w:val="clear" w:color="auto" w:fill="FFFFFF"/>
              </w:rPr>
              <w:t>听力筛查数</w:t>
            </w:r>
          </w:p>
        </w:tc>
        <w:tc>
          <w:tcPr>
            <w:tcW w:w="2462" w:type="dxa"/>
            <w:vMerge w:val="restart"/>
            <w:vAlign w:val="center"/>
          </w:tcPr>
          <w:p w:rsidR="00F3161B" w:rsidRPr="00623B11" w:rsidRDefault="00F3161B" w:rsidP="00FD1E85">
            <w:pPr>
              <w:jc w:val="center"/>
              <w:rPr>
                <w:rFonts w:ascii="仿宋_GB2312" w:eastAsia="仿宋_GB2312" w:hAnsi="宋体" w:cs="Times New Roman"/>
                <w:bCs/>
                <w:sz w:val="28"/>
                <w:szCs w:val="28"/>
                <w:shd w:val="clear" w:color="auto" w:fill="FFFFFF"/>
              </w:rPr>
            </w:pPr>
            <w:r w:rsidRPr="00623B11">
              <w:rPr>
                <w:rFonts w:ascii="仿宋_GB2312" w:eastAsia="仿宋_GB2312" w:hAnsi="宋体" w:cs="Times New Roman" w:hint="eastAsia"/>
                <w:bCs/>
                <w:sz w:val="28"/>
                <w:szCs w:val="28"/>
                <w:shd w:val="clear" w:color="auto" w:fill="FFFFFF"/>
              </w:rPr>
              <w:t>PKU确诊数</w:t>
            </w:r>
          </w:p>
        </w:tc>
        <w:tc>
          <w:tcPr>
            <w:tcW w:w="1738" w:type="dxa"/>
            <w:vMerge w:val="restart"/>
            <w:vAlign w:val="center"/>
          </w:tcPr>
          <w:p w:rsidR="00F3161B" w:rsidRPr="00623B11" w:rsidRDefault="00F3161B" w:rsidP="00FD1E85">
            <w:pPr>
              <w:jc w:val="center"/>
              <w:rPr>
                <w:rFonts w:ascii="仿宋_GB2312" w:eastAsia="仿宋_GB2312" w:hAnsi="宋体" w:cs="Times New Roman"/>
                <w:bCs/>
                <w:sz w:val="28"/>
                <w:szCs w:val="28"/>
                <w:shd w:val="clear" w:color="auto" w:fill="FFFFFF"/>
              </w:rPr>
            </w:pPr>
            <w:r w:rsidRPr="00623B11">
              <w:rPr>
                <w:rFonts w:ascii="仿宋_GB2312" w:eastAsia="仿宋_GB2312" w:hAnsi="宋体" w:cs="Times New Roman" w:hint="eastAsia"/>
                <w:bCs/>
                <w:sz w:val="28"/>
                <w:szCs w:val="28"/>
                <w:shd w:val="clear" w:color="auto" w:fill="FFFFFF"/>
              </w:rPr>
              <w:t>CH确诊数</w:t>
            </w:r>
          </w:p>
        </w:tc>
        <w:tc>
          <w:tcPr>
            <w:tcW w:w="1910" w:type="dxa"/>
            <w:vMerge w:val="restart"/>
            <w:vAlign w:val="center"/>
          </w:tcPr>
          <w:p w:rsidR="00F3161B" w:rsidRPr="00623B11" w:rsidRDefault="00F3161B" w:rsidP="00FD1E85">
            <w:pPr>
              <w:jc w:val="center"/>
              <w:rPr>
                <w:rFonts w:ascii="仿宋_GB2312" w:eastAsia="仿宋_GB2312" w:hAnsi="宋体" w:cs="Times New Roman"/>
                <w:bCs/>
                <w:sz w:val="28"/>
                <w:szCs w:val="28"/>
                <w:shd w:val="clear" w:color="auto" w:fill="FFFFFF"/>
              </w:rPr>
            </w:pPr>
            <w:r w:rsidRPr="00623B11">
              <w:rPr>
                <w:rFonts w:ascii="仿宋_GB2312" w:eastAsia="仿宋_GB2312" w:hAnsi="宋体" w:cs="Times New Roman" w:hint="eastAsia"/>
                <w:bCs/>
                <w:sz w:val="28"/>
                <w:szCs w:val="28"/>
                <w:shd w:val="clear" w:color="auto" w:fill="FFFFFF"/>
              </w:rPr>
              <w:t>听力障碍数</w:t>
            </w:r>
          </w:p>
        </w:tc>
      </w:tr>
      <w:tr w:rsidR="00F3161B" w:rsidRPr="00623B11" w:rsidTr="00FD1E85">
        <w:trPr>
          <w:trHeight w:val="624"/>
          <w:jc w:val="center"/>
        </w:trPr>
        <w:tc>
          <w:tcPr>
            <w:tcW w:w="2310" w:type="dxa"/>
            <w:vMerge/>
            <w:vAlign w:val="center"/>
          </w:tcPr>
          <w:p w:rsidR="00F3161B" w:rsidRPr="00623B11" w:rsidRDefault="00F3161B" w:rsidP="00FD1E85">
            <w:pPr>
              <w:jc w:val="center"/>
              <w:rPr>
                <w:rFonts w:ascii="仿宋_GB2312" w:eastAsia="仿宋_GB2312" w:hAnsi="宋体" w:cs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5" w:type="dxa"/>
            <w:vMerge/>
            <w:vAlign w:val="center"/>
          </w:tcPr>
          <w:p w:rsidR="00F3161B" w:rsidRPr="00623B11" w:rsidRDefault="00F3161B" w:rsidP="00FD1E85">
            <w:pPr>
              <w:jc w:val="center"/>
              <w:rPr>
                <w:rFonts w:ascii="仿宋_GB2312" w:eastAsia="仿宋_GB2312" w:hAnsi="宋体" w:cs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05" w:type="dxa"/>
            <w:vMerge/>
            <w:vAlign w:val="center"/>
          </w:tcPr>
          <w:p w:rsidR="00F3161B" w:rsidRPr="00623B11" w:rsidRDefault="00F3161B" w:rsidP="00FD1E85">
            <w:pPr>
              <w:jc w:val="center"/>
              <w:rPr>
                <w:rFonts w:ascii="仿宋_GB2312" w:eastAsia="仿宋_GB2312" w:hAnsi="宋体" w:cs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62" w:type="dxa"/>
            <w:vMerge/>
            <w:vAlign w:val="center"/>
          </w:tcPr>
          <w:p w:rsidR="00F3161B" w:rsidRPr="00623B11" w:rsidRDefault="00F3161B" w:rsidP="00FD1E85">
            <w:pPr>
              <w:jc w:val="center"/>
              <w:rPr>
                <w:rFonts w:ascii="仿宋_GB2312" w:eastAsia="仿宋_GB2312" w:hAnsi="宋体" w:cs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38" w:type="dxa"/>
            <w:vMerge/>
            <w:vAlign w:val="center"/>
          </w:tcPr>
          <w:p w:rsidR="00F3161B" w:rsidRPr="00623B11" w:rsidRDefault="00F3161B" w:rsidP="00FD1E85">
            <w:pPr>
              <w:jc w:val="center"/>
              <w:rPr>
                <w:rFonts w:ascii="仿宋_GB2312" w:eastAsia="仿宋_GB2312" w:hAnsi="宋体" w:cs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10" w:type="dxa"/>
            <w:vMerge/>
            <w:vAlign w:val="center"/>
          </w:tcPr>
          <w:p w:rsidR="00F3161B" w:rsidRPr="00623B11" w:rsidRDefault="00F3161B" w:rsidP="00FD1E85">
            <w:pPr>
              <w:jc w:val="center"/>
              <w:rPr>
                <w:rFonts w:ascii="仿宋_GB2312" w:eastAsia="仿宋_GB2312" w:hAnsi="宋体" w:cs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F3161B" w:rsidRPr="00623B11" w:rsidTr="00FD1E85">
        <w:trPr>
          <w:trHeight w:val="327"/>
          <w:jc w:val="center"/>
        </w:trPr>
        <w:tc>
          <w:tcPr>
            <w:tcW w:w="2310" w:type="dxa"/>
          </w:tcPr>
          <w:p w:rsidR="00F3161B" w:rsidRPr="00623B11" w:rsidRDefault="00F3161B" w:rsidP="00FD1E85">
            <w:pPr>
              <w:jc w:val="left"/>
              <w:rPr>
                <w:rFonts w:ascii="仿宋_GB2312" w:eastAsia="仿宋_GB2312" w:hAnsi="宋体" w:cs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5" w:type="dxa"/>
          </w:tcPr>
          <w:p w:rsidR="00F3161B" w:rsidRPr="00623B11" w:rsidRDefault="00F3161B" w:rsidP="00FD1E85">
            <w:pPr>
              <w:jc w:val="left"/>
              <w:rPr>
                <w:rFonts w:ascii="仿宋_GB2312" w:eastAsia="仿宋_GB2312" w:hAnsi="宋体" w:cs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05" w:type="dxa"/>
          </w:tcPr>
          <w:p w:rsidR="00F3161B" w:rsidRPr="00623B11" w:rsidRDefault="00F3161B" w:rsidP="00FD1E85">
            <w:pPr>
              <w:jc w:val="left"/>
              <w:rPr>
                <w:rFonts w:ascii="仿宋_GB2312" w:eastAsia="仿宋_GB2312" w:hAnsi="宋体" w:cs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62" w:type="dxa"/>
          </w:tcPr>
          <w:p w:rsidR="00F3161B" w:rsidRPr="00623B11" w:rsidRDefault="00F3161B" w:rsidP="00FD1E85">
            <w:pPr>
              <w:jc w:val="left"/>
              <w:rPr>
                <w:rFonts w:ascii="仿宋_GB2312" w:eastAsia="仿宋_GB2312" w:hAnsi="宋体" w:cs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38" w:type="dxa"/>
          </w:tcPr>
          <w:p w:rsidR="00F3161B" w:rsidRPr="00623B11" w:rsidRDefault="00F3161B" w:rsidP="00FD1E85">
            <w:pPr>
              <w:jc w:val="left"/>
              <w:rPr>
                <w:rFonts w:ascii="仿宋_GB2312" w:eastAsia="仿宋_GB2312" w:hAnsi="宋体" w:cs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10" w:type="dxa"/>
          </w:tcPr>
          <w:p w:rsidR="00F3161B" w:rsidRPr="00623B11" w:rsidRDefault="00F3161B" w:rsidP="00FD1E85">
            <w:pPr>
              <w:jc w:val="left"/>
              <w:rPr>
                <w:rFonts w:ascii="仿宋_GB2312" w:eastAsia="仿宋_GB2312" w:hAnsi="宋体" w:cs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</w:tbl>
    <w:p w:rsidR="00F3161B" w:rsidRPr="00623B11" w:rsidRDefault="00F3161B" w:rsidP="00F3161B">
      <w:pPr>
        <w:spacing w:beforeLines="50" w:before="156"/>
        <w:ind w:firstLineChars="250" w:firstLine="700"/>
        <w:jc w:val="left"/>
        <w:rPr>
          <w:rFonts w:ascii="仿宋_GB2312" w:eastAsia="仿宋_GB2312" w:hAnsi="Times New Roman" w:cs="Times New Roman"/>
          <w:bCs/>
          <w:sz w:val="28"/>
          <w:szCs w:val="28"/>
          <w:shd w:val="clear" w:color="auto" w:fill="FFFFFF"/>
        </w:rPr>
      </w:pPr>
      <w:r w:rsidRPr="00623B11">
        <w:rPr>
          <w:rFonts w:ascii="仿宋_GB2312" w:eastAsia="仿宋_GB2312" w:hAnsi="Times New Roman" w:cs="Times New Roman" w:hint="eastAsia"/>
          <w:bCs/>
          <w:sz w:val="28"/>
          <w:szCs w:val="28"/>
          <w:shd w:val="clear" w:color="auto" w:fill="FFFFFF"/>
        </w:rPr>
        <w:t>填表人：                    填表机构：                         填表日期：    年    月    日</w:t>
      </w:r>
    </w:p>
    <w:p w:rsidR="00F3161B" w:rsidRPr="00623B11" w:rsidRDefault="00F3161B" w:rsidP="00F3161B">
      <w:pPr>
        <w:ind w:firstLineChars="600" w:firstLine="1265"/>
        <w:jc w:val="left"/>
        <w:outlineLvl w:val="0"/>
        <w:rPr>
          <w:rFonts w:ascii="仿宋_GB2312" w:eastAsia="仿宋_GB2312" w:hAnsi="Times New Roman" w:cs="Times New Roman"/>
          <w:szCs w:val="21"/>
          <w:shd w:val="clear" w:color="auto" w:fill="FFFFFF"/>
        </w:rPr>
      </w:pPr>
      <w:r w:rsidRPr="00623B11">
        <w:rPr>
          <w:rFonts w:ascii="仿宋_GB2312" w:eastAsia="仿宋_GB2312" w:hAnsi="Times New Roman" w:cs="Times New Roman" w:hint="eastAsia"/>
          <w:b/>
          <w:szCs w:val="21"/>
          <w:shd w:val="clear" w:color="auto" w:fill="FFFFFF"/>
        </w:rPr>
        <w:t>1.上报时间：</w:t>
      </w:r>
      <w:r w:rsidRPr="00623B11">
        <w:rPr>
          <w:rFonts w:ascii="仿宋_GB2312" w:eastAsia="仿宋_GB2312" w:hAnsi="Times New Roman" w:cs="Times New Roman" w:hint="eastAsia"/>
          <w:szCs w:val="21"/>
          <w:shd w:val="clear" w:color="auto" w:fill="FFFFFF"/>
        </w:rPr>
        <w:t>每年4月7日前上报第一季度报表；7月7日前上报第二季度报表；依此类推。</w:t>
      </w:r>
    </w:p>
    <w:p w:rsidR="00F3161B" w:rsidRPr="00623B11" w:rsidRDefault="00F3161B" w:rsidP="00F3161B">
      <w:pPr>
        <w:ind w:firstLineChars="600" w:firstLine="1265"/>
        <w:jc w:val="left"/>
        <w:outlineLvl w:val="0"/>
        <w:rPr>
          <w:rFonts w:ascii="仿宋_GB2312" w:eastAsia="仿宋_GB2312" w:hAnsi="Times New Roman" w:cs="Times New Roman"/>
          <w:b/>
          <w:szCs w:val="21"/>
          <w:shd w:val="clear" w:color="auto" w:fill="FFFFFF"/>
        </w:rPr>
      </w:pPr>
      <w:r w:rsidRPr="00623B11">
        <w:rPr>
          <w:rFonts w:ascii="仿宋_GB2312" w:eastAsia="仿宋_GB2312" w:hAnsi="Times New Roman" w:cs="Times New Roman" w:hint="eastAsia"/>
          <w:b/>
          <w:szCs w:val="21"/>
          <w:shd w:val="clear" w:color="auto" w:fill="FFFFFF"/>
        </w:rPr>
        <w:t>2.指标说明</w:t>
      </w:r>
    </w:p>
    <w:p w:rsidR="00F3161B" w:rsidRPr="00623B11" w:rsidRDefault="00F3161B" w:rsidP="00F3161B">
      <w:pPr>
        <w:ind w:firstLineChars="700" w:firstLine="1470"/>
        <w:jc w:val="left"/>
        <w:rPr>
          <w:rFonts w:ascii="仿宋_GB2312" w:eastAsia="仿宋_GB2312" w:hAnsi="宋体" w:cs="Times New Roman"/>
          <w:szCs w:val="21"/>
          <w:shd w:val="clear" w:color="auto" w:fill="FFFFFF"/>
        </w:rPr>
      </w:pPr>
      <w:r w:rsidRPr="00623B11">
        <w:rPr>
          <w:rFonts w:ascii="仿宋_GB2312" w:eastAsia="仿宋_GB2312" w:hAnsi="宋体" w:cs="Times New Roman" w:hint="eastAsia"/>
          <w:szCs w:val="21"/>
          <w:shd w:val="clear" w:color="auto" w:fill="FFFFFF"/>
        </w:rPr>
        <w:t>（1）户籍活产数：指本地户籍人口活产数。</w:t>
      </w:r>
    </w:p>
    <w:p w:rsidR="00F3161B" w:rsidRPr="00623B11" w:rsidRDefault="00F3161B" w:rsidP="00F3161B">
      <w:pPr>
        <w:ind w:firstLineChars="700" w:firstLine="1470"/>
        <w:jc w:val="left"/>
        <w:rPr>
          <w:rFonts w:ascii="仿宋_GB2312" w:eastAsia="仿宋_GB2312" w:hAnsi="宋体" w:cs="Times New Roman"/>
          <w:szCs w:val="21"/>
          <w:shd w:val="clear" w:color="auto" w:fill="FFFFFF"/>
        </w:rPr>
      </w:pPr>
      <w:r w:rsidRPr="00623B11">
        <w:rPr>
          <w:rFonts w:ascii="仿宋_GB2312" w:eastAsia="仿宋_GB2312" w:hAnsi="宋体" w:cs="Times New Roman" w:hint="eastAsia"/>
          <w:szCs w:val="21"/>
          <w:shd w:val="clear" w:color="auto" w:fill="FFFFFF"/>
        </w:rPr>
        <w:t>（2）筛查数：项目支持接受筛查的人数。</w:t>
      </w:r>
    </w:p>
    <w:p w:rsidR="00F3161B" w:rsidRPr="00623B11" w:rsidRDefault="00F3161B" w:rsidP="00F3161B">
      <w:pPr>
        <w:ind w:firstLineChars="700" w:firstLine="1470"/>
        <w:jc w:val="left"/>
        <w:rPr>
          <w:rFonts w:ascii="仿宋_GB2312" w:eastAsia="仿宋_GB2312" w:hAnsi="宋体" w:cs="Times New Roman"/>
          <w:szCs w:val="21"/>
          <w:shd w:val="clear" w:color="auto" w:fill="FFFFFF"/>
        </w:rPr>
      </w:pPr>
      <w:r w:rsidRPr="00623B11">
        <w:rPr>
          <w:rFonts w:ascii="仿宋_GB2312" w:eastAsia="仿宋_GB2312" w:hAnsi="宋体" w:cs="Times New Roman" w:hint="eastAsia"/>
          <w:szCs w:val="21"/>
          <w:shd w:val="clear" w:color="auto" w:fill="FFFFFF"/>
        </w:rPr>
        <w:t>（3）确诊数：指项目支持筛查，已确诊的患儿数。</w:t>
      </w:r>
    </w:p>
    <w:p w:rsidR="00F3161B" w:rsidRPr="00623B11" w:rsidRDefault="00F3161B" w:rsidP="00F3161B">
      <w:pPr>
        <w:ind w:leftChars="600" w:left="2103" w:hangingChars="400" w:hanging="843"/>
        <w:jc w:val="left"/>
        <w:rPr>
          <w:rFonts w:ascii="仿宋_GB2312" w:eastAsia="仿宋_GB2312" w:hAnsi="宋体" w:cs="Times New Roman"/>
          <w:szCs w:val="21"/>
          <w:shd w:val="clear" w:color="auto" w:fill="FFFFFF"/>
        </w:rPr>
      </w:pPr>
      <w:r w:rsidRPr="00623B11">
        <w:rPr>
          <w:rFonts w:ascii="仿宋_GB2312" w:eastAsia="仿宋_GB2312" w:hAnsi="宋体" w:cs="Times New Roman" w:hint="eastAsia"/>
          <w:b/>
          <w:szCs w:val="21"/>
          <w:shd w:val="clear" w:color="auto" w:fill="FFFFFF"/>
        </w:rPr>
        <w:t>3.备注：</w:t>
      </w:r>
      <w:r w:rsidRPr="00623B11">
        <w:rPr>
          <w:rFonts w:ascii="仿宋_GB2312" w:eastAsia="仿宋_GB2312" w:hAnsi="宋体" w:cs="Times New Roman" w:hint="eastAsia"/>
          <w:szCs w:val="21"/>
          <w:shd w:val="clear" w:color="auto" w:fill="FFFFFF"/>
        </w:rPr>
        <w:t>此表用于省级、地市级和区县级上报数据使用。新生儿疾病筛查的个案信息管理按照《新生儿疾病筛查技术规范（2010年版）》有关要求执行。</w:t>
      </w:r>
    </w:p>
    <w:p w:rsidR="00A10E86" w:rsidRDefault="00A10E86" w:rsidP="00F3161B">
      <w:bookmarkStart w:id="0" w:name="_GoBack"/>
      <w:bookmarkEnd w:id="0"/>
    </w:p>
    <w:sectPr w:rsidR="00A10E86" w:rsidSect="00F3161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367" w:rsidRDefault="00DA2367" w:rsidP="00F3161B">
      <w:r>
        <w:separator/>
      </w:r>
    </w:p>
  </w:endnote>
  <w:endnote w:type="continuationSeparator" w:id="0">
    <w:p w:rsidR="00DA2367" w:rsidRDefault="00DA2367" w:rsidP="00F31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367" w:rsidRDefault="00DA2367" w:rsidP="00F3161B">
      <w:r>
        <w:separator/>
      </w:r>
    </w:p>
  </w:footnote>
  <w:footnote w:type="continuationSeparator" w:id="0">
    <w:p w:rsidR="00DA2367" w:rsidRDefault="00DA2367" w:rsidP="00F316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682"/>
    <w:rsid w:val="00A10E86"/>
    <w:rsid w:val="00AD1682"/>
    <w:rsid w:val="00DA2367"/>
    <w:rsid w:val="00F3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6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16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16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16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161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6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16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16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16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16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张志华</dc:creator>
  <cp:keywords/>
  <dc:description/>
  <cp:lastModifiedBy>张志华</cp:lastModifiedBy>
  <cp:revision>2</cp:revision>
  <dcterms:created xsi:type="dcterms:W3CDTF">2021-03-09T08:48:00Z</dcterms:created>
  <dcterms:modified xsi:type="dcterms:W3CDTF">2021-03-09T08:49:00Z</dcterms:modified>
</cp:coreProperties>
</file>