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72F" w:rsidRPr="00623B11" w:rsidRDefault="0083272F" w:rsidP="0083272F">
      <w:pPr>
        <w:rPr>
          <w:rFonts w:ascii="黑体" w:eastAsia="黑体" w:hAnsi="黑体" w:cs="黑体"/>
          <w:position w:val="-2"/>
          <w:sz w:val="32"/>
          <w:szCs w:val="32"/>
          <w:shd w:val="clear" w:color="auto" w:fill="FFFFFF"/>
        </w:rPr>
      </w:pPr>
      <w:r w:rsidRPr="00623B11">
        <w:rPr>
          <w:rFonts w:ascii="黑体" w:eastAsia="黑体" w:hAnsi="黑体" w:cs="黑体" w:hint="eastAsia"/>
          <w:position w:val="-2"/>
          <w:sz w:val="32"/>
          <w:szCs w:val="32"/>
          <w:shd w:val="clear" w:color="auto" w:fill="FFFFFF"/>
        </w:rPr>
        <w:t>附件5</w:t>
      </w:r>
    </w:p>
    <w:p w:rsidR="0083272F" w:rsidRPr="00623B11" w:rsidRDefault="0083272F" w:rsidP="0083272F">
      <w:pPr>
        <w:jc w:val="center"/>
        <w:rPr>
          <w:rFonts w:ascii="宋体" w:eastAsia="宋体" w:hAnsi="宋体" w:cs="Times New Roman"/>
          <w:bCs/>
          <w:sz w:val="36"/>
          <w:szCs w:val="36"/>
          <w:shd w:val="clear" w:color="auto" w:fill="FFFFFF"/>
        </w:rPr>
      </w:pPr>
      <w:r>
        <w:rPr>
          <w:rFonts w:ascii="宋体" w:eastAsia="宋体" w:hAnsi="宋体" w:cs="Times New Roman" w:hint="eastAsia"/>
          <w:b/>
          <w:sz w:val="36"/>
          <w:szCs w:val="36"/>
          <w:shd w:val="clear" w:color="auto" w:fill="FFFFFF"/>
        </w:rPr>
        <w:t>脱贫地区</w:t>
      </w:r>
      <w:r w:rsidRPr="00623B11">
        <w:rPr>
          <w:rFonts w:ascii="宋体" w:eastAsia="宋体" w:hAnsi="宋体" w:cs="Times New Roman" w:hint="eastAsia"/>
          <w:b/>
          <w:sz w:val="36"/>
          <w:szCs w:val="36"/>
          <w:shd w:val="clear" w:color="auto" w:fill="FFFFFF"/>
        </w:rPr>
        <w:t>新生儿疾病筛查项目听力筛查未通过儿童月度上转登记表</w:t>
      </w:r>
    </w:p>
    <w:p w:rsidR="0083272F" w:rsidRPr="00623B11" w:rsidRDefault="0083272F" w:rsidP="0083272F">
      <w:pPr>
        <w:jc w:val="center"/>
        <w:rPr>
          <w:rFonts w:ascii="仿宋_GB2312" w:eastAsia="仿宋_GB2312" w:hAnsi="宋体" w:cs="Times New Roman"/>
          <w:bCs/>
          <w:sz w:val="36"/>
          <w:szCs w:val="36"/>
          <w:u w:val="single"/>
          <w:shd w:val="clear" w:color="auto" w:fill="FFFFFF"/>
        </w:rPr>
      </w:pPr>
      <w:r w:rsidRPr="00623B11">
        <w:rPr>
          <w:rFonts w:ascii="仿宋_GB2312" w:eastAsia="仿宋_GB2312" w:hAnsi="宋体" w:cs="Times New Roman" w:hint="eastAsia"/>
          <w:bCs/>
          <w:sz w:val="36"/>
          <w:szCs w:val="36"/>
          <w:shd w:val="clear" w:color="auto" w:fill="FFFFFF"/>
        </w:rPr>
        <w:t>（</w:t>
      </w:r>
      <w:r w:rsidRPr="00623B11">
        <w:rPr>
          <w:rFonts w:ascii="仿宋_GB2312" w:eastAsia="仿宋_GB2312" w:hAnsi="宋体" w:cs="Times New Roman" w:hint="eastAsia"/>
          <w:bCs/>
          <w:sz w:val="36"/>
          <w:szCs w:val="36"/>
          <w:u w:val="single"/>
          <w:shd w:val="clear" w:color="auto" w:fill="FFFFFF"/>
        </w:rPr>
        <w:t xml:space="preserve">    </w:t>
      </w:r>
      <w:r w:rsidRPr="00623B11">
        <w:rPr>
          <w:rFonts w:ascii="仿宋_GB2312" w:eastAsia="仿宋_GB2312" w:hAnsi="宋体" w:cs="Times New Roman" w:hint="eastAsia"/>
          <w:bCs/>
          <w:sz w:val="36"/>
          <w:szCs w:val="36"/>
          <w:shd w:val="clear" w:color="auto" w:fill="FFFFFF"/>
        </w:rPr>
        <w:t>月）</w:t>
      </w:r>
    </w:p>
    <w:p w:rsidR="0083272F" w:rsidRPr="00623B11" w:rsidRDefault="0083272F" w:rsidP="0083272F">
      <w:pPr>
        <w:ind w:firstLineChars="300" w:firstLine="900"/>
        <w:rPr>
          <w:rFonts w:ascii="仿宋_GB2312" w:eastAsia="仿宋_GB2312" w:hAnsi="仿宋_GB2312" w:cs="仿宋_GB2312"/>
          <w:bCs/>
          <w:sz w:val="30"/>
          <w:szCs w:val="30"/>
          <w:shd w:val="clear" w:color="auto" w:fill="FFFFFF"/>
        </w:rPr>
      </w:pPr>
      <w:r w:rsidRPr="00623B11">
        <w:rPr>
          <w:rFonts w:ascii="仿宋_GB2312" w:eastAsia="仿宋_GB2312" w:hAnsi="仿宋_GB2312" w:cs="仿宋_GB2312" w:hint="eastAsia"/>
          <w:bCs/>
          <w:sz w:val="30"/>
          <w:szCs w:val="30"/>
          <w:shd w:val="clear" w:color="auto" w:fill="FFFFFF"/>
        </w:rPr>
        <w:t>听力筛查机构</w:t>
      </w:r>
      <w:r w:rsidRPr="00623B11">
        <w:rPr>
          <w:rFonts w:ascii="仿宋_GB2312" w:eastAsia="仿宋_GB2312" w:hAnsi="仿宋_GB2312" w:cs="仿宋_GB2312" w:hint="eastAsia"/>
          <w:bCs/>
          <w:sz w:val="30"/>
          <w:szCs w:val="30"/>
          <w:u w:val="single"/>
          <w:shd w:val="clear" w:color="auto" w:fill="FFFFFF"/>
        </w:rPr>
        <w:t xml:space="preserve">：                       </w:t>
      </w:r>
      <w:r>
        <w:rPr>
          <w:rFonts w:ascii="仿宋_GB2312" w:eastAsia="仿宋_GB2312" w:hAnsi="仿宋_GB2312" w:cs="仿宋_GB2312" w:hint="eastAsia"/>
          <w:bCs/>
          <w:sz w:val="30"/>
          <w:szCs w:val="30"/>
          <w:shd w:val="clear" w:color="auto" w:fill="FFFFFF"/>
        </w:rPr>
        <w:t xml:space="preserve">                  </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县妇幼保健计划生育服务中心</w:t>
      </w:r>
    </w:p>
    <w:tbl>
      <w:tblPr>
        <w:tblW w:w="141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971"/>
        <w:gridCol w:w="628"/>
        <w:gridCol w:w="968"/>
        <w:gridCol w:w="968"/>
        <w:gridCol w:w="2333"/>
        <w:gridCol w:w="1321"/>
        <w:gridCol w:w="1849"/>
        <w:gridCol w:w="2010"/>
        <w:gridCol w:w="1937"/>
      </w:tblGrid>
      <w:tr w:rsidR="0083272F" w:rsidRPr="00623B11" w:rsidTr="0083272F">
        <w:trPr>
          <w:trHeight w:val="318"/>
        </w:trPr>
        <w:tc>
          <w:tcPr>
            <w:tcW w:w="1175"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序号</w:t>
            </w:r>
          </w:p>
        </w:tc>
        <w:tc>
          <w:tcPr>
            <w:tcW w:w="971"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儿童姓名</w:t>
            </w:r>
          </w:p>
        </w:tc>
        <w:tc>
          <w:tcPr>
            <w:tcW w:w="628"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性别</w:t>
            </w:r>
          </w:p>
        </w:tc>
        <w:tc>
          <w:tcPr>
            <w:tcW w:w="968"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出生日期</w:t>
            </w:r>
          </w:p>
        </w:tc>
        <w:tc>
          <w:tcPr>
            <w:tcW w:w="968"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家长姓名</w:t>
            </w:r>
          </w:p>
        </w:tc>
        <w:tc>
          <w:tcPr>
            <w:tcW w:w="2333"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家庭住址</w:t>
            </w:r>
          </w:p>
        </w:tc>
        <w:tc>
          <w:tcPr>
            <w:tcW w:w="1321"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联系电话</w:t>
            </w:r>
          </w:p>
        </w:tc>
        <w:tc>
          <w:tcPr>
            <w:tcW w:w="1849"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筛查方法</w:t>
            </w:r>
          </w:p>
        </w:tc>
        <w:tc>
          <w:tcPr>
            <w:tcW w:w="2010"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左耳筛查结果</w:t>
            </w:r>
          </w:p>
        </w:tc>
        <w:tc>
          <w:tcPr>
            <w:tcW w:w="1937" w:type="dxa"/>
            <w:vMerge w:val="restart"/>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右耳筛查结果</w:t>
            </w:r>
          </w:p>
        </w:tc>
      </w:tr>
      <w:tr w:rsidR="0083272F" w:rsidRPr="00623B11" w:rsidTr="0083272F">
        <w:trPr>
          <w:trHeight w:val="318"/>
        </w:trPr>
        <w:tc>
          <w:tcPr>
            <w:tcW w:w="1175"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971"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628"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968"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968"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2333"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1321"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1849"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2010"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c>
          <w:tcPr>
            <w:tcW w:w="1937" w:type="dxa"/>
            <w:vMerge/>
            <w:vAlign w:val="center"/>
          </w:tcPr>
          <w:p w:rsidR="0083272F" w:rsidRPr="00623B11" w:rsidRDefault="0083272F" w:rsidP="00FD1E85">
            <w:pPr>
              <w:widowControl/>
              <w:jc w:val="left"/>
              <w:rPr>
                <w:rFonts w:ascii="仿宋_GB2312" w:eastAsia="仿宋_GB2312" w:hAnsi="宋体" w:cs="宋体"/>
                <w:kern w:val="0"/>
                <w:sz w:val="18"/>
                <w:szCs w:val="15"/>
              </w:rPr>
            </w:pPr>
          </w:p>
        </w:tc>
      </w:tr>
      <w:tr w:rsidR="0083272F" w:rsidRPr="00623B11" w:rsidTr="0083272F">
        <w:trPr>
          <w:trHeight w:val="291"/>
        </w:trPr>
        <w:tc>
          <w:tcPr>
            <w:tcW w:w="1175" w:type="dxa"/>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1</w:t>
            </w:r>
          </w:p>
        </w:tc>
        <w:tc>
          <w:tcPr>
            <w:tcW w:w="97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62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2333"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32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849" w:type="dxa"/>
            <w:vAlign w:val="center"/>
          </w:tcPr>
          <w:p w:rsidR="0083272F" w:rsidRPr="00623B11" w:rsidRDefault="0083272F" w:rsidP="00FD1E85">
            <w:pPr>
              <w:widowControl/>
              <w:jc w:val="center"/>
              <w:rPr>
                <w:rFonts w:ascii="仿宋_GB2312" w:eastAsia="仿宋_GB2312" w:hAnsi="宋体" w:cs="宋体"/>
                <w:kern w:val="0"/>
                <w:sz w:val="18"/>
                <w:szCs w:val="15"/>
              </w:rPr>
            </w:pPr>
          </w:p>
        </w:tc>
        <w:tc>
          <w:tcPr>
            <w:tcW w:w="2010"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937"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r>
      <w:tr w:rsidR="0083272F" w:rsidRPr="00623B11" w:rsidTr="0083272F">
        <w:trPr>
          <w:trHeight w:val="291"/>
        </w:trPr>
        <w:tc>
          <w:tcPr>
            <w:tcW w:w="1175" w:type="dxa"/>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2</w:t>
            </w:r>
          </w:p>
        </w:tc>
        <w:tc>
          <w:tcPr>
            <w:tcW w:w="97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62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2333"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32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849" w:type="dxa"/>
            <w:vAlign w:val="center"/>
          </w:tcPr>
          <w:p w:rsidR="0083272F" w:rsidRPr="00623B11" w:rsidRDefault="0083272F" w:rsidP="00FD1E85">
            <w:pPr>
              <w:widowControl/>
              <w:jc w:val="center"/>
              <w:rPr>
                <w:rFonts w:ascii="仿宋_GB2312" w:eastAsia="仿宋_GB2312" w:hAnsi="宋体" w:cs="宋体"/>
                <w:kern w:val="0"/>
                <w:sz w:val="18"/>
                <w:szCs w:val="15"/>
              </w:rPr>
            </w:pPr>
          </w:p>
        </w:tc>
        <w:tc>
          <w:tcPr>
            <w:tcW w:w="2010"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937"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r>
      <w:tr w:rsidR="0083272F" w:rsidRPr="00623B11" w:rsidTr="0083272F">
        <w:trPr>
          <w:trHeight w:val="291"/>
        </w:trPr>
        <w:tc>
          <w:tcPr>
            <w:tcW w:w="1175" w:type="dxa"/>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3</w:t>
            </w:r>
          </w:p>
        </w:tc>
        <w:tc>
          <w:tcPr>
            <w:tcW w:w="97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62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2333"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32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849" w:type="dxa"/>
            <w:vAlign w:val="center"/>
          </w:tcPr>
          <w:p w:rsidR="0083272F" w:rsidRPr="00623B11" w:rsidRDefault="0083272F" w:rsidP="00FD1E85">
            <w:pPr>
              <w:widowControl/>
              <w:jc w:val="center"/>
              <w:rPr>
                <w:rFonts w:ascii="仿宋_GB2312" w:eastAsia="仿宋_GB2312" w:hAnsi="宋体" w:cs="宋体"/>
                <w:kern w:val="0"/>
                <w:sz w:val="18"/>
                <w:szCs w:val="15"/>
              </w:rPr>
            </w:pPr>
          </w:p>
        </w:tc>
        <w:tc>
          <w:tcPr>
            <w:tcW w:w="2010"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937"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r>
      <w:tr w:rsidR="0083272F" w:rsidRPr="00623B11" w:rsidTr="0083272F">
        <w:trPr>
          <w:trHeight w:val="291"/>
        </w:trPr>
        <w:tc>
          <w:tcPr>
            <w:tcW w:w="1175" w:type="dxa"/>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4</w:t>
            </w:r>
          </w:p>
        </w:tc>
        <w:tc>
          <w:tcPr>
            <w:tcW w:w="97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62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2333"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32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849" w:type="dxa"/>
            <w:vAlign w:val="center"/>
          </w:tcPr>
          <w:p w:rsidR="0083272F" w:rsidRPr="00623B11" w:rsidRDefault="0083272F" w:rsidP="00FD1E85">
            <w:pPr>
              <w:widowControl/>
              <w:jc w:val="center"/>
              <w:rPr>
                <w:rFonts w:ascii="仿宋_GB2312" w:eastAsia="仿宋_GB2312" w:hAnsi="宋体" w:cs="宋体"/>
                <w:kern w:val="0"/>
                <w:sz w:val="18"/>
                <w:szCs w:val="15"/>
              </w:rPr>
            </w:pPr>
          </w:p>
        </w:tc>
        <w:tc>
          <w:tcPr>
            <w:tcW w:w="2010"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937"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r>
      <w:tr w:rsidR="0083272F" w:rsidRPr="00623B11" w:rsidTr="0083272F">
        <w:trPr>
          <w:trHeight w:val="291"/>
        </w:trPr>
        <w:tc>
          <w:tcPr>
            <w:tcW w:w="1175" w:type="dxa"/>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5</w:t>
            </w:r>
          </w:p>
        </w:tc>
        <w:tc>
          <w:tcPr>
            <w:tcW w:w="97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62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2333"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32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849" w:type="dxa"/>
            <w:vAlign w:val="center"/>
          </w:tcPr>
          <w:p w:rsidR="0083272F" w:rsidRPr="00623B11" w:rsidRDefault="0083272F" w:rsidP="00FD1E85">
            <w:pPr>
              <w:widowControl/>
              <w:jc w:val="center"/>
              <w:rPr>
                <w:rFonts w:ascii="仿宋_GB2312" w:eastAsia="仿宋_GB2312" w:hAnsi="宋体" w:cs="宋体"/>
                <w:kern w:val="0"/>
                <w:sz w:val="18"/>
                <w:szCs w:val="15"/>
              </w:rPr>
            </w:pPr>
          </w:p>
        </w:tc>
        <w:tc>
          <w:tcPr>
            <w:tcW w:w="2010"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937"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r>
      <w:tr w:rsidR="0083272F" w:rsidRPr="00623B11" w:rsidTr="0083272F">
        <w:trPr>
          <w:trHeight w:val="291"/>
        </w:trPr>
        <w:tc>
          <w:tcPr>
            <w:tcW w:w="1175" w:type="dxa"/>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w:t>
            </w:r>
          </w:p>
        </w:tc>
        <w:tc>
          <w:tcPr>
            <w:tcW w:w="97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62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2333"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32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849" w:type="dxa"/>
            <w:vAlign w:val="center"/>
          </w:tcPr>
          <w:p w:rsidR="0083272F" w:rsidRPr="00623B11" w:rsidRDefault="0083272F" w:rsidP="00FD1E85">
            <w:pPr>
              <w:widowControl/>
              <w:rPr>
                <w:rFonts w:ascii="仿宋_GB2312" w:eastAsia="仿宋_GB2312" w:hAnsi="宋体" w:cs="宋体"/>
                <w:kern w:val="0"/>
                <w:sz w:val="18"/>
                <w:szCs w:val="15"/>
              </w:rPr>
            </w:pPr>
          </w:p>
        </w:tc>
        <w:tc>
          <w:tcPr>
            <w:tcW w:w="2010"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937"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r>
      <w:tr w:rsidR="0083272F" w:rsidRPr="00623B11" w:rsidTr="0083272F">
        <w:trPr>
          <w:trHeight w:val="291"/>
        </w:trPr>
        <w:tc>
          <w:tcPr>
            <w:tcW w:w="1175" w:type="dxa"/>
            <w:vAlign w:val="center"/>
          </w:tcPr>
          <w:p w:rsidR="0083272F" w:rsidRPr="00623B11" w:rsidRDefault="0083272F" w:rsidP="00FD1E85">
            <w:pPr>
              <w:widowControl/>
              <w:jc w:val="center"/>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w:t>
            </w:r>
          </w:p>
        </w:tc>
        <w:tc>
          <w:tcPr>
            <w:tcW w:w="97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62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968"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2333"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321"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849" w:type="dxa"/>
            <w:vAlign w:val="center"/>
          </w:tcPr>
          <w:p w:rsidR="0083272F" w:rsidRPr="00623B11" w:rsidRDefault="0083272F" w:rsidP="00FD1E85">
            <w:pPr>
              <w:widowControl/>
              <w:jc w:val="center"/>
              <w:rPr>
                <w:rFonts w:ascii="仿宋_GB2312" w:eastAsia="仿宋_GB2312" w:hAnsi="宋体" w:cs="宋体"/>
                <w:kern w:val="0"/>
                <w:sz w:val="18"/>
                <w:szCs w:val="15"/>
              </w:rPr>
            </w:pPr>
          </w:p>
        </w:tc>
        <w:tc>
          <w:tcPr>
            <w:tcW w:w="2010"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c>
          <w:tcPr>
            <w:tcW w:w="1937" w:type="dxa"/>
            <w:vAlign w:val="center"/>
          </w:tcPr>
          <w:p w:rsidR="0083272F" w:rsidRPr="00623B11" w:rsidRDefault="0083272F" w:rsidP="00FD1E85">
            <w:pPr>
              <w:widowControl/>
              <w:jc w:val="left"/>
              <w:rPr>
                <w:rFonts w:ascii="仿宋_GB2312" w:eastAsia="仿宋_GB2312" w:hAnsi="宋体" w:cs="宋体"/>
                <w:kern w:val="0"/>
                <w:sz w:val="18"/>
                <w:szCs w:val="15"/>
              </w:rPr>
            </w:pPr>
            <w:r w:rsidRPr="00623B11">
              <w:rPr>
                <w:rFonts w:ascii="仿宋_GB2312" w:eastAsia="仿宋_GB2312" w:hAnsi="宋体" w:cs="宋体" w:hint="eastAsia"/>
                <w:kern w:val="0"/>
                <w:sz w:val="18"/>
                <w:szCs w:val="15"/>
              </w:rPr>
              <w:t xml:space="preserve">　</w:t>
            </w:r>
          </w:p>
        </w:tc>
      </w:tr>
    </w:tbl>
    <w:p w:rsidR="0083272F" w:rsidRPr="0083272F" w:rsidRDefault="0083272F" w:rsidP="0083272F">
      <w:pPr>
        <w:rPr>
          <w:rFonts w:ascii="宋体" w:eastAsia="宋体" w:hAnsi="宋体" w:cs="Times New Roman"/>
          <w:b/>
          <w:sz w:val="36"/>
          <w:szCs w:val="36"/>
          <w:shd w:val="clear" w:color="auto" w:fill="FFFFFF"/>
        </w:rPr>
      </w:pPr>
      <w:r w:rsidRPr="00623B11">
        <w:rPr>
          <w:rFonts w:ascii="宋体" w:eastAsia="宋体" w:hAnsi="宋体" w:cs="Times New Roman" w:hint="eastAsia"/>
          <w:b/>
          <w:sz w:val="36"/>
          <w:szCs w:val="36"/>
          <w:shd w:val="clear" w:color="auto" w:fill="FFFFFF"/>
        </w:rPr>
        <w:t xml:space="preserve">     </w:t>
      </w:r>
      <w:r>
        <w:rPr>
          <w:rFonts w:ascii="宋体" w:eastAsia="宋体" w:hAnsi="宋体" w:cs="Times New Roman" w:hint="eastAsia"/>
          <w:b/>
          <w:sz w:val="36"/>
          <w:szCs w:val="36"/>
          <w:shd w:val="clear" w:color="auto" w:fill="FFFFFF"/>
        </w:rPr>
        <w:t xml:space="preserve">  </w:t>
      </w:r>
      <w:r w:rsidRPr="00623B11">
        <w:rPr>
          <w:rFonts w:ascii="仿宋_GB2312" w:eastAsia="仿宋_GB2312" w:hAnsi="Times New Roman" w:cs="Times New Roman" w:hint="eastAsia"/>
          <w:sz w:val="20"/>
          <w:szCs w:val="15"/>
          <w:shd w:val="clear" w:color="auto" w:fill="FFFFFF"/>
        </w:rPr>
        <w:t>说明：1.每月3日前听力筛查机构将上月未通过儿童登记</w:t>
      </w:r>
      <w:proofErr w:type="gramStart"/>
      <w:r w:rsidRPr="00623B11">
        <w:rPr>
          <w:rFonts w:ascii="仿宋_GB2312" w:eastAsia="仿宋_GB2312" w:hAnsi="Times New Roman" w:cs="Times New Roman" w:hint="eastAsia"/>
          <w:sz w:val="20"/>
          <w:szCs w:val="15"/>
          <w:shd w:val="clear" w:color="auto" w:fill="FFFFFF"/>
        </w:rPr>
        <w:t>表报县</w:t>
      </w:r>
      <w:proofErr w:type="gramEnd"/>
      <w:r w:rsidRPr="00623B11">
        <w:rPr>
          <w:rFonts w:ascii="仿宋_GB2312" w:eastAsia="仿宋_GB2312" w:hAnsi="Times New Roman" w:cs="Times New Roman" w:hint="eastAsia"/>
          <w:sz w:val="20"/>
          <w:szCs w:val="15"/>
          <w:shd w:val="clear" w:color="auto" w:fill="FFFFFF"/>
        </w:rPr>
        <w:t>妇幼保健计划生育服务机构；</w:t>
      </w:r>
    </w:p>
    <w:p w:rsidR="0083272F" w:rsidRPr="0083272F" w:rsidRDefault="0083272F" w:rsidP="0083272F">
      <w:pPr>
        <w:rPr>
          <w:rFonts w:ascii="仿宋_GB2312" w:eastAsia="仿宋_GB2312" w:hAnsi="Times New Roman" w:cs="Times New Roman"/>
          <w:sz w:val="20"/>
          <w:szCs w:val="15"/>
          <w:shd w:val="clear" w:color="auto" w:fill="FFFFFF"/>
        </w:rPr>
      </w:pPr>
      <w:r>
        <w:rPr>
          <w:rFonts w:ascii="仿宋_GB2312" w:eastAsia="仿宋_GB2312" w:hAnsi="Times New Roman" w:cs="Times New Roman" w:hint="eastAsia"/>
          <w:sz w:val="20"/>
          <w:szCs w:val="15"/>
          <w:shd w:val="clear" w:color="auto" w:fill="FFFFFF"/>
        </w:rPr>
        <w:t xml:space="preserve">                   </w:t>
      </w:r>
      <w:r w:rsidRPr="00623B11">
        <w:rPr>
          <w:rFonts w:ascii="仿宋_GB2312" w:eastAsia="仿宋_GB2312" w:hAnsi="Times New Roman" w:cs="Times New Roman" w:hint="eastAsia"/>
          <w:sz w:val="20"/>
          <w:szCs w:val="15"/>
          <w:shd w:val="clear" w:color="auto" w:fill="FFFFFF"/>
        </w:rPr>
        <w:t>2.每月5日前，县妇幼保健计划生育服务机构将上月未通过儿童登记表报对口听力诊断机构</w:t>
      </w:r>
    </w:p>
    <w:p w:rsidR="0083272F" w:rsidRDefault="0083272F" w:rsidP="0083272F">
      <w:pPr>
        <w:ind w:right="1200"/>
        <w:rPr>
          <w:rFonts w:ascii="仿宋_GB2312" w:eastAsia="仿宋_GB2312" w:hAnsi="仿宋_GB2312" w:cs="仿宋_GB2312"/>
          <w:bCs/>
          <w:sz w:val="30"/>
          <w:szCs w:val="30"/>
          <w:shd w:val="clear" w:color="auto" w:fill="FFFFFF"/>
        </w:rPr>
      </w:pPr>
    </w:p>
    <w:p w:rsidR="0083272F" w:rsidRDefault="0083272F" w:rsidP="0083272F">
      <w:pPr>
        <w:ind w:right="1200"/>
        <w:rPr>
          <w:rFonts w:ascii="仿宋_GB2312" w:eastAsia="仿宋_GB2312" w:hAnsi="仿宋_GB2312" w:cs="仿宋_GB2312"/>
          <w:bCs/>
          <w:sz w:val="30"/>
          <w:szCs w:val="30"/>
          <w:shd w:val="clear" w:color="auto" w:fill="FFFFFF"/>
        </w:rPr>
      </w:pPr>
      <w:r w:rsidRPr="00623B11">
        <w:rPr>
          <w:rFonts w:ascii="仿宋_GB2312" w:eastAsia="仿宋_GB2312" w:hAnsi="仿宋_GB2312" w:cs="仿宋_GB2312" w:hint="eastAsia"/>
          <w:bCs/>
          <w:sz w:val="30"/>
          <w:szCs w:val="30"/>
          <w:shd w:val="clear" w:color="auto" w:fill="FFFFFF"/>
        </w:rPr>
        <w:t>听力筛查机构：报送人：</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 xml:space="preserve">         </w:t>
      </w:r>
      <w:r w:rsidR="00C81E5C">
        <w:rPr>
          <w:rFonts w:ascii="仿宋_GB2312" w:eastAsia="仿宋_GB2312" w:hAnsi="仿宋_GB2312" w:cs="仿宋_GB2312" w:hint="eastAsia"/>
          <w:bCs/>
          <w:sz w:val="30"/>
          <w:szCs w:val="30"/>
          <w:shd w:val="clear" w:color="auto" w:fill="FFFFFF"/>
        </w:rPr>
        <w:t xml:space="preserve">              </w:t>
      </w:r>
      <w:bookmarkStart w:id="0" w:name="_GoBack"/>
      <w:bookmarkEnd w:id="0"/>
      <w:r w:rsidRPr="00623B11">
        <w:rPr>
          <w:rFonts w:ascii="仿宋_GB2312" w:eastAsia="仿宋_GB2312" w:hAnsi="仿宋_GB2312" w:cs="仿宋_GB2312" w:hint="eastAsia"/>
          <w:bCs/>
          <w:sz w:val="30"/>
          <w:szCs w:val="30"/>
          <w:shd w:val="clear" w:color="auto" w:fill="FFFFFF"/>
        </w:rPr>
        <w:t>报送日期：</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年</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月</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日</w:t>
      </w:r>
    </w:p>
    <w:p w:rsidR="0083272F" w:rsidRPr="00623B11" w:rsidRDefault="0083272F" w:rsidP="0083272F">
      <w:pPr>
        <w:ind w:right="1200"/>
        <w:rPr>
          <w:rFonts w:ascii="仿宋_GB2312" w:eastAsia="仿宋_GB2312" w:hAnsi="仿宋_GB2312" w:cs="仿宋_GB2312"/>
          <w:bCs/>
          <w:sz w:val="30"/>
          <w:szCs w:val="30"/>
          <w:shd w:val="clear" w:color="auto" w:fill="FFFFFF"/>
        </w:rPr>
      </w:pPr>
      <w:r w:rsidRPr="00623B11">
        <w:rPr>
          <w:rFonts w:ascii="仿宋_GB2312" w:eastAsia="仿宋_GB2312" w:hAnsi="仿宋_GB2312" w:cs="仿宋_GB2312" w:hint="eastAsia"/>
          <w:bCs/>
          <w:sz w:val="30"/>
          <w:szCs w:val="30"/>
          <w:shd w:val="clear" w:color="auto" w:fill="FFFFFF"/>
        </w:rPr>
        <w:t>县妇幼保健计划生育服务中心：报送人：</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 xml:space="preserve">         报送日期：</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年</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月</w:t>
      </w:r>
      <w:r w:rsidRPr="00623B11">
        <w:rPr>
          <w:rFonts w:ascii="仿宋_GB2312" w:eastAsia="仿宋_GB2312" w:hAnsi="仿宋_GB2312" w:cs="仿宋_GB2312" w:hint="eastAsia"/>
          <w:bCs/>
          <w:sz w:val="30"/>
          <w:szCs w:val="30"/>
          <w:u w:val="single"/>
          <w:shd w:val="clear" w:color="auto" w:fill="FFFFFF"/>
        </w:rPr>
        <w:t xml:space="preserve">   </w:t>
      </w:r>
      <w:r w:rsidRPr="00623B11">
        <w:rPr>
          <w:rFonts w:ascii="仿宋_GB2312" w:eastAsia="仿宋_GB2312" w:hAnsi="仿宋_GB2312" w:cs="仿宋_GB2312" w:hint="eastAsia"/>
          <w:bCs/>
          <w:sz w:val="30"/>
          <w:szCs w:val="30"/>
          <w:shd w:val="clear" w:color="auto" w:fill="FFFFFF"/>
        </w:rPr>
        <w:t>日</w:t>
      </w:r>
    </w:p>
    <w:p w:rsidR="00A10E86" w:rsidRPr="0083272F" w:rsidRDefault="00A10E86" w:rsidP="0083272F"/>
    <w:sectPr w:rsidR="00A10E86" w:rsidRPr="0083272F" w:rsidSect="0083272F">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810" w:rsidRDefault="00CD6810" w:rsidP="0083272F">
      <w:r>
        <w:separator/>
      </w:r>
    </w:p>
  </w:endnote>
  <w:endnote w:type="continuationSeparator" w:id="0">
    <w:p w:rsidR="00CD6810" w:rsidRDefault="00CD6810" w:rsidP="00832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810" w:rsidRDefault="00CD6810" w:rsidP="0083272F">
      <w:r>
        <w:separator/>
      </w:r>
    </w:p>
  </w:footnote>
  <w:footnote w:type="continuationSeparator" w:id="0">
    <w:p w:rsidR="00CD6810" w:rsidRDefault="00CD6810" w:rsidP="008327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42"/>
    <w:rsid w:val="0083272F"/>
    <w:rsid w:val="008F5A42"/>
    <w:rsid w:val="00A10E86"/>
    <w:rsid w:val="00AD6CC8"/>
    <w:rsid w:val="00C81E5C"/>
    <w:rsid w:val="00CD6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27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272F"/>
    <w:rPr>
      <w:sz w:val="18"/>
      <w:szCs w:val="18"/>
    </w:rPr>
  </w:style>
  <w:style w:type="paragraph" w:styleId="a4">
    <w:name w:val="footer"/>
    <w:basedOn w:val="a"/>
    <w:link w:val="Char0"/>
    <w:uiPriority w:val="99"/>
    <w:unhideWhenUsed/>
    <w:rsid w:val="0083272F"/>
    <w:pPr>
      <w:tabs>
        <w:tab w:val="center" w:pos="4153"/>
        <w:tab w:val="right" w:pos="8306"/>
      </w:tabs>
      <w:snapToGrid w:val="0"/>
      <w:jc w:val="left"/>
    </w:pPr>
    <w:rPr>
      <w:sz w:val="18"/>
      <w:szCs w:val="18"/>
    </w:rPr>
  </w:style>
  <w:style w:type="character" w:customStyle="1" w:styleId="Char0">
    <w:name w:val="页脚 Char"/>
    <w:basedOn w:val="a0"/>
    <w:link w:val="a4"/>
    <w:uiPriority w:val="99"/>
    <w:rsid w:val="0083272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27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272F"/>
    <w:rPr>
      <w:sz w:val="18"/>
      <w:szCs w:val="18"/>
    </w:rPr>
  </w:style>
  <w:style w:type="paragraph" w:styleId="a4">
    <w:name w:val="footer"/>
    <w:basedOn w:val="a"/>
    <w:link w:val="Char0"/>
    <w:uiPriority w:val="99"/>
    <w:unhideWhenUsed/>
    <w:rsid w:val="0083272F"/>
    <w:pPr>
      <w:tabs>
        <w:tab w:val="center" w:pos="4153"/>
        <w:tab w:val="right" w:pos="8306"/>
      </w:tabs>
      <w:snapToGrid w:val="0"/>
      <w:jc w:val="left"/>
    </w:pPr>
    <w:rPr>
      <w:sz w:val="18"/>
      <w:szCs w:val="18"/>
    </w:rPr>
  </w:style>
  <w:style w:type="character" w:customStyle="1" w:styleId="Char0">
    <w:name w:val="页脚 Char"/>
    <w:basedOn w:val="a0"/>
    <w:link w:val="a4"/>
    <w:uiPriority w:val="99"/>
    <w:rsid w:val="008327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468</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张志华</dc:creator>
  <cp:keywords/>
  <dc:description/>
  <cp:lastModifiedBy>张志华</cp:lastModifiedBy>
  <cp:revision>3</cp:revision>
  <dcterms:created xsi:type="dcterms:W3CDTF">2021-03-09T08:40:00Z</dcterms:created>
  <dcterms:modified xsi:type="dcterms:W3CDTF">2021-03-09T09:13:00Z</dcterms:modified>
</cp:coreProperties>
</file>