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0"/>
          <w:rFonts w:ascii="黑体" w:hAnsi="黑体" w:eastAsia="黑体" w:cs="宋体"/>
          <w:b w:val="0"/>
          <w:color w:val="000000"/>
          <w:sz w:val="32"/>
          <w:szCs w:val="32"/>
        </w:rPr>
      </w:pPr>
      <w:r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Style w:val="10"/>
          <w:rFonts w:hint="eastAsia" w:ascii="方正小标宋简体" w:hAnsi="宋体" w:eastAsia="方正小标宋简体" w:cs="宋体"/>
          <w:b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ascii="方正小标宋简体" w:hAnsi="宋体" w:eastAsia="方正小标宋简体" w:cs="宋体"/>
          <w:b w:val="0"/>
          <w:color w:val="000000"/>
          <w:sz w:val="44"/>
          <w:szCs w:val="44"/>
        </w:rPr>
      </w:pP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44"/>
          <w:szCs w:val="44"/>
        </w:rPr>
        <w:t>第十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44"/>
          <w:szCs w:val="44"/>
          <w:lang w:eastAsia="zh-CN"/>
        </w:rPr>
        <w:t>二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44"/>
          <w:szCs w:val="44"/>
        </w:rPr>
        <w:t>批市级非物质文化遗产代表性项目名录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ascii="宋体" w:hAnsi="宋体" w:cs="宋体"/>
          <w:color w:val="000000"/>
          <w:sz w:val="28"/>
          <w:szCs w:val="28"/>
        </w:rPr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（共计：</w:t>
      </w:r>
      <w:r>
        <w:rPr>
          <w:rStyle w:val="10"/>
          <w:rFonts w:hint="default" w:ascii="宋体" w:hAnsi="宋体" w:cs="宋体"/>
          <w:color w:val="000000"/>
          <w:sz w:val="28"/>
          <w:szCs w:val="28"/>
          <w:lang w:val="en" w:eastAsia="zh-CN"/>
        </w:rPr>
        <w:t>4</w:t>
      </w:r>
      <w:r>
        <w:rPr>
          <w:rStyle w:val="10"/>
          <w:rFonts w:hint="eastAsia" w:ascii="宋体" w:hAnsi="宋体" w:cs="宋体"/>
          <w:color w:val="000000"/>
          <w:sz w:val="28"/>
          <w:szCs w:val="28"/>
          <w:lang w:val="en-US" w:eastAsia="zh-CN"/>
        </w:rPr>
        <w:t>0</w:t>
      </w:r>
      <w:r>
        <w:rPr>
          <w:rStyle w:val="10"/>
          <w:rFonts w:hint="eastAsia" w:ascii="宋体" w:hAnsi="宋体" w:cs="宋体"/>
          <w:color w:val="000000"/>
          <w:sz w:val="28"/>
          <w:szCs w:val="28"/>
        </w:rPr>
        <w:t>项）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ascii="宋体" w:hAnsi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</w:rPr>
        <w:t>一、民间文学（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Style w:val="10"/>
          <w:rFonts w:hint="eastAsia" w:ascii="宋体" w:hAnsi="宋体" w:cs="宋体"/>
          <w:color w:val="000000"/>
          <w:sz w:val="24"/>
          <w:szCs w:val="24"/>
        </w:rPr>
        <w:t>项）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774"/>
        <w:gridCol w:w="1962"/>
        <w:gridCol w:w="2519"/>
        <w:gridCol w:w="1103"/>
        <w:gridCol w:w="2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编号</w:t>
            </w:r>
          </w:p>
        </w:tc>
        <w:tc>
          <w:tcPr>
            <w:tcW w:w="10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Ⅰ-15</w:t>
            </w:r>
          </w:p>
        </w:tc>
        <w:tc>
          <w:tcPr>
            <w:tcW w:w="10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民间文学</w:t>
            </w:r>
          </w:p>
        </w:tc>
        <w:tc>
          <w:tcPr>
            <w:tcW w:w="1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方山南村宝泉寺传说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  <w:t>方山县文化馆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Ⅰ-16</w:t>
            </w:r>
          </w:p>
        </w:tc>
        <w:tc>
          <w:tcPr>
            <w:tcW w:w="10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民间文学</w:t>
            </w:r>
          </w:p>
        </w:tc>
        <w:tc>
          <w:tcPr>
            <w:tcW w:w="1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2"/>
                <w:sz w:val="24"/>
                <w:szCs w:val="24"/>
                <w:lang w:val="en-US" w:eastAsia="zh-CN" w:bidi="ar-SA"/>
              </w:rPr>
              <w:t>汾阳杏花村汾酒传说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  <w:t>山西杏花村汾酒集团有限责任公司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Style w:val="10"/>
          <w:rFonts w:hint="eastAsia"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</w:rPr>
        <w:t>二、传统音乐（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Style w:val="10"/>
          <w:rFonts w:hint="eastAsia" w:ascii="宋体" w:hAnsi="宋体" w:cs="宋体"/>
          <w:color w:val="000000"/>
          <w:sz w:val="24"/>
          <w:szCs w:val="24"/>
        </w:rPr>
        <w:t>项）</w:t>
      </w:r>
    </w:p>
    <w:tbl>
      <w:tblPr>
        <w:tblStyle w:val="7"/>
        <w:tblW w:w="500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72"/>
        <w:gridCol w:w="1907"/>
        <w:gridCol w:w="2508"/>
        <w:gridCol w:w="1108"/>
        <w:gridCol w:w="2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编号</w:t>
            </w:r>
          </w:p>
        </w:tc>
        <w:tc>
          <w:tcPr>
            <w:tcW w:w="10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Ⅱ-19</w:t>
            </w:r>
          </w:p>
        </w:tc>
        <w:tc>
          <w:tcPr>
            <w:tcW w:w="2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文水西槽头民间鼓乐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文水县佰利文化传媒有限公司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Ⅱ-20</w:t>
            </w:r>
          </w:p>
        </w:tc>
        <w:tc>
          <w:tcPr>
            <w:tcW w:w="2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文水裴会锣鼓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文水县广旺塑业有限公司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三</w:t>
      </w:r>
      <w:r>
        <w:rPr>
          <w:rStyle w:val="10"/>
          <w:rFonts w:hint="eastAsia" w:ascii="宋体" w:hAnsi="宋体" w:cs="宋体"/>
          <w:color w:val="000000"/>
          <w:sz w:val="24"/>
          <w:szCs w:val="24"/>
        </w:rPr>
        <w:t>、传统体育、游艺与杂技（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10"/>
          <w:rFonts w:hint="eastAsia" w:ascii="宋体" w:hAnsi="宋体" w:cs="宋体"/>
          <w:color w:val="000000"/>
          <w:sz w:val="24"/>
          <w:szCs w:val="24"/>
        </w:rPr>
        <w:t>项）</w:t>
      </w:r>
    </w:p>
    <w:tbl>
      <w:tblPr>
        <w:tblStyle w:val="7"/>
        <w:tblW w:w="497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71"/>
        <w:gridCol w:w="1907"/>
        <w:gridCol w:w="2509"/>
        <w:gridCol w:w="1107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编号</w:t>
            </w:r>
          </w:p>
        </w:tc>
        <w:tc>
          <w:tcPr>
            <w:tcW w:w="10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Ⅵ-9</w:t>
            </w:r>
          </w:p>
        </w:tc>
        <w:tc>
          <w:tcPr>
            <w:tcW w:w="10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文水绵掌拳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文水鈲子艺术研究协会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Ⅵ-10</w:t>
            </w:r>
          </w:p>
        </w:tc>
        <w:tc>
          <w:tcPr>
            <w:tcW w:w="10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文水董传意拳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文水县涛静传统文化服务有限公司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Ⅵ-11</w:t>
            </w:r>
          </w:p>
        </w:tc>
        <w:tc>
          <w:tcPr>
            <w:tcW w:w="10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文水梁家拳法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文水县聚贤食品有限公司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Ⅵ-12</w:t>
            </w:r>
          </w:p>
        </w:tc>
        <w:tc>
          <w:tcPr>
            <w:tcW w:w="10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文水毓秀拳法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文水县涛静传统文化服务有限公司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Ⅵ-13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离石行酒令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市直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山西王队长餐饮管理有限公司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四、传统美术（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72"/>
        <w:gridCol w:w="1911"/>
        <w:gridCol w:w="2517"/>
        <w:gridCol w:w="1108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编号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Ⅶ-22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交口郭氏树皮画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</w:t>
            </w:r>
          </w:p>
        </w:tc>
        <w:tc>
          <w:tcPr>
            <w:tcW w:w="1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交口县人民文化馆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Ⅶ-23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离石彩绘脸谱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</w:t>
            </w:r>
          </w:p>
        </w:tc>
        <w:tc>
          <w:tcPr>
            <w:tcW w:w="1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离石区戏剧脸谱研保发展中心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Ⅶ-24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文水拓片传统制作技艺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文水县晋葫芦文化艺术发展有限公司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Ⅶ-25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岚县传统炕围画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岚县</w:t>
            </w:r>
          </w:p>
        </w:tc>
        <w:tc>
          <w:tcPr>
            <w:tcW w:w="1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岚县上明乡上明村村委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五、传统技艺（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24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8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770"/>
        <w:gridCol w:w="1906"/>
        <w:gridCol w:w="2511"/>
        <w:gridCol w:w="1108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Ⅷ-62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文水龙泉酒传统酿造技艺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山西杏花迎宾汾酒业有限公司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Ⅷ-63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文水野山坡沙棘膏传统制作工艺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吕梁野山坡食品有限责任公司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Ⅷ-64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文水银饰模具手工锻造技艺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山西丽彬文化传媒有限公司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Ⅷ-65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文水姜氏古钟表修复技艺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山西乾宏文化传媒有限公司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Ⅷ-66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文水印染技艺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文水县辰兴房地产经纪有限公司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Ⅷ-67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汾阳冀村长山药管种技艺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汾阳市鑫盛二宝长山药种植专业合作社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Ⅷ-68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汾阳白玉汾酒泡制技艺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山西杏花村汾酒集团有限责任公司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Ⅷ-69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汾阳汾酒大曲制作工艺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山西杏花村汾酒集团有限责任公司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Ⅷ-70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汾阳玫瑰汾酒泡制技艺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山西杏花村汾酒集团有限责任公司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Ⅷ-71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汾阳剔尖制作技艺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汾阳市汾州老田剔尖店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Ⅷ-72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汾阳旋粉制作技艺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汾阳市非遗中心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Ⅷ-73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孝义蜜酥制作技艺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孝义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山西鹏飞尚品餐饮管理有限公司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Ⅷ-74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孝义古城火烧传统技艺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孝义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孝义古城师氏火烧传统技艺研究会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Ⅷ-75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交口布鞋制作技艺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山西方雅工艺品有限公司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Ⅷ-76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交口干格栏手工技艺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交口县人民文化馆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Ⅷ-77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交口草编手工技艺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交口县人民文化馆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Ⅷ-78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柳林穆村紫皮蒜种植技艺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柳林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柳林县穆村古镇文化旅游投资开发有限公司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Ⅷ-79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方山石背柳茶叶制作工艺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方山县雪中青石背柳茶加工有限公司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Ⅷ-80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方山古建筑烫样工艺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Ⅷ-81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方山于成龙酒酿造技艺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山西于成龙酒业有限公司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Ⅷ-82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离石噔噔面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山西王队长餐饮管理有限公司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Ⅷ-83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离石黄栌岭北眉红茶制作技艺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离石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吕梁市离石区黄栌岭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北眉红茶农民专业合作社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Ⅷ-84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岚县富康米酒酿造技艺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岚县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岚县富康米酒酿造有限公司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Ⅷ-85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临县碛口木艺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临县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临县碛口木艺有限公司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default" w:ascii="宋体" w:hAnsi="宋体" w:cs="宋体"/>
          <w:color w:val="000000"/>
          <w:sz w:val="21"/>
          <w:szCs w:val="21"/>
          <w:lang w:val="e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default" w:ascii="宋体" w:hAnsi="宋体" w:cs="宋体"/>
          <w:color w:val="000000"/>
          <w:sz w:val="21"/>
          <w:szCs w:val="21"/>
          <w:lang w:val="e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六、传统医药（3项）</w:t>
      </w:r>
    </w:p>
    <w:tbl>
      <w:tblPr>
        <w:tblStyle w:val="7"/>
        <w:tblW w:w="498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72"/>
        <w:gridCol w:w="1906"/>
        <w:gridCol w:w="2510"/>
        <w:gridCol w:w="1107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传统医药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文水成氏“神应万病无膏”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  <w:t>文水县济象贸易有限公司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传统医药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文水杜氏太极丸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  <w:lang w:eastAsia="zh-CN"/>
              </w:rPr>
              <w:t>杜志宏中医诊所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传统医药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太极周天推拿法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吕梁市保健养生文化协会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both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ascii="方正小标宋简体" w:hAnsi="宋体" w:eastAsia="方正小标宋简体" w:cs="宋体"/>
          <w:b w:val="0"/>
          <w:color w:val="000000"/>
          <w:sz w:val="36"/>
          <w:szCs w:val="36"/>
        </w:rPr>
      </w:pP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  <w:t>第十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  <w:lang w:eastAsia="zh-CN"/>
        </w:rPr>
        <w:t>二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  <w:t>批市级非物质文化遗产代表性项目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  <w:lang w:eastAsia="zh-CN"/>
        </w:rPr>
        <w:t>扩展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  <w:t>名录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ascii="宋体" w:hAnsi="宋体" w:cs="宋体"/>
          <w:color w:val="000000"/>
          <w:sz w:val="28"/>
          <w:szCs w:val="28"/>
        </w:rPr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（共计：</w:t>
      </w:r>
      <w:r>
        <w:rPr>
          <w:rStyle w:val="10"/>
          <w:rFonts w:hint="eastAsia" w:ascii="宋体" w:hAnsi="宋体" w:cs="宋体"/>
          <w:color w:val="000000"/>
          <w:sz w:val="28"/>
          <w:szCs w:val="28"/>
          <w:lang w:val="en-US" w:eastAsia="zh-CN"/>
        </w:rPr>
        <w:t>16</w:t>
      </w:r>
      <w:r>
        <w:rPr>
          <w:rStyle w:val="10"/>
          <w:rFonts w:hint="eastAsia" w:ascii="宋体" w:hAnsi="宋体" w:cs="宋体"/>
          <w:color w:val="000000"/>
          <w:sz w:val="28"/>
          <w:szCs w:val="28"/>
        </w:rPr>
        <w:t>项）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一、传统戏剧（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72"/>
        <w:gridCol w:w="1907"/>
        <w:gridCol w:w="2515"/>
        <w:gridCol w:w="1108"/>
        <w:gridCol w:w="2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传统戏剧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道情戏（方山道情戏）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w w:val="80"/>
                <w:sz w:val="24"/>
                <w:szCs w:val="24"/>
                <w:lang w:val="en" w:eastAsia="zh-CN"/>
              </w:rPr>
              <w:t>山西省吕梁市方山县津良庄村村民委员会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传统戏剧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晋剧（柳林）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柳林</w:t>
            </w:r>
          </w:p>
        </w:tc>
        <w:tc>
          <w:tcPr>
            <w:tcW w:w="1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柳林县同心晋剧团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传统戏剧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晋剧（汾阳）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汾阳市鼓锋晋剧团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rPr>
          <w:rStyle w:val="10"/>
          <w:rFonts w:hint="eastAsia"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rPr>
          <w:rStyle w:val="10"/>
          <w:rFonts w:hint="eastAsia"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二、传统音乐（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1900"/>
        <w:gridCol w:w="2501"/>
        <w:gridCol w:w="1102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24"/>
                <w:szCs w:val="24"/>
                <w:lang w:val="en-US" w:eastAsia="zh-CN" w:bidi="ar-SA"/>
              </w:rPr>
              <w:t>Ⅱ-12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  <w:t>唢呐艺术（孝义民间吹打乐）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孝义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  <w:t>孝义市礼仪文化总管协会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三、传统美术（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69"/>
        <w:gridCol w:w="1900"/>
        <w:gridCol w:w="2501"/>
        <w:gridCol w:w="1102"/>
        <w:gridCol w:w="2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泥塑（汾阳泥塑）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汾阳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  <w:t>汾阳市小虎泥塑工作室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" w:eastAsia="zh-CN"/>
              </w:rPr>
              <w:t>剪纸（离石剪纸）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离石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w w:val="90"/>
                <w:sz w:val="24"/>
                <w:szCs w:val="24"/>
                <w:lang w:eastAsia="zh-CN"/>
              </w:rPr>
              <w:t>吕梁市离石区刘晋林民间艺术工作室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剪纸（方山衬色剪纸技艺）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  <w:t>方山县文化馆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烙画（方山套色烙刻）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  <w:t>方山县大武镇西相王村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面塑（方山面塑）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方山</w:t>
            </w:r>
          </w:p>
        </w:tc>
        <w:tc>
          <w:tcPr>
            <w:tcW w:w="12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  <w:t>方山县花多面食文化发展有限公司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四、传统美术（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67"/>
        <w:gridCol w:w="1898"/>
        <w:gridCol w:w="2502"/>
        <w:gridCol w:w="1104"/>
        <w:gridCol w:w="2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kern w:val="2"/>
                <w:sz w:val="24"/>
                <w:szCs w:val="24"/>
                <w:lang w:val="en-US" w:eastAsia="zh-CN" w:bidi="ar-SA"/>
              </w:rPr>
              <w:t>传统美术</w:t>
            </w:r>
          </w:p>
        </w:tc>
        <w:tc>
          <w:tcPr>
            <w:tcW w:w="3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kern w:val="2"/>
                <w:sz w:val="24"/>
                <w:szCs w:val="24"/>
                <w:lang w:val="en-US" w:eastAsia="zh-CN" w:bidi="ar-SA"/>
              </w:rPr>
              <w:t>刺绣（离石石州刺绣）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kern w:val="2"/>
                <w:sz w:val="24"/>
                <w:szCs w:val="24"/>
                <w:lang w:val="en-US" w:eastAsia="zh-CN" w:bidi="ar-SA"/>
              </w:rPr>
              <w:t>离石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w w:val="90"/>
                <w:kern w:val="2"/>
                <w:sz w:val="24"/>
                <w:szCs w:val="24"/>
                <w:lang w:val="en-US" w:eastAsia="zh-CN" w:bidi="ar-SA"/>
              </w:rPr>
              <w:t>吕梁艺德传统工艺文化发展有限公司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五、传统技艺（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项）</w:t>
      </w:r>
    </w:p>
    <w:tbl>
      <w:tblPr>
        <w:tblStyle w:val="7"/>
        <w:tblW w:w="49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67"/>
        <w:gridCol w:w="1898"/>
        <w:gridCol w:w="2502"/>
        <w:gridCol w:w="1104"/>
        <w:gridCol w:w="2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  <w:t>铸铁技艺（石楼县铁艺制作技艺）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石楼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石楼县文化馆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  <w:t xml:space="preserve">柳编技艺（柳林编织 ）                    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柳林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柳林县文化馆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酿醋技艺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（离石粮食醋传统手工酿造技艺）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离石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0"/>
                <w:sz w:val="24"/>
                <w:szCs w:val="24"/>
                <w:lang w:eastAsia="zh-CN"/>
              </w:rPr>
              <w:t>吕梁市离石区新山湾食品专业合作社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酿醋技艺（文水麻家寨酿醋技艺）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麻寨陈家醋业有限公司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酿醋技艺（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  <w:t>孝义普照佛醋传统技艺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孝义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85"/>
                <w:sz w:val="24"/>
                <w:szCs w:val="24"/>
                <w:lang w:eastAsia="zh-CN"/>
              </w:rPr>
              <w:t>孝义市三皇集团农牧业科技开发有限公司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六、民俗（1项）</w:t>
      </w:r>
    </w:p>
    <w:tbl>
      <w:tblPr>
        <w:tblStyle w:val="7"/>
        <w:tblW w:w="498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72"/>
        <w:gridCol w:w="1904"/>
        <w:gridCol w:w="2509"/>
        <w:gridCol w:w="1107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333333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z w:val="24"/>
                <w:szCs w:val="24"/>
              </w:rPr>
              <w:t>项 目 保 护 单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Ⅹ-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民  俗</w:t>
            </w:r>
          </w:p>
        </w:tc>
        <w:tc>
          <w:tcPr>
            <w:tcW w:w="1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元宵节（孝义镇龙灯）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文水</w:t>
            </w:r>
          </w:p>
        </w:tc>
        <w:tc>
          <w:tcPr>
            <w:tcW w:w="1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孝义镇孝义村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" w:hAnsi="仿宋" w:eastAsia="仿宋"/>
          <w:color w:val="000000"/>
          <w:spacing w:val="23"/>
          <w:w w:val="88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</w:rPr>
        <w:br w:type="page"/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74" w:right="1417" w:bottom="1417" w:left="1417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AndChars" w:linePitch="312" w:charSpace="-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Chars="-186" w:hanging="390" w:hangingChars="21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5.67pt" linestyle="thickThin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ind w:left="-7" w:leftChars="-68" w:hanging="136" w:hangingChars="76"/>
      <w:jc w:val="lef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5.67pt" linestyle="thickThin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HorizontalSpacing w:val="104"/>
  <w:drawingGridVerticalSpacing w:val="156"/>
  <w:displayHorizontalDrawingGridEvery w:val="2"/>
  <w:displayVerticalDrawingGridEvery w:val="2"/>
  <w:doNotShadeFormData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lYTQ2N2FmYzdmYzJhYjIxYTk5OWE4YmI3YWM5Y2MifQ=="/>
    <w:docVar w:name="KGWebUrl" w:val="http://172.31.4.12:80/seeyon/officeservlet"/>
  </w:docVars>
  <w:rsids>
    <w:rsidRoot w:val="00916A90"/>
    <w:rsid w:val="00016C7F"/>
    <w:rsid w:val="00024C38"/>
    <w:rsid w:val="00026756"/>
    <w:rsid w:val="00030B1D"/>
    <w:rsid w:val="00040E0E"/>
    <w:rsid w:val="00050247"/>
    <w:rsid w:val="00054119"/>
    <w:rsid w:val="00056D39"/>
    <w:rsid w:val="00061917"/>
    <w:rsid w:val="00073922"/>
    <w:rsid w:val="00080F41"/>
    <w:rsid w:val="000A0B7E"/>
    <w:rsid w:val="000A3CD4"/>
    <w:rsid w:val="000A6793"/>
    <w:rsid w:val="000B012F"/>
    <w:rsid w:val="000B0C55"/>
    <w:rsid w:val="000C61BF"/>
    <w:rsid w:val="000D2E6D"/>
    <w:rsid w:val="000D66F5"/>
    <w:rsid w:val="000E4C77"/>
    <w:rsid w:val="000F6DDA"/>
    <w:rsid w:val="000F6E28"/>
    <w:rsid w:val="00106BBB"/>
    <w:rsid w:val="00106E2A"/>
    <w:rsid w:val="0010763C"/>
    <w:rsid w:val="0013186F"/>
    <w:rsid w:val="00133988"/>
    <w:rsid w:val="00142177"/>
    <w:rsid w:val="001447D5"/>
    <w:rsid w:val="00155A9A"/>
    <w:rsid w:val="00160D37"/>
    <w:rsid w:val="001743CE"/>
    <w:rsid w:val="00175CB5"/>
    <w:rsid w:val="00191F59"/>
    <w:rsid w:val="00192647"/>
    <w:rsid w:val="00192EC8"/>
    <w:rsid w:val="001A2BD6"/>
    <w:rsid w:val="001A37E0"/>
    <w:rsid w:val="001B3767"/>
    <w:rsid w:val="001B72DE"/>
    <w:rsid w:val="0020093F"/>
    <w:rsid w:val="0020300F"/>
    <w:rsid w:val="00222790"/>
    <w:rsid w:val="0022448F"/>
    <w:rsid w:val="00232015"/>
    <w:rsid w:val="00232F2F"/>
    <w:rsid w:val="00235726"/>
    <w:rsid w:val="002416FB"/>
    <w:rsid w:val="00252B80"/>
    <w:rsid w:val="00255F31"/>
    <w:rsid w:val="00260BF8"/>
    <w:rsid w:val="002626E1"/>
    <w:rsid w:val="00264B08"/>
    <w:rsid w:val="00267C4A"/>
    <w:rsid w:val="00272B34"/>
    <w:rsid w:val="00273606"/>
    <w:rsid w:val="00291C45"/>
    <w:rsid w:val="0029268C"/>
    <w:rsid w:val="002937ED"/>
    <w:rsid w:val="002969CA"/>
    <w:rsid w:val="002A381E"/>
    <w:rsid w:val="002B065B"/>
    <w:rsid w:val="002C2F5C"/>
    <w:rsid w:val="002C492E"/>
    <w:rsid w:val="002C4CB5"/>
    <w:rsid w:val="002D315F"/>
    <w:rsid w:val="002D32E7"/>
    <w:rsid w:val="002D5E1A"/>
    <w:rsid w:val="002F4F51"/>
    <w:rsid w:val="003033EE"/>
    <w:rsid w:val="003041BC"/>
    <w:rsid w:val="003111AD"/>
    <w:rsid w:val="0031312D"/>
    <w:rsid w:val="0031692E"/>
    <w:rsid w:val="00317FB6"/>
    <w:rsid w:val="00320A7E"/>
    <w:rsid w:val="00327DCC"/>
    <w:rsid w:val="00334C9B"/>
    <w:rsid w:val="00337AB7"/>
    <w:rsid w:val="00341929"/>
    <w:rsid w:val="003432AA"/>
    <w:rsid w:val="00344457"/>
    <w:rsid w:val="00346393"/>
    <w:rsid w:val="003528AE"/>
    <w:rsid w:val="00354F58"/>
    <w:rsid w:val="00362A58"/>
    <w:rsid w:val="00365CA8"/>
    <w:rsid w:val="003721E7"/>
    <w:rsid w:val="003761EE"/>
    <w:rsid w:val="003768E2"/>
    <w:rsid w:val="003831E9"/>
    <w:rsid w:val="00395929"/>
    <w:rsid w:val="003B206F"/>
    <w:rsid w:val="003B287B"/>
    <w:rsid w:val="003C2143"/>
    <w:rsid w:val="003C60D4"/>
    <w:rsid w:val="003D4B10"/>
    <w:rsid w:val="003D6DF4"/>
    <w:rsid w:val="003E25C8"/>
    <w:rsid w:val="003F2230"/>
    <w:rsid w:val="003F6940"/>
    <w:rsid w:val="004036E3"/>
    <w:rsid w:val="00404FC7"/>
    <w:rsid w:val="0040707B"/>
    <w:rsid w:val="004102E5"/>
    <w:rsid w:val="00411213"/>
    <w:rsid w:val="00412715"/>
    <w:rsid w:val="004137DA"/>
    <w:rsid w:val="00414356"/>
    <w:rsid w:val="00414877"/>
    <w:rsid w:val="004256E6"/>
    <w:rsid w:val="004568D6"/>
    <w:rsid w:val="00461412"/>
    <w:rsid w:val="004617B1"/>
    <w:rsid w:val="00461EF8"/>
    <w:rsid w:val="00462199"/>
    <w:rsid w:val="00493410"/>
    <w:rsid w:val="00495FBB"/>
    <w:rsid w:val="004A2D33"/>
    <w:rsid w:val="004A4F49"/>
    <w:rsid w:val="004A4FD6"/>
    <w:rsid w:val="004D0E4A"/>
    <w:rsid w:val="004F1321"/>
    <w:rsid w:val="004F53F3"/>
    <w:rsid w:val="00513D88"/>
    <w:rsid w:val="005152F6"/>
    <w:rsid w:val="0053149D"/>
    <w:rsid w:val="00531CA7"/>
    <w:rsid w:val="00535468"/>
    <w:rsid w:val="005430AB"/>
    <w:rsid w:val="005832A0"/>
    <w:rsid w:val="005906CB"/>
    <w:rsid w:val="0059338C"/>
    <w:rsid w:val="005A72C0"/>
    <w:rsid w:val="005B04DE"/>
    <w:rsid w:val="005B171F"/>
    <w:rsid w:val="005B6D01"/>
    <w:rsid w:val="005C71AD"/>
    <w:rsid w:val="005D1BCD"/>
    <w:rsid w:val="005D6713"/>
    <w:rsid w:val="005D7822"/>
    <w:rsid w:val="005F047F"/>
    <w:rsid w:val="005F66B1"/>
    <w:rsid w:val="006049F3"/>
    <w:rsid w:val="0061465E"/>
    <w:rsid w:val="00616C16"/>
    <w:rsid w:val="00617521"/>
    <w:rsid w:val="0062063B"/>
    <w:rsid w:val="00641DE8"/>
    <w:rsid w:val="00642838"/>
    <w:rsid w:val="00652483"/>
    <w:rsid w:val="006538F1"/>
    <w:rsid w:val="00654B1A"/>
    <w:rsid w:val="00662098"/>
    <w:rsid w:val="0066488F"/>
    <w:rsid w:val="006658E0"/>
    <w:rsid w:val="0067155B"/>
    <w:rsid w:val="0067287F"/>
    <w:rsid w:val="00673DC0"/>
    <w:rsid w:val="006757E3"/>
    <w:rsid w:val="00694EA3"/>
    <w:rsid w:val="006A3BA3"/>
    <w:rsid w:val="006A5076"/>
    <w:rsid w:val="006B1A00"/>
    <w:rsid w:val="006B570C"/>
    <w:rsid w:val="006C4AD6"/>
    <w:rsid w:val="006C59FD"/>
    <w:rsid w:val="006C6CC1"/>
    <w:rsid w:val="006C7C0F"/>
    <w:rsid w:val="006D5D7D"/>
    <w:rsid w:val="006E7949"/>
    <w:rsid w:val="006F543D"/>
    <w:rsid w:val="00700D85"/>
    <w:rsid w:val="00712948"/>
    <w:rsid w:val="00713E03"/>
    <w:rsid w:val="00725376"/>
    <w:rsid w:val="00725D61"/>
    <w:rsid w:val="007278B4"/>
    <w:rsid w:val="00736094"/>
    <w:rsid w:val="0074035B"/>
    <w:rsid w:val="00745E7C"/>
    <w:rsid w:val="00752C49"/>
    <w:rsid w:val="007559C1"/>
    <w:rsid w:val="0075682E"/>
    <w:rsid w:val="007573AA"/>
    <w:rsid w:val="00777AB9"/>
    <w:rsid w:val="00782849"/>
    <w:rsid w:val="00797E13"/>
    <w:rsid w:val="007A1F09"/>
    <w:rsid w:val="007A2950"/>
    <w:rsid w:val="007A323E"/>
    <w:rsid w:val="007A42C0"/>
    <w:rsid w:val="007B3824"/>
    <w:rsid w:val="007B3BAF"/>
    <w:rsid w:val="007C25FE"/>
    <w:rsid w:val="007C6BC4"/>
    <w:rsid w:val="007D0E15"/>
    <w:rsid w:val="007D3423"/>
    <w:rsid w:val="007D648F"/>
    <w:rsid w:val="007E02B7"/>
    <w:rsid w:val="007E071E"/>
    <w:rsid w:val="007E0AB5"/>
    <w:rsid w:val="007E1D10"/>
    <w:rsid w:val="007E1EC7"/>
    <w:rsid w:val="007E2BA3"/>
    <w:rsid w:val="007E418F"/>
    <w:rsid w:val="007E4813"/>
    <w:rsid w:val="008015D4"/>
    <w:rsid w:val="00801A42"/>
    <w:rsid w:val="008162FA"/>
    <w:rsid w:val="00821B76"/>
    <w:rsid w:val="00827A5B"/>
    <w:rsid w:val="00832D6C"/>
    <w:rsid w:val="008645B0"/>
    <w:rsid w:val="00867870"/>
    <w:rsid w:val="0088634B"/>
    <w:rsid w:val="0088747A"/>
    <w:rsid w:val="0089113E"/>
    <w:rsid w:val="00897C77"/>
    <w:rsid w:val="008A0860"/>
    <w:rsid w:val="008A0BD9"/>
    <w:rsid w:val="008B25E1"/>
    <w:rsid w:val="008D51E7"/>
    <w:rsid w:val="009075C6"/>
    <w:rsid w:val="00914639"/>
    <w:rsid w:val="00916A90"/>
    <w:rsid w:val="009179D3"/>
    <w:rsid w:val="00926304"/>
    <w:rsid w:val="00933336"/>
    <w:rsid w:val="009718D5"/>
    <w:rsid w:val="0097711F"/>
    <w:rsid w:val="00985B29"/>
    <w:rsid w:val="009869FC"/>
    <w:rsid w:val="009918FE"/>
    <w:rsid w:val="009A1AF3"/>
    <w:rsid w:val="009A79E1"/>
    <w:rsid w:val="009B1AFE"/>
    <w:rsid w:val="009D199F"/>
    <w:rsid w:val="009D2255"/>
    <w:rsid w:val="009D6492"/>
    <w:rsid w:val="009F079D"/>
    <w:rsid w:val="009F13AB"/>
    <w:rsid w:val="009F153C"/>
    <w:rsid w:val="009F5DEB"/>
    <w:rsid w:val="009F6FA5"/>
    <w:rsid w:val="00A00598"/>
    <w:rsid w:val="00A00D7C"/>
    <w:rsid w:val="00A01C3C"/>
    <w:rsid w:val="00A11A0B"/>
    <w:rsid w:val="00A14528"/>
    <w:rsid w:val="00A234A0"/>
    <w:rsid w:val="00A27C52"/>
    <w:rsid w:val="00A32E91"/>
    <w:rsid w:val="00A37022"/>
    <w:rsid w:val="00A46EF5"/>
    <w:rsid w:val="00A53BBE"/>
    <w:rsid w:val="00A641AC"/>
    <w:rsid w:val="00A64BF9"/>
    <w:rsid w:val="00A855A1"/>
    <w:rsid w:val="00A8774B"/>
    <w:rsid w:val="00A9499B"/>
    <w:rsid w:val="00AA0AC0"/>
    <w:rsid w:val="00AA2115"/>
    <w:rsid w:val="00AA50F2"/>
    <w:rsid w:val="00AA57C3"/>
    <w:rsid w:val="00AA5A13"/>
    <w:rsid w:val="00AC6A57"/>
    <w:rsid w:val="00AC7620"/>
    <w:rsid w:val="00AD2D9A"/>
    <w:rsid w:val="00AE0722"/>
    <w:rsid w:val="00AF7729"/>
    <w:rsid w:val="00B01F9B"/>
    <w:rsid w:val="00B057E5"/>
    <w:rsid w:val="00B11C87"/>
    <w:rsid w:val="00B14BC1"/>
    <w:rsid w:val="00B242CD"/>
    <w:rsid w:val="00B2519C"/>
    <w:rsid w:val="00B31C3C"/>
    <w:rsid w:val="00B37378"/>
    <w:rsid w:val="00B41A5F"/>
    <w:rsid w:val="00B43A10"/>
    <w:rsid w:val="00B508F5"/>
    <w:rsid w:val="00B52230"/>
    <w:rsid w:val="00B53256"/>
    <w:rsid w:val="00B67563"/>
    <w:rsid w:val="00B75F9D"/>
    <w:rsid w:val="00B804E5"/>
    <w:rsid w:val="00B85D05"/>
    <w:rsid w:val="00B8701F"/>
    <w:rsid w:val="00B8716D"/>
    <w:rsid w:val="00B946BE"/>
    <w:rsid w:val="00BA2691"/>
    <w:rsid w:val="00BC050D"/>
    <w:rsid w:val="00BC20DE"/>
    <w:rsid w:val="00BE2728"/>
    <w:rsid w:val="00BF1D2B"/>
    <w:rsid w:val="00BF79C0"/>
    <w:rsid w:val="00C00F15"/>
    <w:rsid w:val="00C02419"/>
    <w:rsid w:val="00C04101"/>
    <w:rsid w:val="00C062ED"/>
    <w:rsid w:val="00C10A64"/>
    <w:rsid w:val="00C16CEA"/>
    <w:rsid w:val="00C24201"/>
    <w:rsid w:val="00C33AAF"/>
    <w:rsid w:val="00C42684"/>
    <w:rsid w:val="00C44599"/>
    <w:rsid w:val="00C453C0"/>
    <w:rsid w:val="00C5043B"/>
    <w:rsid w:val="00C53105"/>
    <w:rsid w:val="00C647A5"/>
    <w:rsid w:val="00C701B2"/>
    <w:rsid w:val="00C704EF"/>
    <w:rsid w:val="00C7165D"/>
    <w:rsid w:val="00C736A4"/>
    <w:rsid w:val="00C7771A"/>
    <w:rsid w:val="00C845D7"/>
    <w:rsid w:val="00C870EA"/>
    <w:rsid w:val="00C91EB7"/>
    <w:rsid w:val="00CA232D"/>
    <w:rsid w:val="00CA367B"/>
    <w:rsid w:val="00CC2CF2"/>
    <w:rsid w:val="00CC37BF"/>
    <w:rsid w:val="00CE62AC"/>
    <w:rsid w:val="00D01144"/>
    <w:rsid w:val="00D0140A"/>
    <w:rsid w:val="00D10163"/>
    <w:rsid w:val="00D11194"/>
    <w:rsid w:val="00D132D6"/>
    <w:rsid w:val="00D174D0"/>
    <w:rsid w:val="00D252D5"/>
    <w:rsid w:val="00D3002B"/>
    <w:rsid w:val="00D43261"/>
    <w:rsid w:val="00D438CD"/>
    <w:rsid w:val="00D47603"/>
    <w:rsid w:val="00D574E5"/>
    <w:rsid w:val="00D57B58"/>
    <w:rsid w:val="00D66924"/>
    <w:rsid w:val="00D812B8"/>
    <w:rsid w:val="00D868F4"/>
    <w:rsid w:val="00D96DA4"/>
    <w:rsid w:val="00DA37A0"/>
    <w:rsid w:val="00DB4174"/>
    <w:rsid w:val="00DC1BC0"/>
    <w:rsid w:val="00DE6DE5"/>
    <w:rsid w:val="00DF2133"/>
    <w:rsid w:val="00DF3896"/>
    <w:rsid w:val="00DF3C63"/>
    <w:rsid w:val="00DF49D8"/>
    <w:rsid w:val="00E04599"/>
    <w:rsid w:val="00E056F8"/>
    <w:rsid w:val="00E171C6"/>
    <w:rsid w:val="00E23510"/>
    <w:rsid w:val="00E3141C"/>
    <w:rsid w:val="00E31A44"/>
    <w:rsid w:val="00E32BB1"/>
    <w:rsid w:val="00E33B63"/>
    <w:rsid w:val="00E33D38"/>
    <w:rsid w:val="00E5561B"/>
    <w:rsid w:val="00E70496"/>
    <w:rsid w:val="00E8042A"/>
    <w:rsid w:val="00E83263"/>
    <w:rsid w:val="00E85130"/>
    <w:rsid w:val="00E854AA"/>
    <w:rsid w:val="00E92BE9"/>
    <w:rsid w:val="00EA2FCF"/>
    <w:rsid w:val="00EC69AF"/>
    <w:rsid w:val="00ED64E5"/>
    <w:rsid w:val="00EE0401"/>
    <w:rsid w:val="00EF282E"/>
    <w:rsid w:val="00EF4835"/>
    <w:rsid w:val="00F03038"/>
    <w:rsid w:val="00F03439"/>
    <w:rsid w:val="00F26910"/>
    <w:rsid w:val="00F3716C"/>
    <w:rsid w:val="00F4753A"/>
    <w:rsid w:val="00F52F7A"/>
    <w:rsid w:val="00F54972"/>
    <w:rsid w:val="00F66DD6"/>
    <w:rsid w:val="00F7573C"/>
    <w:rsid w:val="00F97A29"/>
    <w:rsid w:val="00FA12D6"/>
    <w:rsid w:val="00FA1AA9"/>
    <w:rsid w:val="00FA21C4"/>
    <w:rsid w:val="00FB0E2A"/>
    <w:rsid w:val="00FC6962"/>
    <w:rsid w:val="00FD22E1"/>
    <w:rsid w:val="00FD2821"/>
    <w:rsid w:val="00FD400D"/>
    <w:rsid w:val="00FE1C2A"/>
    <w:rsid w:val="00FE296B"/>
    <w:rsid w:val="013D21E6"/>
    <w:rsid w:val="02C3311D"/>
    <w:rsid w:val="0475407E"/>
    <w:rsid w:val="04DF2E1E"/>
    <w:rsid w:val="0AEE1004"/>
    <w:rsid w:val="0CEF1B3B"/>
    <w:rsid w:val="0E054CE1"/>
    <w:rsid w:val="12560480"/>
    <w:rsid w:val="13D73898"/>
    <w:rsid w:val="15E56057"/>
    <w:rsid w:val="1D6777B6"/>
    <w:rsid w:val="22B1167E"/>
    <w:rsid w:val="23BB3A08"/>
    <w:rsid w:val="2AA04D01"/>
    <w:rsid w:val="2FD61DBA"/>
    <w:rsid w:val="3164257B"/>
    <w:rsid w:val="325050FB"/>
    <w:rsid w:val="36325269"/>
    <w:rsid w:val="3DEF7820"/>
    <w:rsid w:val="42487D88"/>
    <w:rsid w:val="43B76BAD"/>
    <w:rsid w:val="46603749"/>
    <w:rsid w:val="4CAE4EDE"/>
    <w:rsid w:val="52DE7495"/>
    <w:rsid w:val="53F65F61"/>
    <w:rsid w:val="54010F56"/>
    <w:rsid w:val="54083749"/>
    <w:rsid w:val="557F7167"/>
    <w:rsid w:val="55B54728"/>
    <w:rsid w:val="57C8215B"/>
    <w:rsid w:val="5C994984"/>
    <w:rsid w:val="5D0373A7"/>
    <w:rsid w:val="5F36522F"/>
    <w:rsid w:val="5F884FAB"/>
    <w:rsid w:val="5F9A05C5"/>
    <w:rsid w:val="5FF46305"/>
    <w:rsid w:val="631961B1"/>
    <w:rsid w:val="644F1FE5"/>
    <w:rsid w:val="64C147FF"/>
    <w:rsid w:val="663D373F"/>
    <w:rsid w:val="6BFB6DB8"/>
    <w:rsid w:val="6CF93AAB"/>
    <w:rsid w:val="73EE2BC6"/>
    <w:rsid w:val="744E5812"/>
    <w:rsid w:val="75333AB9"/>
    <w:rsid w:val="756529CE"/>
    <w:rsid w:val="79E233B7"/>
    <w:rsid w:val="7BC859F7"/>
    <w:rsid w:val="7BEF2250"/>
    <w:rsid w:val="7F945A4B"/>
    <w:rsid w:val="CBEEEBED"/>
    <w:rsid w:val="D7F7B723"/>
    <w:rsid w:val="EFBB8DB7"/>
    <w:rsid w:val="FDF5D63B"/>
    <w:rsid w:val="FDF6E4E4"/>
    <w:rsid w:val="FF6CD4EC"/>
    <w:rsid w:val="FFB99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autoRedefine/>
    <w:semiHidden/>
    <w:qFormat/>
    <w:uiPriority w:val="99"/>
    <w:rPr>
      <w:kern w:val="2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5784</Words>
  <Characters>6245</Characters>
  <Lines>0</Lines>
  <Paragraphs>0</Paragraphs>
  <TotalTime>10</TotalTime>
  <ScaleCrop>false</ScaleCrop>
  <LinksUpToDate>false</LinksUpToDate>
  <CharactersWithSpaces>6429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2022-11-06T05:15:00Z</dcterms:created>
  <dc:creator>gw</dc:creator>
  <cp:lastModifiedBy>lenovo</cp:lastModifiedBy>
  <cp:lastPrinted>2023-02-24T12:49:00Z</cp:lastPrinted>
  <dcterms:modified xsi:type="dcterms:W3CDTF">2024-01-03T02:24:13Z</dcterms:modified>
  <dc:title>吕梁市人民政府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文种">
    <vt:lpwstr/>
  </property>
  <property fmtid="{D5CDD505-2E9C-101B-9397-08002B2CF9AE}" pid="4" name="ICV">
    <vt:lpwstr>6980FD5BFD8C499E9F0F9A6ADAF92028</vt:lpwstr>
  </property>
</Properties>
</file>