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7FF943">
      <w:pPr>
        <w:keepNext w:val="0"/>
        <w:keepLines w:val="0"/>
        <w:pageBreakBefore w:val="0"/>
        <w:widowControl/>
        <w:kinsoku w:val="0"/>
        <w:wordWrap/>
        <w:overflowPunct/>
        <w:topLinePunct w:val="0"/>
        <w:autoSpaceDE w:val="0"/>
        <w:autoSpaceDN w:val="0"/>
        <w:bidi w:val="0"/>
        <w:adjustRightInd w:val="0"/>
        <w:snapToGrid w:val="0"/>
        <w:spacing w:line="277" w:lineRule="auto"/>
        <w:ind w:left="0" w:firstLine="0" w:firstLineChars="0"/>
        <w:jc w:val="center"/>
        <w:textAlignment w:val="baseline"/>
        <w:rPr>
          <w:rFonts w:hint="eastAsia" w:asciiTheme="majorEastAsia" w:hAnsiTheme="majorEastAsia" w:eastAsiaTheme="majorEastAsia" w:cstheme="majorEastAsia"/>
          <w:sz w:val="21"/>
        </w:rPr>
      </w:pPr>
    </w:p>
    <w:p w14:paraId="2DD1FA96">
      <w:pPr>
        <w:keepNext w:val="0"/>
        <w:keepLines w:val="0"/>
        <w:pageBreakBefore w:val="0"/>
        <w:widowControl/>
        <w:kinsoku w:val="0"/>
        <w:wordWrap/>
        <w:overflowPunct/>
        <w:topLinePunct w:val="0"/>
        <w:autoSpaceDE w:val="0"/>
        <w:autoSpaceDN w:val="0"/>
        <w:bidi w:val="0"/>
        <w:adjustRightInd w:val="0"/>
        <w:snapToGrid w:val="0"/>
        <w:spacing w:line="277" w:lineRule="auto"/>
        <w:ind w:left="0" w:firstLine="0" w:firstLineChars="0"/>
        <w:jc w:val="center"/>
        <w:textAlignment w:val="baseline"/>
        <w:rPr>
          <w:rFonts w:hint="eastAsia" w:asciiTheme="majorEastAsia" w:hAnsiTheme="majorEastAsia" w:eastAsiaTheme="majorEastAsia" w:cstheme="majorEastAsia"/>
          <w:sz w:val="21"/>
        </w:rPr>
      </w:pPr>
    </w:p>
    <w:p w14:paraId="5159B281">
      <w:pPr>
        <w:keepNext w:val="0"/>
        <w:keepLines w:val="0"/>
        <w:pageBreakBefore w:val="0"/>
        <w:widowControl/>
        <w:kinsoku w:val="0"/>
        <w:wordWrap/>
        <w:overflowPunct/>
        <w:topLinePunct w:val="0"/>
        <w:autoSpaceDE w:val="0"/>
        <w:autoSpaceDN w:val="0"/>
        <w:bidi w:val="0"/>
        <w:adjustRightInd w:val="0"/>
        <w:snapToGrid w:val="0"/>
        <w:spacing w:line="277" w:lineRule="auto"/>
        <w:ind w:left="0" w:firstLine="0" w:firstLineChars="0"/>
        <w:jc w:val="center"/>
        <w:textAlignment w:val="baseline"/>
        <w:rPr>
          <w:rFonts w:hint="eastAsia" w:asciiTheme="majorEastAsia" w:hAnsiTheme="majorEastAsia" w:eastAsiaTheme="majorEastAsia" w:cstheme="majorEastAsia"/>
          <w:sz w:val="21"/>
        </w:rPr>
      </w:pPr>
    </w:p>
    <w:p w14:paraId="30EEE3B1">
      <w:pPr>
        <w:keepNext w:val="0"/>
        <w:keepLines w:val="0"/>
        <w:pageBreakBefore w:val="0"/>
        <w:widowControl/>
        <w:kinsoku w:val="0"/>
        <w:wordWrap/>
        <w:overflowPunct/>
        <w:topLinePunct w:val="0"/>
        <w:autoSpaceDE w:val="0"/>
        <w:autoSpaceDN w:val="0"/>
        <w:bidi w:val="0"/>
        <w:adjustRightInd w:val="0"/>
        <w:snapToGrid w:val="0"/>
        <w:spacing w:line="277" w:lineRule="auto"/>
        <w:ind w:left="0" w:firstLine="0" w:firstLineChars="0"/>
        <w:jc w:val="center"/>
        <w:textAlignment w:val="baseline"/>
        <w:rPr>
          <w:rFonts w:hint="eastAsia" w:asciiTheme="majorEastAsia" w:hAnsiTheme="majorEastAsia" w:eastAsiaTheme="majorEastAsia" w:cstheme="majorEastAsia"/>
          <w:sz w:val="21"/>
        </w:rPr>
      </w:pPr>
    </w:p>
    <w:p w14:paraId="4FE5860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0" w:firstLineChars="0"/>
        <w:jc w:val="center"/>
        <w:textAlignment w:val="baseline"/>
        <w:rPr>
          <w:rFonts w:hint="eastAsia" w:asciiTheme="majorEastAsia" w:hAnsiTheme="majorEastAsia" w:eastAsiaTheme="majorEastAsia" w:cstheme="majorEastAsia"/>
          <w:sz w:val="21"/>
        </w:rPr>
      </w:pPr>
    </w:p>
    <w:p w14:paraId="52AA3F3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0" w:firstLineChars="0"/>
        <w:jc w:val="center"/>
        <w:textAlignment w:val="baseline"/>
        <w:rPr>
          <w:rFonts w:hint="eastAsia" w:asciiTheme="majorEastAsia" w:hAnsiTheme="majorEastAsia" w:eastAsiaTheme="majorEastAsia" w:cstheme="majorEastAsia"/>
          <w:sz w:val="21"/>
        </w:rPr>
      </w:pPr>
    </w:p>
    <w:p w14:paraId="139A42C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0" w:firstLineChars="0"/>
        <w:jc w:val="center"/>
        <w:textAlignment w:val="baseline"/>
        <w:outlineLvl w:val="0"/>
        <w:rPr>
          <w:rFonts w:hint="eastAsia" w:asciiTheme="majorEastAsia" w:hAnsiTheme="majorEastAsia" w:eastAsiaTheme="majorEastAsia" w:cstheme="majorEastAsia"/>
          <w:sz w:val="47"/>
          <w:szCs w:val="47"/>
          <w:lang w:eastAsia="zh-CN"/>
        </w:rPr>
      </w:pPr>
      <w:r>
        <w:rPr>
          <w:rFonts w:hint="eastAsia" w:asciiTheme="majorEastAsia" w:hAnsiTheme="majorEastAsia" w:eastAsiaTheme="majorEastAsia" w:cstheme="majorEastAsia"/>
          <w:spacing w:val="18"/>
          <w:sz w:val="47"/>
          <w:szCs w:val="47"/>
          <w:lang w:eastAsia="zh-CN"/>
          <w14:textOutline w14:w="8717" w14:cap="sq" w14:cmpd="sng">
            <w14:solidFill>
              <w14:srgbClr w14:val="000000"/>
            </w14:solidFill>
            <w14:prstDash w14:val="solid"/>
            <w14:bevel/>
          </w14:textOutline>
        </w:rPr>
        <w:t>中阳县中龙酒业有限公司</w:t>
      </w:r>
    </w:p>
    <w:p w14:paraId="59A98B0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0" w:firstLineChars="0"/>
        <w:jc w:val="center"/>
        <w:textAlignment w:val="baseline"/>
        <w:rPr>
          <w:rFonts w:hint="eastAsia" w:asciiTheme="majorEastAsia" w:hAnsiTheme="majorEastAsia" w:eastAsiaTheme="majorEastAsia" w:cstheme="majorEastAsia"/>
          <w:spacing w:val="18"/>
          <w:sz w:val="47"/>
          <w:szCs w:val="47"/>
          <w:lang w:eastAsia="zh-CN"/>
          <w14:textOutline w14:w="8717" w14:cap="sq" w14:cmpd="sng">
            <w14:solidFill>
              <w14:srgbClr w14:val="000000"/>
            </w14:solidFill>
            <w14:prstDash w14:val="solid"/>
            <w14:bevel/>
          </w14:textOutline>
        </w:rPr>
      </w:pPr>
      <w:r>
        <w:rPr>
          <w:rFonts w:hint="eastAsia" w:asciiTheme="majorEastAsia" w:hAnsiTheme="majorEastAsia" w:eastAsiaTheme="majorEastAsia" w:cstheme="majorEastAsia"/>
          <w:spacing w:val="18"/>
          <w:sz w:val="47"/>
          <w:szCs w:val="47"/>
          <w:lang w:eastAsia="zh-CN"/>
          <w14:textOutline w14:w="8717" w14:cap="sq" w14:cmpd="sng">
            <w14:solidFill>
              <w14:srgbClr w14:val="000000"/>
            </w14:solidFill>
            <w14:prstDash w14:val="solid"/>
            <w14:bevel/>
          </w14:textOutline>
        </w:rPr>
        <w:t>年产1200吨白酒建设项目</w:t>
      </w:r>
    </w:p>
    <w:p w14:paraId="66CF52E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0" w:firstLineChars="0"/>
        <w:jc w:val="center"/>
        <w:textAlignment w:val="baseline"/>
        <w:rPr>
          <w:rFonts w:hint="eastAsia" w:asciiTheme="majorEastAsia" w:hAnsiTheme="majorEastAsia" w:eastAsiaTheme="majorEastAsia" w:cstheme="majorEastAsia"/>
          <w:sz w:val="43"/>
          <w:szCs w:val="43"/>
        </w:rPr>
      </w:pPr>
      <w:r>
        <w:rPr>
          <w:rFonts w:hint="eastAsia" w:asciiTheme="majorEastAsia" w:hAnsiTheme="majorEastAsia" w:eastAsiaTheme="majorEastAsia" w:cstheme="majorEastAsia"/>
          <w:spacing w:val="9"/>
          <w:sz w:val="43"/>
          <w:szCs w:val="43"/>
          <w14:textOutline w14:w="7972" w14:cap="sq" w14:cmpd="sng">
            <w14:solidFill>
              <w14:srgbClr w14:val="000000"/>
            </w14:solidFill>
            <w14:prstDash w14:val="solid"/>
            <w14:bevel/>
          </w14:textOutline>
        </w:rPr>
        <w:t>公</w:t>
      </w:r>
      <w:r>
        <w:rPr>
          <w:rFonts w:hint="eastAsia" w:asciiTheme="majorEastAsia" w:hAnsiTheme="majorEastAsia" w:eastAsiaTheme="majorEastAsia" w:cstheme="majorEastAsia"/>
          <w:spacing w:val="8"/>
          <w:sz w:val="43"/>
          <w:szCs w:val="43"/>
          <w14:textOutline w14:w="7972" w14:cap="sq" w14:cmpd="sng">
            <w14:solidFill>
              <w14:srgbClr w14:val="000000"/>
            </w14:solidFill>
            <w14:prstDash w14:val="solid"/>
            <w14:bevel/>
          </w14:textOutline>
        </w:rPr>
        <w:t>众参与说明书</w:t>
      </w:r>
    </w:p>
    <w:p w14:paraId="406EDA4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0" w:firstLineChars="0"/>
        <w:jc w:val="center"/>
        <w:textAlignment w:val="baseline"/>
        <w:rPr>
          <w:rFonts w:hint="eastAsia" w:asciiTheme="majorEastAsia" w:hAnsiTheme="majorEastAsia" w:eastAsiaTheme="majorEastAsia" w:cstheme="majorEastAsia"/>
          <w:sz w:val="21"/>
        </w:rPr>
      </w:pPr>
    </w:p>
    <w:p w14:paraId="2ED898C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0" w:firstLineChars="0"/>
        <w:jc w:val="center"/>
        <w:textAlignment w:val="baseline"/>
        <w:rPr>
          <w:rFonts w:hint="eastAsia" w:asciiTheme="majorEastAsia" w:hAnsiTheme="majorEastAsia" w:eastAsiaTheme="majorEastAsia" w:cstheme="majorEastAsia"/>
          <w:sz w:val="21"/>
        </w:rPr>
      </w:pPr>
    </w:p>
    <w:p w14:paraId="45E4A54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0" w:firstLineChars="0"/>
        <w:jc w:val="center"/>
        <w:textAlignment w:val="baseline"/>
        <w:rPr>
          <w:rFonts w:hint="eastAsia" w:asciiTheme="majorEastAsia" w:hAnsiTheme="majorEastAsia" w:eastAsiaTheme="majorEastAsia" w:cstheme="majorEastAsia"/>
          <w:sz w:val="21"/>
        </w:rPr>
      </w:pPr>
    </w:p>
    <w:p w14:paraId="04B6047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0" w:firstLineChars="0"/>
        <w:jc w:val="center"/>
        <w:textAlignment w:val="baseline"/>
        <w:rPr>
          <w:rFonts w:hint="eastAsia" w:asciiTheme="majorEastAsia" w:hAnsiTheme="majorEastAsia" w:eastAsiaTheme="majorEastAsia" w:cstheme="majorEastAsia"/>
          <w:sz w:val="21"/>
        </w:rPr>
      </w:pPr>
    </w:p>
    <w:p w14:paraId="4320EDE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0" w:firstLineChars="0"/>
        <w:jc w:val="center"/>
        <w:textAlignment w:val="baseline"/>
        <w:rPr>
          <w:rFonts w:hint="eastAsia" w:asciiTheme="majorEastAsia" w:hAnsiTheme="majorEastAsia" w:eastAsiaTheme="majorEastAsia" w:cstheme="majorEastAsia"/>
          <w:sz w:val="21"/>
        </w:rPr>
      </w:pPr>
    </w:p>
    <w:p w14:paraId="4FB27AE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0" w:firstLineChars="0"/>
        <w:jc w:val="center"/>
        <w:textAlignment w:val="baseline"/>
        <w:rPr>
          <w:rFonts w:hint="eastAsia" w:asciiTheme="majorEastAsia" w:hAnsiTheme="majorEastAsia" w:eastAsiaTheme="majorEastAsia" w:cstheme="majorEastAsia"/>
          <w:sz w:val="21"/>
        </w:rPr>
      </w:pPr>
    </w:p>
    <w:p w14:paraId="3680828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0" w:firstLineChars="0"/>
        <w:jc w:val="center"/>
        <w:textAlignment w:val="baseline"/>
        <w:rPr>
          <w:rFonts w:hint="eastAsia" w:asciiTheme="majorEastAsia" w:hAnsiTheme="majorEastAsia" w:eastAsiaTheme="majorEastAsia" w:cstheme="majorEastAsia"/>
          <w:sz w:val="21"/>
        </w:rPr>
      </w:pPr>
    </w:p>
    <w:p w14:paraId="4D9BE99F">
      <w:pPr>
        <w:keepNext w:val="0"/>
        <w:keepLines w:val="0"/>
        <w:pageBreakBefore w:val="0"/>
        <w:widowControl/>
        <w:kinsoku w:val="0"/>
        <w:wordWrap/>
        <w:overflowPunct/>
        <w:topLinePunct w:val="0"/>
        <w:autoSpaceDE w:val="0"/>
        <w:autoSpaceDN w:val="0"/>
        <w:bidi w:val="0"/>
        <w:adjustRightInd w:val="0"/>
        <w:snapToGrid w:val="0"/>
        <w:spacing w:line="244" w:lineRule="auto"/>
        <w:ind w:left="0" w:firstLine="0" w:firstLineChars="0"/>
        <w:jc w:val="center"/>
        <w:textAlignment w:val="baseline"/>
        <w:rPr>
          <w:rFonts w:hint="eastAsia" w:asciiTheme="majorEastAsia" w:hAnsiTheme="majorEastAsia" w:eastAsiaTheme="majorEastAsia" w:cstheme="majorEastAsia"/>
          <w:sz w:val="21"/>
        </w:rPr>
      </w:pPr>
    </w:p>
    <w:p w14:paraId="7560F84C">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0" w:firstLineChars="0"/>
        <w:jc w:val="center"/>
        <w:textAlignment w:val="baseline"/>
        <w:rPr>
          <w:rFonts w:hint="eastAsia" w:asciiTheme="majorEastAsia" w:hAnsiTheme="majorEastAsia" w:eastAsiaTheme="majorEastAsia" w:cstheme="majorEastAsia"/>
          <w:sz w:val="21"/>
        </w:rPr>
      </w:pPr>
    </w:p>
    <w:p w14:paraId="48947C81">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0" w:firstLineChars="0"/>
        <w:jc w:val="center"/>
        <w:textAlignment w:val="baseline"/>
        <w:rPr>
          <w:rFonts w:hint="eastAsia" w:asciiTheme="majorEastAsia" w:hAnsiTheme="majorEastAsia" w:eastAsiaTheme="majorEastAsia" w:cstheme="majorEastAsia"/>
          <w:sz w:val="21"/>
        </w:rPr>
      </w:pPr>
    </w:p>
    <w:p w14:paraId="38B25F09">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0" w:firstLineChars="0"/>
        <w:jc w:val="center"/>
        <w:textAlignment w:val="baseline"/>
        <w:rPr>
          <w:rFonts w:hint="eastAsia" w:asciiTheme="majorEastAsia" w:hAnsiTheme="majorEastAsia" w:eastAsiaTheme="majorEastAsia" w:cstheme="majorEastAsia"/>
          <w:sz w:val="21"/>
        </w:rPr>
      </w:pPr>
    </w:p>
    <w:p w14:paraId="7F25518D">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0" w:firstLineChars="0"/>
        <w:jc w:val="center"/>
        <w:textAlignment w:val="baseline"/>
        <w:rPr>
          <w:rFonts w:hint="eastAsia" w:asciiTheme="majorEastAsia" w:hAnsiTheme="majorEastAsia" w:eastAsiaTheme="majorEastAsia" w:cstheme="majorEastAsia"/>
          <w:sz w:val="21"/>
        </w:rPr>
      </w:pPr>
    </w:p>
    <w:p w14:paraId="66AAD88C">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0" w:firstLineChars="0"/>
        <w:jc w:val="center"/>
        <w:textAlignment w:val="baseline"/>
        <w:rPr>
          <w:rFonts w:hint="eastAsia" w:asciiTheme="majorEastAsia" w:hAnsiTheme="majorEastAsia" w:eastAsiaTheme="majorEastAsia" w:cstheme="majorEastAsia"/>
          <w:sz w:val="21"/>
        </w:rPr>
      </w:pPr>
    </w:p>
    <w:p w14:paraId="447C228D">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0" w:firstLineChars="0"/>
        <w:jc w:val="center"/>
        <w:textAlignment w:val="baseline"/>
        <w:rPr>
          <w:rFonts w:hint="eastAsia" w:asciiTheme="majorEastAsia" w:hAnsiTheme="majorEastAsia" w:eastAsiaTheme="majorEastAsia" w:cstheme="majorEastAsia"/>
          <w:sz w:val="21"/>
          <w:lang w:eastAsia="zh-CN"/>
        </w:rPr>
      </w:pPr>
    </w:p>
    <w:p w14:paraId="172B2C82">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0" w:firstLineChars="0"/>
        <w:jc w:val="center"/>
        <w:textAlignment w:val="baseline"/>
        <w:rPr>
          <w:rFonts w:hint="eastAsia" w:asciiTheme="majorEastAsia" w:hAnsiTheme="majorEastAsia" w:eastAsiaTheme="majorEastAsia" w:cstheme="majorEastAsia"/>
          <w:sz w:val="21"/>
        </w:rPr>
      </w:pPr>
    </w:p>
    <w:p w14:paraId="02122AAA">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0" w:firstLineChars="0"/>
        <w:jc w:val="center"/>
        <w:textAlignment w:val="baseline"/>
        <w:rPr>
          <w:rFonts w:hint="eastAsia" w:asciiTheme="majorEastAsia" w:hAnsiTheme="majorEastAsia" w:eastAsiaTheme="majorEastAsia" w:cstheme="majorEastAsia"/>
          <w:sz w:val="21"/>
        </w:rPr>
      </w:pPr>
    </w:p>
    <w:p w14:paraId="5699925F">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0" w:firstLineChars="0"/>
        <w:jc w:val="center"/>
        <w:textAlignment w:val="baseline"/>
        <w:rPr>
          <w:rFonts w:hint="eastAsia" w:asciiTheme="majorEastAsia" w:hAnsiTheme="majorEastAsia" w:eastAsiaTheme="majorEastAsia" w:cstheme="majorEastAsia"/>
          <w:sz w:val="21"/>
        </w:rPr>
      </w:pPr>
    </w:p>
    <w:p w14:paraId="770AA7CA">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0" w:firstLineChars="0"/>
        <w:jc w:val="center"/>
        <w:textAlignment w:val="baseline"/>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lang w:eastAsia="zh-CN"/>
        </w:rPr>
        <w:drawing>
          <wp:anchor distT="0" distB="0" distL="114935" distR="114935" simplePos="0" relativeHeight="251665408" behindDoc="0" locked="0" layoutInCell="1" allowOverlap="1">
            <wp:simplePos x="0" y="0"/>
            <wp:positionH relativeFrom="column">
              <wp:posOffset>1838960</wp:posOffset>
            </wp:positionH>
            <wp:positionV relativeFrom="paragraph">
              <wp:posOffset>70485</wp:posOffset>
            </wp:positionV>
            <wp:extent cx="1804670" cy="1633855"/>
            <wp:effectExtent l="0" t="0" r="0" b="0"/>
            <wp:wrapNone/>
            <wp:docPr id="5" name="图片 5" descr="微信图片_2024060715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607151012"/>
                    <pic:cNvPicPr>
                      <a:picLocks noChangeAspect="1"/>
                    </pic:cNvPicPr>
                  </pic:nvPicPr>
                  <pic:blipFill>
                    <a:blip r:embed="rId15"/>
                    <a:stretch>
                      <a:fillRect/>
                    </a:stretch>
                  </pic:blipFill>
                  <pic:spPr>
                    <a:xfrm>
                      <a:off x="0" y="0"/>
                      <a:ext cx="1804670" cy="1633855"/>
                    </a:xfrm>
                    <a:prstGeom prst="rect">
                      <a:avLst/>
                    </a:prstGeom>
                  </pic:spPr>
                </pic:pic>
              </a:graphicData>
            </a:graphic>
          </wp:anchor>
        </w:drawing>
      </w:r>
    </w:p>
    <w:p w14:paraId="2B597966">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0" w:firstLineChars="0"/>
        <w:jc w:val="center"/>
        <w:textAlignment w:val="baseline"/>
        <w:rPr>
          <w:rFonts w:hint="eastAsia" w:asciiTheme="majorEastAsia" w:hAnsiTheme="majorEastAsia" w:eastAsiaTheme="majorEastAsia" w:cstheme="majorEastAsia"/>
          <w:sz w:val="21"/>
        </w:rPr>
      </w:pPr>
    </w:p>
    <w:p w14:paraId="2D127398">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0" w:firstLineChars="0"/>
        <w:jc w:val="center"/>
        <w:textAlignment w:val="baseline"/>
        <w:rPr>
          <w:rFonts w:hint="eastAsia" w:asciiTheme="majorEastAsia" w:hAnsiTheme="majorEastAsia" w:eastAsiaTheme="majorEastAsia" w:cstheme="majorEastAsia"/>
          <w:sz w:val="21"/>
        </w:rPr>
      </w:pPr>
    </w:p>
    <w:p w14:paraId="44926BB7">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0" w:firstLineChars="0"/>
        <w:jc w:val="center"/>
        <w:textAlignment w:val="baseline"/>
        <w:rPr>
          <w:rFonts w:hint="eastAsia" w:asciiTheme="majorEastAsia" w:hAnsiTheme="majorEastAsia" w:eastAsiaTheme="majorEastAsia" w:cstheme="majorEastAsia"/>
          <w:sz w:val="21"/>
        </w:rPr>
      </w:pPr>
    </w:p>
    <w:p w14:paraId="0A350439">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0" w:firstLineChars="0"/>
        <w:jc w:val="center"/>
        <w:textAlignment w:val="baseline"/>
        <w:rPr>
          <w:rFonts w:hint="eastAsia" w:asciiTheme="majorEastAsia" w:hAnsiTheme="majorEastAsia" w:eastAsiaTheme="majorEastAsia" w:cstheme="majorEastAsia"/>
          <w:sz w:val="21"/>
        </w:rPr>
      </w:pPr>
    </w:p>
    <w:p w14:paraId="1A3363F6">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0" w:firstLineChars="0"/>
        <w:jc w:val="center"/>
        <w:textAlignment w:val="baseline"/>
        <w:rPr>
          <w:rFonts w:hint="eastAsia" w:asciiTheme="majorEastAsia" w:hAnsiTheme="majorEastAsia" w:eastAsiaTheme="majorEastAsia" w:cstheme="majorEastAsia"/>
          <w:sz w:val="21"/>
        </w:rPr>
      </w:pPr>
    </w:p>
    <w:p w14:paraId="0F840FCC">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0" w:firstLineChars="0"/>
        <w:jc w:val="center"/>
        <w:textAlignment w:val="baseline"/>
        <w:rPr>
          <w:rFonts w:hint="eastAsia" w:asciiTheme="majorEastAsia" w:hAnsiTheme="majorEastAsia" w:eastAsiaTheme="majorEastAsia" w:cstheme="majorEastAsia"/>
          <w:sz w:val="21"/>
        </w:rPr>
      </w:pPr>
    </w:p>
    <w:p w14:paraId="42F56948">
      <w:pPr>
        <w:keepNext w:val="0"/>
        <w:keepLines w:val="0"/>
        <w:pageBreakBefore w:val="0"/>
        <w:widowControl/>
        <w:kinsoku w:val="0"/>
        <w:wordWrap/>
        <w:overflowPunct/>
        <w:topLinePunct w:val="0"/>
        <w:autoSpaceDE w:val="0"/>
        <w:autoSpaceDN w:val="0"/>
        <w:bidi w:val="0"/>
        <w:adjustRightInd w:val="0"/>
        <w:snapToGrid w:val="0"/>
        <w:spacing w:line="559" w:lineRule="exact"/>
        <w:ind w:left="0" w:firstLine="0" w:firstLineChars="0"/>
        <w:jc w:val="center"/>
        <w:textAlignment w:val="baseline"/>
        <w:outlineLvl w:val="0"/>
        <w:rPr>
          <w:rFonts w:hint="eastAsia" w:asciiTheme="majorEastAsia" w:hAnsiTheme="majorEastAsia" w:eastAsiaTheme="majorEastAsia" w:cstheme="majorEastAsia"/>
          <w:sz w:val="31"/>
          <w:szCs w:val="31"/>
          <w:lang w:eastAsia="zh-CN"/>
        </w:rPr>
      </w:pPr>
      <w:r>
        <w:rPr>
          <w:rFonts w:hint="eastAsia" w:asciiTheme="majorEastAsia" w:hAnsiTheme="majorEastAsia" w:eastAsiaTheme="majorEastAsia" w:cstheme="majorEastAsia"/>
          <w:spacing w:val="18"/>
          <w:position w:val="18"/>
          <w:sz w:val="31"/>
          <w:szCs w:val="31"/>
          <w:lang w:eastAsia="zh-CN"/>
          <w14:textOutline w14:w="5793" w14:cap="sq" w14:cmpd="sng">
            <w14:solidFill>
              <w14:srgbClr w14:val="000000"/>
            </w14:solidFill>
            <w14:prstDash w14:val="solid"/>
            <w14:bevel/>
          </w14:textOutline>
        </w:rPr>
        <w:t>中阳县中龙酒业有限公司</w:t>
      </w:r>
    </w:p>
    <w:p w14:paraId="3E1043F9">
      <w:pPr>
        <w:keepNext w:val="0"/>
        <w:keepLines w:val="0"/>
        <w:pageBreakBefore w:val="0"/>
        <w:widowControl/>
        <w:kinsoku w:val="0"/>
        <w:wordWrap/>
        <w:overflowPunct/>
        <w:topLinePunct w:val="0"/>
        <w:autoSpaceDE w:val="0"/>
        <w:autoSpaceDN w:val="0"/>
        <w:bidi w:val="0"/>
        <w:adjustRightInd w:val="0"/>
        <w:snapToGrid w:val="0"/>
        <w:spacing w:line="224" w:lineRule="auto"/>
        <w:ind w:left="0" w:firstLine="0" w:firstLineChars="0"/>
        <w:jc w:val="center"/>
        <w:textAlignment w:val="baseline"/>
        <w:outlineLvl w:val="0"/>
        <w:rPr>
          <w:rFonts w:hint="eastAsia" w:asciiTheme="majorEastAsia" w:hAnsiTheme="majorEastAsia" w:eastAsiaTheme="majorEastAsia" w:cstheme="majorEastAsia"/>
          <w:sz w:val="31"/>
          <w:szCs w:val="31"/>
        </w:rPr>
      </w:pPr>
      <w:bookmarkStart w:id="0" w:name="_Toc26839"/>
      <w:bookmarkStart w:id="1" w:name="_Toc22877"/>
      <w:r>
        <w:rPr>
          <w:rFonts w:hint="eastAsia" w:asciiTheme="majorEastAsia" w:hAnsiTheme="majorEastAsia" w:eastAsiaTheme="majorEastAsia" w:cstheme="majorEastAsia"/>
          <w:spacing w:val="-1"/>
          <w:sz w:val="31"/>
          <w:szCs w:val="31"/>
          <w14:textOutline w14:w="5793" w14:cap="sq" w14:cmpd="sng">
            <w14:solidFill>
              <w14:srgbClr w14:val="000000"/>
            </w14:solidFill>
            <w14:prstDash w14:val="solid"/>
            <w14:bevel/>
          </w14:textOutline>
        </w:rPr>
        <w:t>二</w:t>
      </w:r>
      <w:r>
        <w:rPr>
          <w:rFonts w:hint="eastAsia" w:asciiTheme="majorEastAsia" w:hAnsiTheme="majorEastAsia" w:eastAsiaTheme="majorEastAsia" w:cstheme="majorEastAsia"/>
          <w:b/>
          <w:bCs/>
          <w:sz w:val="31"/>
          <w:szCs w:val="31"/>
          <w:lang w:eastAsia="zh-CN"/>
        </w:rPr>
        <w:t>〇</w:t>
      </w:r>
      <w:r>
        <w:rPr>
          <w:rFonts w:hint="eastAsia" w:asciiTheme="majorEastAsia" w:hAnsiTheme="majorEastAsia" w:eastAsiaTheme="majorEastAsia" w:cstheme="majorEastAsia"/>
          <w:spacing w:val="-1"/>
          <w:sz w:val="31"/>
          <w:szCs w:val="31"/>
          <w14:textOutline w14:w="5793" w14:cap="sq" w14:cmpd="sng">
            <w14:solidFill>
              <w14:srgbClr w14:val="000000"/>
            </w14:solidFill>
            <w14:prstDash w14:val="solid"/>
            <w14:bevel/>
          </w14:textOutline>
        </w:rPr>
        <w:t>二</w:t>
      </w:r>
      <w:r>
        <w:rPr>
          <w:rFonts w:hint="eastAsia" w:asciiTheme="majorEastAsia" w:hAnsiTheme="majorEastAsia" w:eastAsiaTheme="majorEastAsia" w:cstheme="majorEastAsia"/>
          <w:spacing w:val="-1"/>
          <w:sz w:val="31"/>
          <w:szCs w:val="31"/>
          <w:lang w:eastAsia="zh-CN"/>
          <w14:textOutline w14:w="5793" w14:cap="sq" w14:cmpd="sng">
            <w14:solidFill>
              <w14:srgbClr w14:val="000000"/>
            </w14:solidFill>
            <w14:prstDash w14:val="solid"/>
            <w14:bevel/>
          </w14:textOutline>
        </w:rPr>
        <w:t>四</w:t>
      </w:r>
      <w:r>
        <w:rPr>
          <w:rFonts w:hint="eastAsia" w:asciiTheme="majorEastAsia" w:hAnsiTheme="majorEastAsia" w:eastAsiaTheme="majorEastAsia" w:cstheme="majorEastAsia"/>
          <w:spacing w:val="-1"/>
          <w:sz w:val="31"/>
          <w:szCs w:val="31"/>
          <w14:textOutline w14:w="5793" w14:cap="sq" w14:cmpd="sng">
            <w14:solidFill>
              <w14:srgbClr w14:val="000000"/>
            </w14:solidFill>
            <w14:prstDash w14:val="solid"/>
            <w14:bevel/>
          </w14:textOutline>
        </w:rPr>
        <w:t>年</w:t>
      </w:r>
      <w:r>
        <w:rPr>
          <w:rFonts w:hint="eastAsia" w:asciiTheme="majorEastAsia" w:hAnsiTheme="majorEastAsia" w:eastAsiaTheme="majorEastAsia" w:cstheme="majorEastAsia"/>
          <w:spacing w:val="-1"/>
          <w:sz w:val="31"/>
          <w:szCs w:val="31"/>
          <w:lang w:eastAsia="zh-CN"/>
          <w14:textOutline w14:w="5793" w14:cap="sq" w14:cmpd="sng">
            <w14:solidFill>
              <w14:srgbClr w14:val="000000"/>
            </w14:solidFill>
            <w14:prstDash w14:val="solid"/>
            <w14:bevel/>
          </w14:textOutline>
        </w:rPr>
        <w:t>六</w:t>
      </w:r>
      <w:r>
        <w:rPr>
          <w:rFonts w:hint="eastAsia" w:asciiTheme="majorEastAsia" w:hAnsiTheme="majorEastAsia" w:eastAsiaTheme="majorEastAsia" w:cstheme="majorEastAsia"/>
          <w:sz w:val="31"/>
          <w:szCs w:val="31"/>
          <w14:textOutline w14:w="5793" w14:cap="sq" w14:cmpd="sng">
            <w14:solidFill>
              <w14:srgbClr w14:val="000000"/>
            </w14:solidFill>
            <w14:prstDash w14:val="solid"/>
            <w14:bevel/>
          </w14:textOutline>
        </w:rPr>
        <w:t>月</w:t>
      </w:r>
      <w:bookmarkEnd w:id="0"/>
      <w:bookmarkEnd w:id="1"/>
    </w:p>
    <w:p w14:paraId="0E3B84C0">
      <w:pPr>
        <w:keepNext w:val="0"/>
        <w:keepLines w:val="0"/>
        <w:pageBreakBefore w:val="0"/>
        <w:widowControl/>
        <w:kinsoku w:val="0"/>
        <w:wordWrap/>
        <w:overflowPunct/>
        <w:topLinePunct w:val="0"/>
        <w:autoSpaceDE w:val="0"/>
        <w:autoSpaceDN w:val="0"/>
        <w:bidi w:val="0"/>
        <w:adjustRightInd w:val="0"/>
        <w:snapToGrid w:val="0"/>
        <w:ind w:left="0" w:firstLine="0" w:firstLineChars="0"/>
        <w:jc w:val="center"/>
        <w:textAlignment w:val="baseline"/>
        <w:rPr>
          <w:rFonts w:hint="eastAsia" w:asciiTheme="majorEastAsia" w:hAnsiTheme="majorEastAsia" w:eastAsiaTheme="majorEastAsia" w:cstheme="majorEastAsia"/>
        </w:rPr>
        <w:sectPr>
          <w:pgSz w:w="11907" w:h="16840"/>
          <w:pgMar w:top="1431" w:right="1786" w:bottom="0" w:left="1786" w:header="0" w:footer="0" w:gutter="0"/>
          <w:pgNumType w:fmt="decimal"/>
          <w:cols w:space="720" w:num="1"/>
        </w:sectPr>
      </w:pPr>
    </w:p>
    <w:p w14:paraId="3D8F4D64">
      <w:pPr>
        <w:keepNext w:val="0"/>
        <w:keepLines w:val="0"/>
        <w:pageBreakBefore w:val="0"/>
        <w:widowControl/>
        <w:kinsoku w:val="0"/>
        <w:wordWrap/>
        <w:overflowPunct/>
        <w:topLinePunct w:val="0"/>
        <w:autoSpaceDE w:val="0"/>
        <w:autoSpaceDN w:val="0"/>
        <w:bidi w:val="0"/>
        <w:adjustRightInd w:val="0"/>
        <w:snapToGrid w:val="0"/>
        <w:ind w:left="0" w:firstLine="0" w:firstLineChars="0"/>
        <w:jc w:val="center"/>
        <w:textAlignment w:val="baseline"/>
        <w:rPr>
          <w:rFonts w:hint="eastAsia" w:asciiTheme="majorEastAsia" w:hAnsiTheme="majorEastAsia" w:eastAsiaTheme="majorEastAsia" w:cstheme="majorEastAsia"/>
          <w:lang w:eastAsia="zh-CN"/>
        </w:rPr>
        <w:sectPr>
          <w:pgSz w:w="11907" w:h="16840"/>
          <w:pgMar w:top="0" w:right="0" w:bottom="0" w:left="0" w:header="0" w:footer="0" w:gutter="0"/>
          <w:pgNumType w:fmt="decimal"/>
          <w:cols w:space="720" w:num="1"/>
        </w:sectPr>
      </w:pPr>
    </w:p>
    <w:sdt>
      <w:sdtPr>
        <w:rPr>
          <w:rFonts w:hint="eastAsia" w:asciiTheme="majorEastAsia" w:hAnsiTheme="majorEastAsia" w:eastAsiaTheme="majorEastAsia" w:cstheme="majorEastAsia"/>
          <w:snapToGrid w:val="0"/>
          <w:color w:val="000000"/>
          <w:kern w:val="0"/>
          <w:sz w:val="21"/>
          <w:szCs w:val="21"/>
        </w:rPr>
        <w:id w:val="147482787"/>
        <w15:color w:val="DBDBDB"/>
        <w:docPartObj>
          <w:docPartGallery w:val="Table of Contents"/>
          <w:docPartUnique/>
        </w:docPartObj>
      </w:sdtPr>
      <w:sdtEndPr>
        <w:rPr>
          <w:rFonts w:hint="eastAsia" w:asciiTheme="majorEastAsia" w:hAnsiTheme="majorEastAsia" w:eastAsiaTheme="majorEastAsia" w:cstheme="majorEastAsia"/>
          <w:snapToGrid w:val="0"/>
          <w:color w:val="000000"/>
          <w:kern w:val="0"/>
          <w:sz w:val="24"/>
          <w:szCs w:val="21"/>
        </w:rPr>
      </w:sdtEndPr>
      <w:sdtContent>
        <w:p w14:paraId="2F933722">
          <w:pPr>
            <w:spacing w:before="0" w:beforeLines="0" w:after="0" w:afterLines="0" w:line="240" w:lineRule="auto"/>
            <w:ind w:left="0" w:leftChars="0" w:right="0" w:rightChars="0" w:firstLine="0" w:firstLineChars="0"/>
            <w:jc w:val="center"/>
            <w:rPr>
              <w:rFonts w:hint="eastAsia" w:asciiTheme="majorEastAsia" w:hAnsiTheme="majorEastAsia" w:eastAsiaTheme="majorEastAsia" w:cstheme="majorEastAsia"/>
              <w:snapToGrid w:val="0"/>
              <w:color w:val="000000"/>
              <w:kern w:val="0"/>
              <w:sz w:val="21"/>
              <w:szCs w:val="21"/>
            </w:rPr>
          </w:pPr>
        </w:p>
        <w:p w14:paraId="01FECDCC">
          <w:pPr>
            <w:spacing w:before="0" w:beforeLines="0" w:after="0" w:afterLines="0" w:line="240" w:lineRule="auto"/>
            <w:ind w:left="0" w:leftChars="0" w:right="0" w:rightChars="0" w:firstLine="0" w:firstLineChars="0"/>
            <w:jc w:val="center"/>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目</w:t>
          </w:r>
          <w:r>
            <w:rPr>
              <w:rFonts w:hint="eastAsia" w:asciiTheme="majorEastAsia" w:hAnsiTheme="majorEastAsia" w:eastAsiaTheme="majorEastAsia" w:cstheme="majorEastAsia"/>
              <w:b/>
              <w:bCs/>
              <w:sz w:val="32"/>
              <w:szCs w:val="32"/>
              <w:lang w:val="en-US" w:eastAsia="zh-CN"/>
            </w:rPr>
            <w:t xml:space="preserve">  </w:t>
          </w:r>
          <w:r>
            <w:rPr>
              <w:rFonts w:hint="eastAsia" w:asciiTheme="majorEastAsia" w:hAnsiTheme="majorEastAsia" w:eastAsiaTheme="majorEastAsia" w:cstheme="majorEastAsia"/>
              <w:b/>
              <w:bCs/>
              <w:sz w:val="32"/>
              <w:szCs w:val="32"/>
            </w:rPr>
            <w:t>录</w:t>
          </w:r>
        </w:p>
        <w:p w14:paraId="6BCF78DE">
          <w:pPr>
            <w:pStyle w:val="10"/>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TOC \o "1-3" \h \u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_Toc25026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1  概述</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_Toc25026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1</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6E65ED86">
          <w:pPr>
            <w:pStyle w:val="10"/>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_Toc20790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2  首次环境影响评价信息公开情况</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_Toc20790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1</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0DFC24DF">
          <w:pPr>
            <w:pStyle w:val="11"/>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_Toc20255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2.1 公开内容及日期</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_Toc20255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1</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4D7D863B">
          <w:pPr>
            <w:pStyle w:val="11"/>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_Toc32261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2.2 公开方式</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_Toc32261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2</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54729245">
          <w:pPr>
            <w:pStyle w:val="7"/>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_Toc3870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2.2.1  网络</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_Toc3870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2</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071C00E3">
          <w:pPr>
            <w:pStyle w:val="7"/>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_Toc31591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spacing w:val="8"/>
              <w:szCs w:val="23"/>
            </w:rPr>
            <w:t>2</w:t>
          </w:r>
          <w:r>
            <w:rPr>
              <w:rFonts w:hint="eastAsia" w:asciiTheme="majorEastAsia" w:hAnsiTheme="majorEastAsia" w:eastAsiaTheme="majorEastAsia" w:cstheme="majorEastAsia"/>
              <w:b/>
              <w:bCs/>
              <w:spacing w:val="5"/>
              <w:szCs w:val="23"/>
            </w:rPr>
            <w:t>.</w:t>
          </w:r>
          <w:r>
            <w:rPr>
              <w:rFonts w:hint="eastAsia" w:asciiTheme="majorEastAsia" w:hAnsiTheme="majorEastAsia" w:eastAsiaTheme="majorEastAsia" w:cstheme="majorEastAsia"/>
              <w:b/>
              <w:bCs/>
              <w:spacing w:val="4"/>
              <w:szCs w:val="23"/>
            </w:rPr>
            <w:t>2.2 其他</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_Toc31591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4</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75296C7B">
          <w:pPr>
            <w:pStyle w:val="11"/>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_Toc11521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2.3  公众意见情况</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_Toc11521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4</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47ACA098">
          <w:pPr>
            <w:pStyle w:val="10"/>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_Toc30018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3 征询意见稿公示情况</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_Toc30018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4</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6C7C1B2E">
          <w:pPr>
            <w:pStyle w:val="11"/>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_Toc1023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3.1  公示内容及时限</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_Toc1023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4</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389FBAB2">
          <w:pPr>
            <w:pStyle w:val="11"/>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_Toc25911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3.2  公示方式</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_Toc25911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4</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421C1FC2">
          <w:pPr>
            <w:pStyle w:val="7"/>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_Toc3441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3.2.1  网络</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_Toc3441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4</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50E71882">
          <w:pPr>
            <w:pStyle w:val="7"/>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_Toc5261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3.2.2 报纸</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_Toc5261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4</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7BF27241">
          <w:pPr>
            <w:pStyle w:val="7"/>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_Toc5518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3.2.3 张贴</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_Toc5518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8</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7566EF1B">
          <w:pPr>
            <w:pStyle w:val="7"/>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_Toc20096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3.2.4 其他</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_Toc20096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10</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049E95DF">
          <w:pPr>
            <w:pStyle w:val="11"/>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_Toc13045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3.3 查阅情况</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_Toc13045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10</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7888D6B5">
          <w:pPr>
            <w:pStyle w:val="11"/>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_Toc20008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3.4 公众提出意见情况</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_Toc20008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10</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09C840CF">
          <w:pPr>
            <w:pStyle w:val="10"/>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_Toc32656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4  其他公众参与情况</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_Toc32656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10</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700A937F">
          <w:pPr>
            <w:pStyle w:val="10"/>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_Toc3137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5 公众意见处理情况</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_Toc3137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10</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210D63B4">
          <w:pPr>
            <w:pStyle w:val="11"/>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_Toc17823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5.1  公众意见概述和分析</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_Toc17823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10</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573ABD2C">
          <w:pPr>
            <w:pStyle w:val="11"/>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_Toc29862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5.2  公众意见采纳情况</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_Toc29862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10</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3FBF7871">
          <w:pPr>
            <w:pStyle w:val="11"/>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_Toc10718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val="0"/>
              <w:bCs w:val="0"/>
              <w:spacing w:val="14"/>
              <w:szCs w:val="23"/>
            </w:rPr>
            <w:t>5</w:t>
          </w:r>
          <w:r>
            <w:rPr>
              <w:rFonts w:hint="eastAsia" w:asciiTheme="majorEastAsia" w:hAnsiTheme="majorEastAsia" w:eastAsiaTheme="majorEastAsia" w:cstheme="majorEastAsia"/>
              <w:b w:val="0"/>
              <w:bCs w:val="0"/>
              <w:spacing w:val="8"/>
              <w:szCs w:val="23"/>
            </w:rPr>
            <w:t>.</w:t>
          </w:r>
          <w:r>
            <w:rPr>
              <w:rFonts w:hint="eastAsia" w:asciiTheme="majorEastAsia" w:hAnsiTheme="majorEastAsia" w:eastAsiaTheme="majorEastAsia" w:cstheme="majorEastAsia"/>
              <w:b w:val="0"/>
              <w:bCs w:val="0"/>
              <w:spacing w:val="7"/>
              <w:szCs w:val="23"/>
            </w:rPr>
            <w:t xml:space="preserve">3  </w:t>
          </w:r>
          <w:r>
            <w:rPr>
              <w:rFonts w:hint="eastAsia" w:asciiTheme="majorEastAsia" w:hAnsiTheme="majorEastAsia" w:eastAsiaTheme="majorEastAsia" w:cstheme="majorEastAsia"/>
              <w:b w:val="0"/>
              <w:bCs w:val="0"/>
              <w:spacing w:val="7"/>
              <w:szCs w:val="23"/>
              <w14:textOutline w14:w="4358" w14:cap="sq" w14:cmpd="sng">
                <w14:solidFill>
                  <w14:srgbClr w14:val="000000"/>
                </w14:solidFill>
                <w14:prstDash w14:val="solid"/>
                <w14:bevel/>
              </w14:textOutline>
            </w:rPr>
            <w:t>公众意见未采纳情况</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_Toc10718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10</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44218A4A">
          <w:pPr>
            <w:pStyle w:val="10"/>
            <w:tabs>
              <w:tab w:val="right" w:leader="dot" w:pos="9065"/>
            </w:tabs>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_Toc2112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lang w:val="en-US" w:eastAsia="zh-CN"/>
            </w:rPr>
            <w:t>6</w:t>
          </w:r>
          <w:r>
            <w:rPr>
              <w:rFonts w:hint="eastAsia" w:asciiTheme="majorEastAsia" w:hAnsiTheme="majorEastAsia" w:eastAsiaTheme="majorEastAsia" w:cstheme="majorEastAsia"/>
              <w:b/>
              <w:bCs/>
            </w:rPr>
            <w:t xml:space="preserve"> 其他</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_Toc2112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11</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25264CE3">
          <w:pPr>
            <w:pStyle w:val="10"/>
            <w:tabs>
              <w:tab w:val="right" w:leader="dot" w:pos="9065"/>
            </w:tabs>
            <w:rPr>
              <w:rFonts w:hint="eastAsia" w:asciiTheme="majorEastAsia" w:hAnsiTheme="majorEastAsia" w:eastAsiaTheme="majorEastAsia" w:cstheme="majorEastAsia"/>
            </w:rPr>
          </w:pP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HYPERLINK \l _Toc25641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lang w:val="en-US" w:eastAsia="zh-CN"/>
            </w:rPr>
            <w:t xml:space="preserve">7 </w:t>
          </w:r>
          <w:r>
            <w:rPr>
              <w:rFonts w:hint="eastAsia" w:asciiTheme="majorEastAsia" w:hAnsiTheme="majorEastAsia" w:eastAsiaTheme="majorEastAsia" w:cstheme="majorEastAsia"/>
              <w:b/>
              <w:bCs/>
            </w:rPr>
            <w:t>诚信承诺</w:t>
          </w:r>
          <w:r>
            <w:rPr>
              <w:rFonts w:hint="eastAsia" w:asciiTheme="majorEastAsia" w:hAnsiTheme="majorEastAsia" w:eastAsiaTheme="majorEastAsia" w:cstheme="majorEastAsia"/>
              <w:b/>
              <w:bCs/>
            </w:rPr>
            <w:tab/>
          </w:r>
          <w:r>
            <w:rPr>
              <w:rFonts w:hint="eastAsia" w:asciiTheme="majorEastAsia" w:hAnsiTheme="majorEastAsia" w:eastAsiaTheme="majorEastAsia" w:cstheme="majorEastAsia"/>
              <w:b/>
              <w:bCs/>
            </w:rPr>
            <w:fldChar w:fldCharType="begin"/>
          </w:r>
          <w:r>
            <w:rPr>
              <w:rFonts w:hint="eastAsia" w:asciiTheme="majorEastAsia" w:hAnsiTheme="majorEastAsia" w:eastAsiaTheme="majorEastAsia" w:cstheme="majorEastAsia"/>
              <w:b/>
              <w:bCs/>
            </w:rPr>
            <w:instrText xml:space="preserve"> PAGEREF _Toc25641 \h </w:instrText>
          </w:r>
          <w:r>
            <w:rPr>
              <w:rFonts w:hint="eastAsia" w:asciiTheme="majorEastAsia" w:hAnsiTheme="majorEastAsia" w:eastAsiaTheme="majorEastAsia" w:cstheme="majorEastAsia"/>
              <w:b/>
              <w:bCs/>
            </w:rPr>
            <w:fldChar w:fldCharType="separate"/>
          </w:r>
          <w:r>
            <w:rPr>
              <w:rFonts w:hint="eastAsia" w:asciiTheme="majorEastAsia" w:hAnsiTheme="majorEastAsia" w:eastAsiaTheme="majorEastAsia" w:cstheme="majorEastAsia"/>
              <w:b/>
              <w:bCs/>
            </w:rPr>
            <w:t>11</w:t>
          </w:r>
          <w:r>
            <w:rPr>
              <w:rFonts w:hint="eastAsia" w:asciiTheme="majorEastAsia" w:hAnsiTheme="majorEastAsia" w:eastAsiaTheme="majorEastAsia" w:cstheme="majorEastAsia"/>
              <w:b/>
              <w:bCs/>
            </w:rPr>
            <w:fldChar w:fldCharType="end"/>
          </w:r>
          <w:r>
            <w:rPr>
              <w:rFonts w:hint="eastAsia" w:asciiTheme="majorEastAsia" w:hAnsiTheme="majorEastAsia" w:eastAsiaTheme="majorEastAsia" w:cstheme="majorEastAsia"/>
              <w:b/>
              <w:bCs/>
            </w:rPr>
            <w:fldChar w:fldCharType="end"/>
          </w:r>
        </w:p>
        <w:p w14:paraId="0D608541">
          <w:pPr>
            <w:rPr>
              <w:rFonts w:hint="eastAsia" w:asciiTheme="majorEastAsia" w:hAnsiTheme="majorEastAsia" w:eastAsiaTheme="majorEastAsia" w:cstheme="majorEastAsia"/>
            </w:rPr>
            <w:sectPr>
              <w:headerReference r:id="rId5" w:type="default"/>
              <w:pgSz w:w="11906" w:h="16839"/>
              <w:pgMar w:top="1132" w:right="1310" w:bottom="0" w:left="1531" w:header="878" w:footer="0" w:gutter="0"/>
              <w:pgNumType w:fmt="decimal"/>
              <w:cols w:space="720" w:num="1"/>
            </w:sectPr>
          </w:pPr>
          <w:r>
            <w:rPr>
              <w:rFonts w:hint="eastAsia" w:asciiTheme="majorEastAsia" w:hAnsiTheme="majorEastAsia" w:eastAsiaTheme="majorEastAsia" w:cstheme="majorEastAsia"/>
            </w:rPr>
            <w:fldChar w:fldCharType="end"/>
          </w:r>
        </w:p>
      </w:sdtContent>
    </w:sdt>
    <w:p w14:paraId="1CD4EEBE">
      <w:pPr>
        <w:pStyle w:val="2"/>
        <w:bidi w:val="0"/>
        <w:rPr>
          <w:rFonts w:hint="eastAsia" w:asciiTheme="majorEastAsia" w:hAnsiTheme="majorEastAsia" w:eastAsiaTheme="majorEastAsia" w:cstheme="majorEastAsia"/>
        </w:rPr>
      </w:pPr>
      <w:bookmarkStart w:id="2" w:name="_Toc25026"/>
      <w:r>
        <w:rPr>
          <w:rFonts w:hint="eastAsia" w:asciiTheme="majorEastAsia" w:hAnsiTheme="majorEastAsia" w:eastAsiaTheme="majorEastAsia" w:cstheme="majorEastAsia"/>
        </w:rPr>
        <w:t>1  概述</w:t>
      </w:r>
      <w:bookmarkEnd w:id="2"/>
    </w:p>
    <w:p w14:paraId="0E30CC5E">
      <w:pPr>
        <w:bidi w:val="0"/>
        <w:rPr>
          <w:rFonts w:hint="eastAsia" w:asciiTheme="majorEastAsia" w:hAnsiTheme="majorEastAsia" w:eastAsiaTheme="majorEastAsia" w:cstheme="majorEastAsia"/>
          <w:lang w:eastAsia="zh-CN"/>
        </w:rPr>
      </w:pPr>
      <w:r>
        <w:rPr>
          <w:rFonts w:hint="eastAsia"/>
          <w:color w:val="auto"/>
          <w:highlight w:val="none"/>
          <w:lang w:eastAsia="zh-CN"/>
        </w:rPr>
        <w:t>中阳县中龙酒业有限公司位于年产1200吨白酒建设项目吕梁市中阳县暖泉镇乾村中庄南沟距离中庄村约550m处。</w:t>
      </w:r>
    </w:p>
    <w:p w14:paraId="233A2883">
      <w:pPr>
        <w:bidi w:val="0"/>
        <w:rPr>
          <w:color w:val="auto"/>
          <w:highlight w:val="none"/>
        </w:rPr>
      </w:pPr>
      <w:r>
        <w:rPr>
          <w:rFonts w:hint="eastAsia"/>
          <w:color w:val="auto"/>
          <w:highlight w:val="none"/>
          <w:lang w:eastAsia="zh-CN"/>
        </w:rPr>
        <w:t>中阳县中龙酒业有限公司</w:t>
      </w:r>
      <w:r>
        <w:rPr>
          <w:color w:val="auto"/>
          <w:highlight w:val="none"/>
        </w:rPr>
        <w:t>于</w:t>
      </w:r>
      <w:r>
        <w:rPr>
          <w:rFonts w:hint="eastAsia"/>
          <w:color w:val="auto"/>
          <w:highlight w:val="none"/>
        </w:rPr>
        <w:t>2020年01月22日</w:t>
      </w:r>
      <w:r>
        <w:rPr>
          <w:color w:val="auto"/>
          <w:highlight w:val="none"/>
        </w:rPr>
        <w:t>注册成立，营业执照统一社会信用代码</w:t>
      </w:r>
      <w:r>
        <w:rPr>
          <w:rFonts w:hint="eastAsia"/>
          <w:color w:val="auto"/>
          <w:highlight w:val="none"/>
          <w:lang w:eastAsia="zh-CN"/>
        </w:rPr>
        <w:t>：</w:t>
      </w:r>
      <w:r>
        <w:rPr>
          <w:rFonts w:hint="eastAsia"/>
          <w:color w:val="auto"/>
          <w:highlight w:val="none"/>
        </w:rPr>
        <w:t>91141129MA0KX8N625</w:t>
      </w:r>
      <w:r>
        <w:rPr>
          <w:color w:val="auto"/>
          <w:highlight w:val="none"/>
        </w:rPr>
        <w:t>，</w:t>
      </w:r>
      <w:r>
        <w:rPr>
          <w:rFonts w:hint="eastAsia"/>
          <w:color w:val="auto"/>
          <w:highlight w:val="none"/>
        </w:rPr>
        <w:t>经营范围包括许可项目：酒类经营；酒制品生产；饮料生产。</w:t>
      </w:r>
    </w:p>
    <w:p w14:paraId="0C8B3305">
      <w:pPr>
        <w:bidi w:val="0"/>
        <w:rPr>
          <w:rFonts w:hint="eastAsia" w:asciiTheme="majorEastAsia" w:hAnsiTheme="majorEastAsia" w:eastAsiaTheme="majorEastAsia" w:cstheme="majorEastAsia"/>
        </w:rPr>
      </w:pPr>
      <w:bookmarkStart w:id="3" w:name="OLE_LINK3"/>
      <w:r>
        <w:rPr>
          <w:rFonts w:hint="eastAsia"/>
          <w:color w:val="auto"/>
          <w:highlight w:val="none"/>
        </w:rPr>
        <w:t>该项目已于202</w:t>
      </w:r>
      <w:r>
        <w:rPr>
          <w:rFonts w:hint="eastAsia"/>
          <w:color w:val="auto"/>
          <w:highlight w:val="none"/>
          <w:lang w:val="en-US" w:eastAsia="zh-CN"/>
        </w:rPr>
        <w:t>2</w:t>
      </w:r>
      <w:r>
        <w:rPr>
          <w:rFonts w:hint="eastAsia"/>
          <w:color w:val="auto"/>
          <w:highlight w:val="none"/>
        </w:rPr>
        <w:t>年</w:t>
      </w:r>
      <w:r>
        <w:rPr>
          <w:rFonts w:hint="eastAsia"/>
          <w:color w:val="auto"/>
          <w:highlight w:val="none"/>
          <w:lang w:val="en-US" w:eastAsia="zh-CN"/>
        </w:rPr>
        <w:t>3</w:t>
      </w:r>
      <w:r>
        <w:rPr>
          <w:rFonts w:hint="eastAsia"/>
          <w:color w:val="auto"/>
          <w:highlight w:val="none"/>
        </w:rPr>
        <w:t>月</w:t>
      </w:r>
      <w:r>
        <w:rPr>
          <w:rFonts w:hint="eastAsia"/>
          <w:color w:val="auto"/>
          <w:highlight w:val="none"/>
          <w:lang w:val="en-US" w:eastAsia="zh-CN"/>
        </w:rPr>
        <w:t>9</w:t>
      </w:r>
      <w:r>
        <w:rPr>
          <w:rFonts w:hint="eastAsia"/>
          <w:color w:val="auto"/>
          <w:highlight w:val="none"/>
        </w:rPr>
        <w:t>日经</w:t>
      </w:r>
      <w:r>
        <w:rPr>
          <w:rFonts w:hint="eastAsia"/>
          <w:color w:val="auto"/>
          <w:highlight w:val="none"/>
          <w:lang w:eastAsia="zh-CN"/>
        </w:rPr>
        <w:t>中阳县行政审批服务管理局</w:t>
      </w:r>
      <w:r>
        <w:rPr>
          <w:rFonts w:hint="eastAsia"/>
          <w:color w:val="auto"/>
          <w:highlight w:val="none"/>
        </w:rPr>
        <w:t>以《山西省企业投资项目备案证明》(</w:t>
      </w:r>
      <w:r>
        <w:rPr>
          <w:rFonts w:hint="eastAsia"/>
          <w:color w:val="auto"/>
          <w:highlight w:val="none"/>
          <w:lang w:val="en-US" w:eastAsia="zh-CN"/>
        </w:rPr>
        <w:t>2203</w:t>
      </w:r>
      <w:r>
        <w:rPr>
          <w:rFonts w:hint="eastAsia"/>
          <w:color w:val="auto"/>
          <w:highlight w:val="none"/>
        </w:rPr>
        <w:t>-1411</w:t>
      </w:r>
      <w:r>
        <w:rPr>
          <w:rFonts w:hint="eastAsia"/>
          <w:color w:val="auto"/>
          <w:highlight w:val="none"/>
          <w:lang w:val="en-US" w:eastAsia="zh-CN"/>
        </w:rPr>
        <w:t>29</w:t>
      </w:r>
      <w:r>
        <w:rPr>
          <w:rFonts w:hint="eastAsia"/>
          <w:color w:val="auto"/>
          <w:highlight w:val="none"/>
        </w:rPr>
        <w:t>-</w:t>
      </w:r>
      <w:r>
        <w:rPr>
          <w:rFonts w:hint="eastAsia"/>
          <w:color w:val="auto"/>
          <w:highlight w:val="none"/>
          <w:lang w:val="en-US" w:eastAsia="zh-CN"/>
        </w:rPr>
        <w:t>89</w:t>
      </w:r>
      <w:r>
        <w:rPr>
          <w:rFonts w:hint="eastAsia"/>
          <w:color w:val="auto"/>
          <w:highlight w:val="none"/>
        </w:rPr>
        <w:t>-0</w:t>
      </w:r>
      <w:r>
        <w:rPr>
          <w:rFonts w:hint="eastAsia"/>
          <w:color w:val="auto"/>
          <w:highlight w:val="none"/>
          <w:lang w:val="en-US" w:eastAsia="zh-CN"/>
        </w:rPr>
        <w:t>1</w:t>
      </w:r>
      <w:r>
        <w:rPr>
          <w:rFonts w:hint="eastAsia"/>
          <w:color w:val="auto"/>
          <w:highlight w:val="none"/>
        </w:rPr>
        <w:t>-</w:t>
      </w:r>
      <w:r>
        <w:rPr>
          <w:rFonts w:hint="eastAsia"/>
          <w:color w:val="auto"/>
          <w:highlight w:val="none"/>
          <w:lang w:val="en-US" w:eastAsia="zh-CN"/>
        </w:rPr>
        <w:t>753765</w:t>
      </w:r>
      <w:r>
        <w:rPr>
          <w:rFonts w:hint="eastAsia"/>
          <w:color w:val="auto"/>
          <w:highlight w:val="none"/>
        </w:rPr>
        <w:t>)备案确认（备案证见附件2），同意本项目的建设。</w:t>
      </w:r>
      <w:bookmarkEnd w:id="3"/>
      <w:r>
        <w:rPr>
          <w:rFonts w:hint="eastAsia"/>
          <w:color w:val="auto"/>
          <w:highlight w:val="none"/>
        </w:rPr>
        <w:t>项目</w:t>
      </w:r>
      <w:r>
        <w:rPr>
          <w:rFonts w:hint="eastAsia"/>
          <w:color w:val="auto"/>
          <w:highlight w:val="none"/>
          <w:lang w:eastAsia="zh-CN"/>
        </w:rPr>
        <w:t>租用吕梁市中阳县暖泉镇乾村村委集体用地进行建设该项目，总占地面积4666.7㎡，</w:t>
      </w:r>
      <w:r>
        <w:rPr>
          <w:rFonts w:ascii="Times New Roman" w:hAnsi="宋体" w:eastAsia="宋体"/>
          <w:color w:val="auto"/>
          <w:kern w:val="0"/>
          <w:sz w:val="24"/>
          <w:szCs w:val="24"/>
          <w:highlight w:val="none"/>
        </w:rPr>
        <w:t>主要建设内容包括</w:t>
      </w:r>
      <w:r>
        <w:rPr>
          <w:rFonts w:hint="eastAsia" w:ascii="Times New Roman" w:hAnsi="宋体" w:eastAsia="宋体"/>
          <w:color w:val="auto"/>
          <w:kern w:val="0"/>
          <w:sz w:val="24"/>
          <w:szCs w:val="24"/>
          <w:highlight w:val="none"/>
          <w:lang w:eastAsia="zh-CN"/>
        </w:rPr>
        <w:t>原料库</w:t>
      </w:r>
      <w:r>
        <w:rPr>
          <w:rFonts w:ascii="Times New Roman" w:hAnsi="宋体" w:eastAsia="宋体"/>
          <w:color w:val="auto"/>
          <w:kern w:val="0"/>
          <w:sz w:val="24"/>
          <w:szCs w:val="24"/>
          <w:highlight w:val="none"/>
        </w:rPr>
        <w:t>及粉碎车间、酿酒车间、发酵车间、勾兑车间、成装车间、</w:t>
      </w:r>
      <w:r>
        <w:rPr>
          <w:rFonts w:hint="eastAsia" w:hAnsi="宋体"/>
          <w:color w:val="auto"/>
          <w:kern w:val="0"/>
          <w:sz w:val="24"/>
          <w:szCs w:val="24"/>
          <w:highlight w:val="none"/>
          <w:lang w:eastAsia="zh-CN"/>
        </w:rPr>
        <w:t>原浆酒罐区</w:t>
      </w:r>
      <w:r>
        <w:rPr>
          <w:rFonts w:ascii="Times New Roman" w:hAnsi="宋体" w:eastAsia="宋体"/>
          <w:color w:val="auto"/>
          <w:kern w:val="0"/>
          <w:sz w:val="24"/>
          <w:szCs w:val="24"/>
          <w:highlight w:val="none"/>
        </w:rPr>
        <w:t>、</w:t>
      </w:r>
      <w:r>
        <w:rPr>
          <w:rFonts w:hint="eastAsia" w:ascii="Times New Roman" w:hAnsi="宋体" w:eastAsia="宋体"/>
          <w:color w:val="auto"/>
          <w:kern w:val="0"/>
          <w:sz w:val="24"/>
          <w:szCs w:val="24"/>
          <w:highlight w:val="none"/>
          <w:lang w:eastAsia="zh-CN"/>
        </w:rPr>
        <w:t>杂物间</w:t>
      </w:r>
      <w:r>
        <w:rPr>
          <w:rFonts w:ascii="Times New Roman" w:hAnsi="宋体" w:eastAsia="宋体"/>
          <w:color w:val="auto"/>
          <w:kern w:val="0"/>
          <w:sz w:val="24"/>
          <w:szCs w:val="24"/>
          <w:highlight w:val="none"/>
        </w:rPr>
        <w:t>、</w:t>
      </w:r>
      <w:r>
        <w:rPr>
          <w:rFonts w:hint="eastAsia" w:ascii="Times New Roman" w:hAnsi="宋体" w:eastAsia="宋体"/>
          <w:color w:val="auto"/>
          <w:kern w:val="0"/>
          <w:sz w:val="24"/>
          <w:szCs w:val="24"/>
          <w:highlight w:val="none"/>
          <w:lang w:eastAsia="zh-CN"/>
        </w:rPr>
        <w:t>包材库、办公室、实验室、</w:t>
      </w:r>
      <w:r>
        <w:rPr>
          <w:rFonts w:ascii="Times New Roman" w:hAnsi="宋体" w:eastAsia="宋体"/>
          <w:color w:val="auto"/>
          <w:kern w:val="0"/>
          <w:sz w:val="24"/>
          <w:szCs w:val="24"/>
          <w:highlight w:val="none"/>
        </w:rPr>
        <w:t>锅炉房以及配套的</w:t>
      </w:r>
      <w:r>
        <w:rPr>
          <w:rFonts w:ascii="Times New Roman" w:hAnsi="Times New Roman" w:eastAsia="宋体"/>
          <w:color w:val="auto"/>
          <w:kern w:val="0"/>
          <w:sz w:val="24"/>
          <w:szCs w:val="24"/>
          <w:highlight w:val="none"/>
        </w:rPr>
        <w:t>1</w:t>
      </w:r>
      <w:r>
        <w:rPr>
          <w:rFonts w:hint="eastAsia" w:ascii="Times New Roman" w:hAnsi="Times New Roman" w:eastAsia="宋体"/>
          <w:color w:val="auto"/>
          <w:kern w:val="0"/>
          <w:sz w:val="24"/>
          <w:szCs w:val="24"/>
          <w:highlight w:val="none"/>
          <w:lang w:val="en-US" w:eastAsia="zh-CN"/>
        </w:rPr>
        <w:t>2</w:t>
      </w:r>
      <w:r>
        <w:rPr>
          <w:rFonts w:ascii="Times New Roman" w:hAnsi="Times New Roman" w:eastAsia="宋体"/>
          <w:color w:val="auto"/>
          <w:kern w:val="0"/>
          <w:sz w:val="24"/>
          <w:szCs w:val="24"/>
          <w:highlight w:val="none"/>
        </w:rPr>
        <w:t>00</w:t>
      </w:r>
      <w:r>
        <w:rPr>
          <w:rFonts w:ascii="Times New Roman" w:hAnsi="宋体" w:eastAsia="宋体"/>
          <w:color w:val="auto"/>
          <w:kern w:val="0"/>
          <w:sz w:val="24"/>
          <w:szCs w:val="24"/>
          <w:highlight w:val="none"/>
        </w:rPr>
        <w:t>吨</w:t>
      </w:r>
      <w:r>
        <w:rPr>
          <w:rFonts w:ascii="Times New Roman" w:hAnsi="Times New Roman" w:eastAsia="宋体"/>
          <w:color w:val="auto"/>
          <w:kern w:val="0"/>
          <w:sz w:val="24"/>
          <w:szCs w:val="24"/>
          <w:highlight w:val="none"/>
        </w:rPr>
        <w:t>/</w:t>
      </w:r>
      <w:r>
        <w:rPr>
          <w:rFonts w:ascii="Times New Roman" w:hAnsi="宋体" w:eastAsia="宋体"/>
          <w:color w:val="auto"/>
          <w:kern w:val="0"/>
          <w:sz w:val="24"/>
          <w:szCs w:val="24"/>
          <w:highlight w:val="none"/>
        </w:rPr>
        <w:t>年白酒生产设备，年产</w:t>
      </w:r>
      <w:r>
        <w:rPr>
          <w:rFonts w:ascii="Times New Roman" w:hAnsi="Times New Roman" w:eastAsia="宋体"/>
          <w:color w:val="auto"/>
          <w:kern w:val="0"/>
          <w:sz w:val="24"/>
          <w:szCs w:val="24"/>
          <w:highlight w:val="none"/>
        </w:rPr>
        <w:t>65°</w:t>
      </w:r>
      <w:r>
        <w:rPr>
          <w:rFonts w:ascii="Times New Roman" w:hAnsi="宋体" w:eastAsia="宋体"/>
          <w:color w:val="auto"/>
          <w:kern w:val="0"/>
          <w:sz w:val="24"/>
          <w:szCs w:val="24"/>
          <w:highlight w:val="none"/>
        </w:rPr>
        <w:t>（</w:t>
      </w:r>
      <w:r>
        <w:rPr>
          <w:rFonts w:ascii="Times New Roman" w:hAnsi="Times New Roman" w:eastAsia="宋体"/>
          <w:color w:val="auto"/>
          <w:kern w:val="0"/>
          <w:sz w:val="24"/>
          <w:szCs w:val="24"/>
          <w:highlight w:val="none"/>
        </w:rPr>
        <w:t>vol%</w:t>
      </w:r>
      <w:r>
        <w:rPr>
          <w:rFonts w:ascii="Times New Roman" w:hAnsi="宋体" w:eastAsia="宋体"/>
          <w:color w:val="auto"/>
          <w:kern w:val="0"/>
          <w:sz w:val="24"/>
          <w:szCs w:val="24"/>
          <w:highlight w:val="none"/>
        </w:rPr>
        <w:t>）白酒</w:t>
      </w:r>
      <w:r>
        <w:rPr>
          <w:rFonts w:ascii="Times New Roman" w:hAnsi="Times New Roman" w:eastAsia="宋体"/>
          <w:color w:val="auto"/>
          <w:kern w:val="0"/>
          <w:sz w:val="24"/>
          <w:szCs w:val="24"/>
          <w:highlight w:val="none"/>
        </w:rPr>
        <w:t>1</w:t>
      </w:r>
      <w:r>
        <w:rPr>
          <w:rFonts w:hint="eastAsia"/>
          <w:color w:val="auto"/>
          <w:kern w:val="0"/>
          <w:sz w:val="24"/>
          <w:szCs w:val="24"/>
          <w:highlight w:val="none"/>
          <w:lang w:val="en-US" w:eastAsia="zh-CN"/>
        </w:rPr>
        <w:t>2</w:t>
      </w:r>
      <w:r>
        <w:rPr>
          <w:rFonts w:ascii="Times New Roman" w:hAnsi="Times New Roman" w:eastAsia="宋体"/>
          <w:color w:val="auto"/>
          <w:kern w:val="0"/>
          <w:sz w:val="24"/>
          <w:szCs w:val="24"/>
          <w:highlight w:val="none"/>
        </w:rPr>
        <w:t>00</w:t>
      </w:r>
      <w:r>
        <w:rPr>
          <w:rFonts w:ascii="Times New Roman" w:hAnsi="宋体" w:eastAsia="宋体"/>
          <w:color w:val="auto"/>
          <w:kern w:val="0"/>
          <w:sz w:val="24"/>
          <w:szCs w:val="24"/>
          <w:highlight w:val="none"/>
        </w:rPr>
        <w:t>吨。</w:t>
      </w:r>
    </w:p>
    <w:p w14:paraId="70FB1F41">
      <w:pPr>
        <w:bidi w:val="0"/>
        <w:rPr>
          <w:rFonts w:hint="eastAsia" w:asciiTheme="majorEastAsia" w:hAnsiTheme="majorEastAsia" w:eastAsiaTheme="majorEastAsia" w:cstheme="majorEastAsia"/>
        </w:rPr>
      </w:pPr>
      <w:r>
        <w:rPr>
          <w:rFonts w:hint="eastAsia" w:asciiTheme="majorEastAsia" w:hAnsiTheme="majorEastAsia" w:eastAsiaTheme="majorEastAsia" w:cstheme="majorEastAsia"/>
        </w:rPr>
        <w:t>2023年8月9日吕梁市行政审批服务管理局组织召开了《中阳县中龙酒业有限公司年产1200吨白酒建设项目环境影响报告书》技术审查会，会议</w:t>
      </w:r>
      <w:bookmarkStart w:id="24" w:name="_GoBack"/>
      <w:bookmarkEnd w:id="24"/>
      <w:r>
        <w:rPr>
          <w:rFonts w:hint="eastAsia" w:asciiTheme="majorEastAsia" w:hAnsiTheme="majorEastAsia" w:eastAsiaTheme="majorEastAsia" w:cstheme="majorEastAsia"/>
        </w:rPr>
        <w:t>形成技术审查意见。</w:t>
      </w:r>
    </w:p>
    <w:p w14:paraId="3F6285F3">
      <w:pPr>
        <w:bidi w:val="0"/>
        <w:rPr>
          <w:rFonts w:hint="eastAsia" w:asciiTheme="majorEastAsia" w:hAnsiTheme="majorEastAsia" w:eastAsiaTheme="majorEastAsia" w:cstheme="majorEastAsia"/>
        </w:rPr>
      </w:pPr>
      <w:r>
        <w:rPr>
          <w:rFonts w:hint="eastAsia" w:asciiTheme="majorEastAsia" w:hAnsiTheme="majorEastAsia" w:eastAsiaTheme="majorEastAsia" w:cstheme="majorEastAsia"/>
        </w:rPr>
        <w:t>2023年9月8日，中阳县行政审批服务管理局出具了《变更登记核准通知书》（（中）登记企业核准变字[2023]第D1799号），将建设单位名称由“中阳县中龙酒业有限公司”更改为“</w:t>
      </w:r>
      <w:r>
        <w:rPr>
          <w:rFonts w:hint="eastAsia" w:asciiTheme="majorEastAsia" w:hAnsiTheme="majorEastAsia" w:eastAsiaTheme="majorEastAsia" w:cstheme="majorEastAsia"/>
          <w:lang w:eastAsia="zh-CN"/>
        </w:rPr>
        <w:t>中阳县中龙酒业有限公司</w:t>
      </w:r>
      <w:r>
        <w:rPr>
          <w:rFonts w:hint="eastAsia" w:asciiTheme="majorEastAsia" w:hAnsiTheme="majorEastAsia" w:eastAsiaTheme="majorEastAsia" w:cstheme="majorEastAsia"/>
        </w:rPr>
        <w:t>”，因此本次环评项目名称由“中阳县中龙酒业有限公司年产1200吨白酒建设项目环境影响报告书”变更为“</w:t>
      </w:r>
      <w:r>
        <w:rPr>
          <w:rFonts w:hint="eastAsia" w:asciiTheme="majorEastAsia" w:hAnsiTheme="majorEastAsia" w:eastAsiaTheme="majorEastAsia" w:cstheme="majorEastAsia"/>
          <w:lang w:eastAsia="zh-CN"/>
        </w:rPr>
        <w:t>中阳县中龙酒业有限公司</w:t>
      </w:r>
      <w:r>
        <w:rPr>
          <w:rFonts w:hint="eastAsia" w:asciiTheme="majorEastAsia" w:hAnsiTheme="majorEastAsia" w:eastAsiaTheme="majorEastAsia" w:cstheme="majorEastAsia"/>
        </w:rPr>
        <w:t>年产1200吨白酒建设项目环境影响报告书”。</w:t>
      </w:r>
    </w:p>
    <w:p w14:paraId="2F0564E8">
      <w:pPr>
        <w:bidi w:val="0"/>
        <w:rPr>
          <w:rFonts w:hint="eastAsia" w:asciiTheme="majorEastAsia" w:hAnsiTheme="majorEastAsia" w:eastAsiaTheme="majorEastAsia" w:cstheme="majorEastAsia"/>
          <w:szCs w:val="23"/>
        </w:rPr>
      </w:pPr>
      <w:r>
        <w:rPr>
          <w:rFonts w:hint="eastAsia" w:asciiTheme="majorEastAsia" w:hAnsiTheme="majorEastAsia" w:eastAsiaTheme="majorEastAsia" w:cstheme="majorEastAsia"/>
        </w:rPr>
        <w:t>按照《环境影响评价公众参与办法》(生态环境部令第4号)的相关要求，</w:t>
      </w:r>
      <w:r>
        <w:rPr>
          <w:rFonts w:hint="eastAsia" w:asciiTheme="majorEastAsia" w:hAnsiTheme="majorEastAsia" w:eastAsiaTheme="majorEastAsia" w:cstheme="majorEastAsia"/>
          <w:lang w:eastAsia="zh-CN"/>
        </w:rPr>
        <w:t>中阳县中龙酒业有限公司</w:t>
      </w:r>
      <w:r>
        <w:rPr>
          <w:rFonts w:hint="eastAsia" w:asciiTheme="majorEastAsia" w:hAnsiTheme="majorEastAsia" w:eastAsiaTheme="majorEastAsia" w:cstheme="majorEastAsia"/>
        </w:rPr>
        <w:t>对项目评价范围内环境敏感点的居民进行了公众参与调查工作。在公示截止后，按照《关于发布&lt;环境影响评价公众参与办法&gt;配套文件的公告》(生态环境部办公厅2018年7月16日印发)，编制完成本说明</w:t>
      </w:r>
      <w:r>
        <w:rPr>
          <w:rFonts w:hint="eastAsia" w:asciiTheme="majorEastAsia" w:hAnsiTheme="majorEastAsia" w:eastAsiaTheme="majorEastAsia" w:cstheme="majorEastAsia"/>
          <w:szCs w:val="23"/>
        </w:rPr>
        <w:t>。</w:t>
      </w:r>
    </w:p>
    <w:p w14:paraId="40C63291">
      <w:pPr>
        <w:pStyle w:val="2"/>
        <w:bidi w:val="0"/>
        <w:rPr>
          <w:rFonts w:hint="eastAsia" w:asciiTheme="majorEastAsia" w:hAnsiTheme="majorEastAsia" w:eastAsiaTheme="majorEastAsia" w:cstheme="majorEastAsia"/>
        </w:rPr>
      </w:pPr>
      <w:bookmarkStart w:id="4" w:name="_Toc20790"/>
      <w:r>
        <w:rPr>
          <w:rFonts w:hint="eastAsia" w:asciiTheme="majorEastAsia" w:hAnsiTheme="majorEastAsia" w:eastAsiaTheme="majorEastAsia" w:cstheme="majorEastAsia"/>
        </w:rPr>
        <w:t>2  首次环境影响评价信息公开情况</w:t>
      </w:r>
      <w:bookmarkEnd w:id="4"/>
    </w:p>
    <w:p w14:paraId="4D4D1246">
      <w:pPr>
        <w:pStyle w:val="3"/>
        <w:bidi w:val="0"/>
        <w:rPr>
          <w:rFonts w:hint="eastAsia" w:asciiTheme="majorEastAsia" w:hAnsiTheme="majorEastAsia" w:eastAsiaTheme="majorEastAsia" w:cstheme="majorEastAsia"/>
        </w:rPr>
      </w:pPr>
      <w:bookmarkStart w:id="5" w:name="_Toc20255"/>
      <w:r>
        <w:rPr>
          <w:rFonts w:hint="eastAsia" w:asciiTheme="majorEastAsia" w:hAnsiTheme="majorEastAsia" w:eastAsiaTheme="majorEastAsia" w:cstheme="majorEastAsia"/>
        </w:rPr>
        <w:t>2.1 公开内容及日期</w:t>
      </w:r>
      <w:bookmarkEnd w:id="5"/>
    </w:p>
    <w:p w14:paraId="50402DD1">
      <w:pPr>
        <w:bidi w:val="0"/>
        <w:rPr>
          <w:rFonts w:hint="eastAsia" w:asciiTheme="majorEastAsia" w:hAnsiTheme="majorEastAsia" w:eastAsiaTheme="majorEastAsia" w:cstheme="majorEastAsia"/>
          <w:szCs w:val="23"/>
        </w:rPr>
      </w:pPr>
      <w:r>
        <w:rPr>
          <w:rFonts w:hint="eastAsia" w:asciiTheme="majorEastAsia" w:hAnsiTheme="majorEastAsia" w:eastAsiaTheme="majorEastAsia" w:cstheme="majorEastAsia"/>
          <w:lang w:eastAsia="zh-CN"/>
        </w:rPr>
        <w:t>中阳县中龙酒业有限公司</w:t>
      </w:r>
      <w:r>
        <w:rPr>
          <w:rFonts w:hint="eastAsia" w:asciiTheme="majorEastAsia" w:hAnsiTheme="majorEastAsia" w:eastAsiaTheme="majorEastAsia" w:cstheme="majorEastAsia"/>
        </w:rPr>
        <w:t>于202</w:t>
      </w:r>
      <w:r>
        <w:rPr>
          <w:rFonts w:hint="eastAsia" w:asciiTheme="majorEastAsia" w:hAnsiTheme="majorEastAsia" w:eastAsiaTheme="majorEastAsia" w:cstheme="majorEastAsia"/>
          <w:lang w:val="en-US" w:eastAsia="zh-CN"/>
        </w:rPr>
        <w:t>2</w:t>
      </w:r>
      <w:r>
        <w:rPr>
          <w:rFonts w:hint="eastAsia" w:asciiTheme="majorEastAsia" w:hAnsiTheme="majorEastAsia" w:eastAsiaTheme="majorEastAsia" w:cstheme="majorEastAsia"/>
        </w:rPr>
        <w:t>年</w:t>
      </w:r>
      <w:r>
        <w:rPr>
          <w:rFonts w:hint="eastAsia" w:asciiTheme="majorEastAsia" w:hAnsiTheme="majorEastAsia" w:eastAsiaTheme="majorEastAsia" w:cstheme="majorEastAsia"/>
          <w:lang w:val="en-US" w:eastAsia="zh-CN"/>
        </w:rPr>
        <w:t>5</w:t>
      </w:r>
      <w:r>
        <w:rPr>
          <w:rFonts w:hint="eastAsia" w:asciiTheme="majorEastAsia" w:hAnsiTheme="majorEastAsia" w:eastAsiaTheme="majorEastAsia" w:cstheme="majorEastAsia"/>
        </w:rPr>
        <w:t>月2</w:t>
      </w:r>
      <w:r>
        <w:rPr>
          <w:rFonts w:hint="eastAsia" w:asciiTheme="majorEastAsia" w:hAnsiTheme="majorEastAsia" w:eastAsiaTheme="majorEastAsia" w:cstheme="majorEastAsia"/>
          <w:lang w:val="en-US" w:eastAsia="zh-CN"/>
        </w:rPr>
        <w:t>2</w:t>
      </w:r>
      <w:r>
        <w:rPr>
          <w:rFonts w:hint="eastAsia" w:asciiTheme="majorEastAsia" w:hAnsiTheme="majorEastAsia" w:eastAsiaTheme="majorEastAsia" w:cstheme="majorEastAsia"/>
        </w:rPr>
        <w:t>日正式委托山西方正工程设计有限公司承担该项目环境影响评价工作，于202</w:t>
      </w:r>
      <w:r>
        <w:rPr>
          <w:rFonts w:hint="eastAsia" w:asciiTheme="majorEastAsia" w:hAnsiTheme="majorEastAsia" w:eastAsiaTheme="majorEastAsia" w:cstheme="majorEastAsia"/>
          <w:lang w:val="en-US" w:eastAsia="zh-CN"/>
        </w:rPr>
        <w:t>2</w:t>
      </w:r>
      <w:r>
        <w:rPr>
          <w:rFonts w:hint="eastAsia" w:asciiTheme="majorEastAsia" w:hAnsiTheme="majorEastAsia" w:eastAsiaTheme="majorEastAsia" w:cstheme="majorEastAsia"/>
        </w:rPr>
        <w:t>年</w:t>
      </w:r>
      <w:r>
        <w:rPr>
          <w:rFonts w:hint="eastAsia" w:asciiTheme="majorEastAsia" w:hAnsiTheme="majorEastAsia" w:eastAsiaTheme="majorEastAsia" w:cstheme="majorEastAsia"/>
          <w:lang w:val="en-US" w:eastAsia="zh-CN"/>
        </w:rPr>
        <w:t>5</w:t>
      </w:r>
      <w:r>
        <w:rPr>
          <w:rFonts w:hint="eastAsia" w:asciiTheme="majorEastAsia" w:hAnsiTheme="majorEastAsia" w:eastAsiaTheme="majorEastAsia" w:cstheme="majorEastAsia"/>
        </w:rPr>
        <w:t>月2</w:t>
      </w:r>
      <w:r>
        <w:rPr>
          <w:rFonts w:hint="eastAsia" w:asciiTheme="majorEastAsia" w:hAnsiTheme="majorEastAsia" w:eastAsiaTheme="majorEastAsia" w:cstheme="majorEastAsia"/>
          <w:lang w:val="en-US" w:eastAsia="zh-CN"/>
        </w:rPr>
        <w:t>6</w:t>
      </w:r>
      <w:r>
        <w:rPr>
          <w:rFonts w:hint="eastAsia" w:asciiTheme="majorEastAsia" w:hAnsiTheme="majorEastAsia" w:eastAsiaTheme="majorEastAsia" w:cstheme="majorEastAsia"/>
        </w:rPr>
        <w:t>日在</w:t>
      </w:r>
      <w:r>
        <w:rPr>
          <w:rFonts w:hint="eastAsia" w:asciiTheme="majorEastAsia" w:hAnsiTheme="majorEastAsia" w:eastAsiaTheme="majorEastAsia" w:cstheme="majorEastAsia"/>
          <w:lang w:eastAsia="zh-CN"/>
        </w:rPr>
        <w:t>全国建设项目环境信息公示平台</w:t>
      </w:r>
      <w:r>
        <w:rPr>
          <w:rFonts w:hint="eastAsia" w:asciiTheme="majorEastAsia" w:hAnsiTheme="majorEastAsia" w:eastAsiaTheme="majorEastAsia" w:cstheme="majorEastAsia"/>
        </w:rPr>
        <w:t>进行了第一次公示。公示内容主要包括：项目名称、建设地点、建设内容、建设单位名称及联系人和联系方式、环评单位名称及联系方式、公众意见表的链接等。公示时间为确定环境影响报告书编制单位后的7个工作日内，公示内容符合《环境影响评价公众参与办法》(以下简称《办法》)要求。</w:t>
      </w:r>
    </w:p>
    <w:p w14:paraId="2158A979">
      <w:pPr>
        <w:pStyle w:val="3"/>
        <w:bidi w:val="0"/>
        <w:rPr>
          <w:rFonts w:hint="eastAsia" w:asciiTheme="majorEastAsia" w:hAnsiTheme="majorEastAsia" w:eastAsiaTheme="majorEastAsia" w:cstheme="majorEastAsia"/>
        </w:rPr>
      </w:pPr>
      <w:bookmarkStart w:id="6" w:name="_Toc32261"/>
      <w:r>
        <w:rPr>
          <w:rFonts w:hint="eastAsia" w:asciiTheme="majorEastAsia" w:hAnsiTheme="majorEastAsia" w:eastAsiaTheme="majorEastAsia" w:cstheme="majorEastAsia"/>
        </w:rPr>
        <w:t>2.2 公开方式</w:t>
      </w:r>
      <w:bookmarkEnd w:id="6"/>
    </w:p>
    <w:p w14:paraId="2D7DF4AE">
      <w:pPr>
        <w:pStyle w:val="4"/>
        <w:bidi w:val="0"/>
        <w:rPr>
          <w:rFonts w:hint="eastAsia" w:asciiTheme="majorEastAsia" w:hAnsiTheme="majorEastAsia" w:eastAsiaTheme="majorEastAsia" w:cstheme="majorEastAsia"/>
        </w:rPr>
      </w:pPr>
      <w:bookmarkStart w:id="7" w:name="_Toc3870"/>
      <w:r>
        <w:rPr>
          <w:rFonts w:hint="eastAsia" w:asciiTheme="majorEastAsia" w:hAnsiTheme="majorEastAsia" w:eastAsiaTheme="majorEastAsia" w:cstheme="majorEastAsia"/>
        </w:rPr>
        <w:t>2.2.1  网络</w:t>
      </w:r>
      <w:bookmarkEnd w:id="7"/>
    </w:p>
    <w:p w14:paraId="132F7F78">
      <w:pPr>
        <w:bidi w:val="0"/>
        <w:rPr>
          <w:rFonts w:hint="eastAsia" w:asciiTheme="majorEastAsia" w:hAnsiTheme="majorEastAsia" w:eastAsiaTheme="majorEastAsia" w:cstheme="majorEastAsia"/>
        </w:rPr>
      </w:pPr>
      <w:r>
        <w:rPr>
          <w:rFonts w:hint="eastAsia" w:asciiTheme="majorEastAsia" w:hAnsiTheme="majorEastAsia" w:eastAsiaTheme="majorEastAsia" w:cstheme="majorEastAsia"/>
          <w:lang w:eastAsia="zh-CN"/>
        </w:rPr>
        <w:t>中阳县中龙酒业有限公司</w:t>
      </w:r>
      <w:r>
        <w:rPr>
          <w:rFonts w:hint="eastAsia" w:asciiTheme="majorEastAsia" w:hAnsiTheme="majorEastAsia" w:eastAsiaTheme="majorEastAsia" w:cstheme="majorEastAsia"/>
        </w:rPr>
        <w:t>于202</w:t>
      </w:r>
      <w:r>
        <w:rPr>
          <w:rFonts w:hint="eastAsia" w:asciiTheme="majorEastAsia" w:hAnsiTheme="majorEastAsia" w:eastAsiaTheme="majorEastAsia" w:cstheme="majorEastAsia"/>
          <w:lang w:val="en-US" w:eastAsia="zh-CN"/>
        </w:rPr>
        <w:t>2</w:t>
      </w:r>
      <w:r>
        <w:rPr>
          <w:rFonts w:hint="eastAsia" w:asciiTheme="majorEastAsia" w:hAnsiTheme="majorEastAsia" w:eastAsiaTheme="majorEastAsia" w:cstheme="majorEastAsia"/>
        </w:rPr>
        <w:t>年</w:t>
      </w:r>
      <w:r>
        <w:rPr>
          <w:rFonts w:hint="eastAsia" w:asciiTheme="majorEastAsia" w:hAnsiTheme="majorEastAsia" w:eastAsiaTheme="majorEastAsia" w:cstheme="majorEastAsia"/>
          <w:lang w:val="en-US" w:eastAsia="zh-CN"/>
        </w:rPr>
        <w:t>5</w:t>
      </w:r>
      <w:r>
        <w:rPr>
          <w:rFonts w:hint="eastAsia" w:asciiTheme="majorEastAsia" w:hAnsiTheme="majorEastAsia" w:eastAsiaTheme="majorEastAsia" w:cstheme="majorEastAsia"/>
        </w:rPr>
        <w:t>月</w:t>
      </w:r>
      <w:r>
        <w:rPr>
          <w:rFonts w:hint="eastAsia" w:asciiTheme="majorEastAsia" w:hAnsiTheme="majorEastAsia" w:eastAsiaTheme="majorEastAsia" w:cstheme="majorEastAsia"/>
          <w:lang w:val="en-US" w:eastAsia="zh-CN"/>
        </w:rPr>
        <w:t>27</w:t>
      </w:r>
      <w:r>
        <w:rPr>
          <w:rFonts w:hint="eastAsia" w:asciiTheme="majorEastAsia" w:hAnsiTheme="majorEastAsia" w:eastAsiaTheme="majorEastAsia" w:cstheme="majorEastAsia"/>
        </w:rPr>
        <w:t>日在</w:t>
      </w:r>
      <w:r>
        <w:rPr>
          <w:rFonts w:hint="eastAsia" w:asciiTheme="majorEastAsia" w:hAnsiTheme="majorEastAsia" w:eastAsiaTheme="majorEastAsia" w:cstheme="majorEastAsia"/>
          <w:lang w:eastAsia="zh-CN"/>
        </w:rPr>
        <w:t>生态环境公示网</w:t>
      </w:r>
      <w:r>
        <w:rPr>
          <w:rFonts w:hint="eastAsia" w:asciiTheme="majorEastAsia" w:hAnsiTheme="majorEastAsia" w:eastAsiaTheme="majorEastAsia" w:cstheme="majorEastAsia"/>
        </w:rPr>
        <w:t>网站进行了第一次公示符合《环境影响评价公众参与办法》(以下简称《办法》)的要求。网络公示网址：</w:t>
      </w:r>
    </w:p>
    <w:p w14:paraId="5A35D275">
      <w:pPr>
        <w:bidi w:val="0"/>
        <w:rPr>
          <w:rFonts w:hint="eastAsia" w:asciiTheme="majorEastAsia" w:hAnsiTheme="majorEastAsia" w:eastAsiaTheme="majorEastAsia" w:cstheme="majorEastAsia"/>
        </w:rPr>
      </w:pPr>
      <w:r>
        <w:rPr>
          <w:rFonts w:hint="eastAsia" w:asciiTheme="majorEastAsia" w:hAnsiTheme="majorEastAsia" w:eastAsiaTheme="majorEastAsia" w:cstheme="majorEastAsia"/>
        </w:rPr>
        <w:t>https://gongshi.qsyhbgj.com/h5public-detail?id=291607截图如下。</w:t>
      </w:r>
    </w:p>
    <w:p w14:paraId="7CC04451">
      <w:pPr>
        <w:rPr>
          <w:rFonts w:hint="eastAsia" w:asciiTheme="majorEastAsia" w:hAnsiTheme="majorEastAsia" w:eastAsiaTheme="majorEastAsia" w:cstheme="majorEastAsia"/>
        </w:rPr>
        <w:sectPr>
          <w:headerReference r:id="rId6" w:type="default"/>
          <w:footerReference r:id="rId7" w:type="default"/>
          <w:pgSz w:w="11907" w:h="16840"/>
          <w:pgMar w:top="1245" w:right="1529" w:bottom="1256" w:left="1531" w:header="991" w:footer="1000" w:gutter="0"/>
          <w:pgNumType w:fmt="decimal" w:start="1"/>
          <w:cols w:space="720" w:num="1"/>
        </w:sectPr>
      </w:pPr>
    </w:p>
    <w:p w14:paraId="4DA0E90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textAlignment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drawing>
          <wp:inline distT="0" distB="0" distL="114300" distR="114300">
            <wp:extent cx="5669280" cy="5365115"/>
            <wp:effectExtent l="0" t="0" r="7620" b="6985"/>
            <wp:docPr id="1" name="图片 1" descr="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次公示"/>
                    <pic:cNvPicPr>
                      <a:picLocks noChangeAspect="1"/>
                    </pic:cNvPicPr>
                  </pic:nvPicPr>
                  <pic:blipFill>
                    <a:blip r:embed="rId16"/>
                    <a:stretch>
                      <a:fillRect/>
                    </a:stretch>
                  </pic:blipFill>
                  <pic:spPr>
                    <a:xfrm>
                      <a:off x="0" y="0"/>
                      <a:ext cx="5669280" cy="5365115"/>
                    </a:xfrm>
                    <a:prstGeom prst="rect">
                      <a:avLst/>
                    </a:prstGeom>
                  </pic:spPr>
                </pic:pic>
              </a:graphicData>
            </a:graphic>
          </wp:inline>
        </w:drawing>
      </w:r>
    </w:p>
    <w:p w14:paraId="4B78FA30">
      <w:pPr>
        <w:spacing w:before="80" w:line="227" w:lineRule="auto"/>
        <w:ind w:left="2985"/>
        <w:rPr>
          <w:rFonts w:hint="eastAsia" w:asciiTheme="majorEastAsia" w:hAnsiTheme="majorEastAsia" w:eastAsiaTheme="majorEastAsia" w:cstheme="majorEastAsia"/>
          <w:b/>
          <w:bCs/>
          <w:sz w:val="23"/>
          <w:szCs w:val="23"/>
        </w:rPr>
      </w:pPr>
      <w:r>
        <w:rPr>
          <w:rFonts w:hint="eastAsia" w:asciiTheme="majorEastAsia" w:hAnsiTheme="majorEastAsia" w:eastAsiaTheme="majorEastAsia" w:cstheme="majorEastAsia"/>
          <w:b/>
          <w:bCs/>
          <w:spacing w:val="2"/>
          <w:sz w:val="23"/>
          <w:szCs w:val="23"/>
        </w:rPr>
        <w:t>图 1      第一次信息</w:t>
      </w:r>
      <w:r>
        <w:rPr>
          <w:rFonts w:hint="eastAsia" w:asciiTheme="majorEastAsia" w:hAnsiTheme="majorEastAsia" w:eastAsiaTheme="majorEastAsia" w:cstheme="majorEastAsia"/>
          <w:b/>
          <w:bCs/>
          <w:spacing w:val="1"/>
          <w:sz w:val="23"/>
          <w:szCs w:val="23"/>
        </w:rPr>
        <w:t>公示截图</w:t>
      </w:r>
    </w:p>
    <w:p w14:paraId="14C9650E">
      <w:pPr>
        <w:rPr>
          <w:rFonts w:hint="eastAsia" w:asciiTheme="majorEastAsia" w:hAnsiTheme="majorEastAsia" w:eastAsiaTheme="majorEastAsia" w:cstheme="majorEastAsia"/>
          <w:spacing w:val="8"/>
          <w:sz w:val="23"/>
          <w:szCs w:val="23"/>
        </w:rPr>
      </w:pPr>
      <w:r>
        <w:rPr>
          <w:rFonts w:hint="eastAsia" w:asciiTheme="majorEastAsia" w:hAnsiTheme="majorEastAsia" w:eastAsiaTheme="majorEastAsia" w:cstheme="majorEastAsia"/>
          <w:spacing w:val="8"/>
          <w:sz w:val="23"/>
          <w:szCs w:val="23"/>
        </w:rPr>
        <w:br w:type="page"/>
      </w:r>
    </w:p>
    <w:p w14:paraId="7C434737">
      <w:pPr>
        <w:pStyle w:val="4"/>
        <w:bidi w:val="0"/>
        <w:rPr>
          <w:rFonts w:hint="eastAsia" w:asciiTheme="majorEastAsia" w:hAnsiTheme="majorEastAsia" w:eastAsiaTheme="majorEastAsia" w:cstheme="majorEastAsia"/>
          <w:b/>
          <w:bCs/>
          <w:sz w:val="21"/>
        </w:rPr>
      </w:pPr>
      <w:bookmarkStart w:id="8" w:name="_Toc31591"/>
      <w:r>
        <w:rPr>
          <w:rFonts w:hint="eastAsia" w:asciiTheme="majorEastAsia" w:hAnsiTheme="majorEastAsia" w:eastAsiaTheme="majorEastAsia" w:cstheme="majorEastAsia"/>
          <w:b/>
          <w:bCs/>
          <w:spacing w:val="8"/>
          <w:sz w:val="23"/>
          <w:szCs w:val="23"/>
        </w:rPr>
        <w:t>2</w:t>
      </w:r>
      <w:r>
        <w:rPr>
          <w:rFonts w:hint="eastAsia" w:asciiTheme="majorEastAsia" w:hAnsiTheme="majorEastAsia" w:eastAsiaTheme="majorEastAsia" w:cstheme="majorEastAsia"/>
          <w:b/>
          <w:bCs/>
          <w:spacing w:val="5"/>
          <w:sz w:val="23"/>
          <w:szCs w:val="23"/>
        </w:rPr>
        <w:t>.</w:t>
      </w:r>
      <w:r>
        <w:rPr>
          <w:rFonts w:hint="eastAsia" w:asciiTheme="majorEastAsia" w:hAnsiTheme="majorEastAsia" w:eastAsiaTheme="majorEastAsia" w:cstheme="majorEastAsia"/>
          <w:b/>
          <w:bCs/>
          <w:spacing w:val="4"/>
          <w:sz w:val="23"/>
          <w:szCs w:val="23"/>
        </w:rPr>
        <w:t>2.2 其他</w:t>
      </w:r>
      <w:bookmarkEnd w:id="8"/>
    </w:p>
    <w:p w14:paraId="73F8916B">
      <w:pPr>
        <w:spacing w:before="74" w:line="225" w:lineRule="auto"/>
        <w:ind w:left="493"/>
        <w:rPr>
          <w:rFonts w:hint="eastAsia" w:asciiTheme="majorEastAsia" w:hAnsiTheme="majorEastAsia" w:eastAsiaTheme="majorEastAsia" w:cstheme="majorEastAsia"/>
          <w:sz w:val="23"/>
          <w:szCs w:val="23"/>
        </w:rPr>
      </w:pPr>
      <w:r>
        <w:rPr>
          <w:rFonts w:hint="eastAsia" w:asciiTheme="majorEastAsia" w:hAnsiTheme="majorEastAsia" w:eastAsiaTheme="majorEastAsia" w:cstheme="majorEastAsia"/>
          <w:spacing w:val="9"/>
          <w:sz w:val="23"/>
          <w:szCs w:val="23"/>
        </w:rPr>
        <w:t>首次环境影响评价信息公开未采取其他方式</w:t>
      </w:r>
      <w:r>
        <w:rPr>
          <w:rFonts w:hint="eastAsia" w:asciiTheme="majorEastAsia" w:hAnsiTheme="majorEastAsia" w:eastAsiaTheme="majorEastAsia" w:cstheme="majorEastAsia"/>
          <w:spacing w:val="5"/>
          <w:sz w:val="23"/>
          <w:szCs w:val="23"/>
        </w:rPr>
        <w:t>。</w:t>
      </w:r>
    </w:p>
    <w:p w14:paraId="3CDF48C3">
      <w:pPr>
        <w:pStyle w:val="3"/>
        <w:bidi w:val="0"/>
        <w:rPr>
          <w:rFonts w:hint="eastAsia" w:asciiTheme="majorEastAsia" w:hAnsiTheme="majorEastAsia" w:eastAsiaTheme="majorEastAsia" w:cstheme="majorEastAsia"/>
        </w:rPr>
      </w:pPr>
      <w:bookmarkStart w:id="9" w:name="_Toc11521"/>
      <w:r>
        <w:rPr>
          <w:rFonts w:hint="eastAsia" w:asciiTheme="majorEastAsia" w:hAnsiTheme="majorEastAsia" w:eastAsiaTheme="majorEastAsia" w:cstheme="majorEastAsia"/>
        </w:rPr>
        <w:t>2.3  公众意见情况</w:t>
      </w:r>
      <w:bookmarkEnd w:id="9"/>
    </w:p>
    <w:p w14:paraId="221AB772">
      <w:pPr>
        <w:spacing w:before="216" w:line="227" w:lineRule="auto"/>
        <w:ind w:left="491"/>
        <w:rPr>
          <w:rFonts w:hint="eastAsia" w:asciiTheme="majorEastAsia" w:hAnsiTheme="majorEastAsia" w:eastAsiaTheme="majorEastAsia" w:cstheme="majorEastAsia"/>
          <w:sz w:val="23"/>
          <w:szCs w:val="23"/>
        </w:rPr>
      </w:pPr>
      <w:r>
        <w:rPr>
          <w:rFonts w:hint="eastAsia" w:asciiTheme="majorEastAsia" w:hAnsiTheme="majorEastAsia" w:eastAsiaTheme="majorEastAsia" w:cstheme="majorEastAsia"/>
          <w:spacing w:val="16"/>
          <w:sz w:val="23"/>
          <w:szCs w:val="23"/>
        </w:rPr>
        <w:t>至</w:t>
      </w:r>
      <w:r>
        <w:rPr>
          <w:rFonts w:hint="eastAsia" w:asciiTheme="majorEastAsia" w:hAnsiTheme="majorEastAsia" w:eastAsiaTheme="majorEastAsia" w:cstheme="majorEastAsia"/>
          <w:spacing w:val="10"/>
          <w:sz w:val="23"/>
          <w:szCs w:val="23"/>
        </w:rPr>
        <w:t>今</w:t>
      </w:r>
      <w:r>
        <w:rPr>
          <w:rFonts w:hint="eastAsia" w:asciiTheme="majorEastAsia" w:hAnsiTheme="majorEastAsia" w:eastAsiaTheme="majorEastAsia" w:cstheme="majorEastAsia"/>
          <w:spacing w:val="8"/>
          <w:sz w:val="23"/>
          <w:szCs w:val="23"/>
        </w:rPr>
        <w:t>未收到公众意见及公众意见表。</w:t>
      </w:r>
    </w:p>
    <w:p w14:paraId="6A6E2F88">
      <w:pPr>
        <w:pStyle w:val="2"/>
        <w:bidi w:val="0"/>
        <w:rPr>
          <w:rFonts w:hint="eastAsia" w:asciiTheme="majorEastAsia" w:hAnsiTheme="majorEastAsia" w:eastAsiaTheme="majorEastAsia" w:cstheme="majorEastAsia"/>
        </w:rPr>
      </w:pPr>
      <w:bookmarkStart w:id="10" w:name="_Toc30018"/>
      <w:r>
        <w:rPr>
          <w:rFonts w:hint="eastAsia" w:asciiTheme="majorEastAsia" w:hAnsiTheme="majorEastAsia" w:eastAsiaTheme="majorEastAsia" w:cstheme="majorEastAsia"/>
        </w:rPr>
        <w:t>3 征询意见稿公示情况</w:t>
      </w:r>
      <w:bookmarkEnd w:id="10"/>
    </w:p>
    <w:p w14:paraId="3BAC164D">
      <w:pPr>
        <w:pStyle w:val="3"/>
        <w:bidi w:val="0"/>
        <w:rPr>
          <w:rFonts w:hint="eastAsia" w:asciiTheme="majorEastAsia" w:hAnsiTheme="majorEastAsia" w:eastAsiaTheme="majorEastAsia" w:cstheme="majorEastAsia"/>
        </w:rPr>
      </w:pPr>
      <w:bookmarkStart w:id="11" w:name="_Toc1023"/>
      <w:r>
        <w:rPr>
          <w:rFonts w:hint="eastAsia" w:asciiTheme="majorEastAsia" w:hAnsiTheme="majorEastAsia" w:eastAsiaTheme="majorEastAsia" w:cstheme="majorEastAsia"/>
        </w:rPr>
        <w:t>3.1  公示内容及时限</w:t>
      </w:r>
      <w:bookmarkEnd w:id="11"/>
    </w:p>
    <w:p w14:paraId="3FBC1011">
      <w:pPr>
        <w:bidi w:val="0"/>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在本项目环境影响报告书征询意见稿编制完成后，进行了本次环评报告征询意见稿及公众意见表公示。公示时间为202</w:t>
      </w:r>
      <w:r>
        <w:rPr>
          <w:rFonts w:hint="eastAsia" w:asciiTheme="majorEastAsia" w:hAnsiTheme="majorEastAsia" w:eastAsiaTheme="majorEastAsia" w:cstheme="majorEastAsia"/>
          <w:color w:val="auto"/>
          <w:lang w:val="en-US" w:eastAsia="zh-CN"/>
        </w:rPr>
        <w:t>2</w:t>
      </w:r>
      <w:r>
        <w:rPr>
          <w:rFonts w:hint="eastAsia" w:asciiTheme="majorEastAsia" w:hAnsiTheme="majorEastAsia" w:eastAsiaTheme="majorEastAsia" w:cstheme="majorEastAsia"/>
          <w:color w:val="auto"/>
        </w:rPr>
        <w:t>年</w:t>
      </w:r>
      <w:r>
        <w:rPr>
          <w:rFonts w:hint="eastAsia" w:asciiTheme="majorEastAsia" w:hAnsiTheme="majorEastAsia" w:eastAsiaTheme="majorEastAsia" w:cstheme="majorEastAsia"/>
          <w:color w:val="auto"/>
          <w:lang w:val="en-US" w:eastAsia="zh-CN"/>
        </w:rPr>
        <w:t>9</w:t>
      </w:r>
      <w:r>
        <w:rPr>
          <w:rFonts w:hint="eastAsia" w:asciiTheme="majorEastAsia" w:hAnsiTheme="majorEastAsia" w:eastAsiaTheme="majorEastAsia" w:cstheme="majorEastAsia"/>
          <w:color w:val="auto"/>
        </w:rPr>
        <w:t>月</w:t>
      </w:r>
      <w:r>
        <w:rPr>
          <w:rFonts w:hint="eastAsia" w:asciiTheme="majorEastAsia" w:hAnsiTheme="majorEastAsia" w:eastAsiaTheme="majorEastAsia" w:cstheme="majorEastAsia"/>
          <w:color w:val="auto"/>
          <w:lang w:val="en-US" w:eastAsia="zh-CN"/>
        </w:rPr>
        <w:t>5</w:t>
      </w:r>
      <w:r>
        <w:rPr>
          <w:rFonts w:hint="eastAsia" w:asciiTheme="majorEastAsia" w:hAnsiTheme="majorEastAsia" w:eastAsiaTheme="majorEastAsia" w:cstheme="majorEastAsia"/>
          <w:color w:val="auto"/>
        </w:rPr>
        <w:t>日至202</w:t>
      </w:r>
      <w:r>
        <w:rPr>
          <w:rFonts w:hint="eastAsia" w:asciiTheme="majorEastAsia" w:hAnsiTheme="majorEastAsia" w:eastAsiaTheme="majorEastAsia" w:cstheme="majorEastAsia"/>
          <w:color w:val="auto"/>
          <w:lang w:val="en-US" w:eastAsia="zh-CN"/>
        </w:rPr>
        <w:t>2</w:t>
      </w:r>
      <w:r>
        <w:rPr>
          <w:rFonts w:hint="eastAsia" w:asciiTheme="majorEastAsia" w:hAnsiTheme="majorEastAsia" w:eastAsiaTheme="majorEastAsia" w:cstheme="majorEastAsia"/>
          <w:color w:val="auto"/>
        </w:rPr>
        <w:t>年</w:t>
      </w:r>
      <w:r>
        <w:rPr>
          <w:rFonts w:hint="eastAsia" w:asciiTheme="majorEastAsia" w:hAnsiTheme="majorEastAsia" w:eastAsiaTheme="majorEastAsia" w:cstheme="majorEastAsia"/>
          <w:color w:val="auto"/>
          <w:lang w:val="en-US" w:eastAsia="zh-CN"/>
        </w:rPr>
        <w:t>9</w:t>
      </w:r>
      <w:r>
        <w:rPr>
          <w:rFonts w:hint="eastAsia" w:asciiTheme="majorEastAsia" w:hAnsiTheme="majorEastAsia" w:eastAsiaTheme="majorEastAsia" w:cstheme="majorEastAsia"/>
          <w:color w:val="auto"/>
        </w:rPr>
        <w:t>月</w:t>
      </w:r>
      <w:r>
        <w:rPr>
          <w:rFonts w:hint="eastAsia" w:asciiTheme="majorEastAsia" w:hAnsiTheme="majorEastAsia" w:eastAsiaTheme="majorEastAsia" w:cstheme="majorEastAsia"/>
          <w:color w:val="auto"/>
          <w:lang w:val="en-US" w:eastAsia="zh-CN"/>
        </w:rPr>
        <w:t>19</w:t>
      </w:r>
      <w:r>
        <w:rPr>
          <w:rFonts w:hint="eastAsia" w:asciiTheme="majorEastAsia" w:hAnsiTheme="majorEastAsia" w:eastAsiaTheme="majorEastAsia" w:cstheme="majorEastAsia"/>
          <w:color w:val="auto"/>
        </w:rPr>
        <w:t>日，共计10个工作日，公示内容及时限符合《办法》要求。</w:t>
      </w:r>
    </w:p>
    <w:p w14:paraId="2D9F15CC">
      <w:pPr>
        <w:pStyle w:val="3"/>
        <w:bidi w:val="0"/>
        <w:rPr>
          <w:rFonts w:hint="eastAsia" w:asciiTheme="majorEastAsia" w:hAnsiTheme="majorEastAsia" w:eastAsiaTheme="majorEastAsia" w:cstheme="majorEastAsia"/>
        </w:rPr>
      </w:pPr>
      <w:bookmarkStart w:id="12" w:name="_Toc25911"/>
      <w:r>
        <w:rPr>
          <w:rFonts w:hint="eastAsia" w:asciiTheme="majorEastAsia" w:hAnsiTheme="majorEastAsia" w:eastAsiaTheme="majorEastAsia" w:cstheme="majorEastAsia"/>
        </w:rPr>
        <w:t>3.2  公示方式</w:t>
      </w:r>
      <w:bookmarkEnd w:id="12"/>
    </w:p>
    <w:p w14:paraId="20F66949">
      <w:pPr>
        <w:pStyle w:val="4"/>
        <w:bidi w:val="0"/>
        <w:rPr>
          <w:rFonts w:hint="eastAsia" w:asciiTheme="majorEastAsia" w:hAnsiTheme="majorEastAsia" w:eastAsiaTheme="majorEastAsia" w:cstheme="majorEastAsia"/>
        </w:rPr>
      </w:pPr>
      <w:bookmarkStart w:id="13" w:name="_Toc3441"/>
      <w:r>
        <w:rPr>
          <w:rFonts w:hint="eastAsia" w:asciiTheme="majorEastAsia" w:hAnsiTheme="majorEastAsia" w:eastAsiaTheme="majorEastAsia" w:cstheme="majorEastAsia"/>
        </w:rPr>
        <w:t>3.2.1  网络</w:t>
      </w:r>
      <w:bookmarkEnd w:id="13"/>
    </w:p>
    <w:p w14:paraId="0B3F33B3">
      <w:pPr>
        <w:bidi w:val="0"/>
        <w:rPr>
          <w:rFonts w:hint="eastAsia" w:asciiTheme="majorEastAsia" w:hAnsiTheme="majorEastAsia" w:eastAsiaTheme="majorEastAsia" w:cstheme="majorEastAsia"/>
        </w:rPr>
      </w:pPr>
      <w:r>
        <w:rPr>
          <w:rFonts w:hint="eastAsia" w:asciiTheme="majorEastAsia" w:hAnsiTheme="majorEastAsia" w:eastAsiaTheme="majorEastAsia" w:cstheme="majorEastAsia"/>
          <w:lang w:eastAsia="zh-CN"/>
        </w:rPr>
        <w:t>中阳县中龙酒业有限公司</w:t>
      </w:r>
      <w:r>
        <w:rPr>
          <w:rFonts w:hint="eastAsia" w:asciiTheme="majorEastAsia" w:hAnsiTheme="majorEastAsia" w:eastAsiaTheme="majorEastAsia" w:cstheme="majorEastAsia"/>
        </w:rPr>
        <w:t>于202</w:t>
      </w:r>
      <w:r>
        <w:rPr>
          <w:rFonts w:hint="eastAsia" w:asciiTheme="majorEastAsia" w:hAnsiTheme="majorEastAsia" w:eastAsiaTheme="majorEastAsia" w:cstheme="majorEastAsia"/>
          <w:lang w:val="en-US" w:eastAsia="zh-CN"/>
        </w:rPr>
        <w:t>2</w:t>
      </w:r>
      <w:r>
        <w:rPr>
          <w:rFonts w:hint="eastAsia" w:asciiTheme="majorEastAsia" w:hAnsiTheme="majorEastAsia" w:eastAsiaTheme="majorEastAsia" w:cstheme="majorEastAsia"/>
        </w:rPr>
        <w:t>年</w:t>
      </w:r>
      <w:r>
        <w:rPr>
          <w:rFonts w:hint="eastAsia" w:asciiTheme="majorEastAsia" w:hAnsiTheme="majorEastAsia" w:eastAsiaTheme="majorEastAsia" w:cstheme="majorEastAsia"/>
          <w:lang w:val="en-US" w:eastAsia="zh-CN"/>
        </w:rPr>
        <w:t>9</w:t>
      </w:r>
      <w:r>
        <w:rPr>
          <w:rFonts w:hint="eastAsia" w:asciiTheme="majorEastAsia" w:hAnsiTheme="majorEastAsia" w:eastAsiaTheme="majorEastAsia" w:cstheme="majorEastAsia"/>
        </w:rPr>
        <w:t>月</w:t>
      </w:r>
      <w:r>
        <w:rPr>
          <w:rFonts w:hint="eastAsia" w:asciiTheme="majorEastAsia" w:hAnsiTheme="majorEastAsia" w:eastAsiaTheme="majorEastAsia" w:cstheme="majorEastAsia"/>
          <w:lang w:val="en-US" w:eastAsia="zh-CN"/>
        </w:rPr>
        <w:t>5</w:t>
      </w:r>
      <w:r>
        <w:rPr>
          <w:rFonts w:hint="eastAsia" w:asciiTheme="majorEastAsia" w:hAnsiTheme="majorEastAsia" w:eastAsiaTheme="majorEastAsia" w:cstheme="majorEastAsia"/>
        </w:rPr>
        <w:t>日在全国建设项目环境信息公示平台进行了本次环评报告征询意见稿及公众意见表的网络公示，符合《环境影响评价公众参与办法》(以下简称《办法》)的要求。网络公示网址：</w:t>
      </w:r>
    </w:p>
    <w:p w14:paraId="381D6B0E">
      <w:pPr>
        <w:bidi w:val="0"/>
        <w:rPr>
          <w:rFonts w:hint="eastAsia" w:asciiTheme="majorEastAsia" w:hAnsiTheme="majorEastAsia" w:eastAsiaTheme="majorEastAsia" w:cstheme="majorEastAsia"/>
        </w:rPr>
      </w:pPr>
      <w:r>
        <w:rPr>
          <w:rFonts w:hint="eastAsia" w:asciiTheme="majorEastAsia" w:hAnsiTheme="majorEastAsia" w:eastAsiaTheme="majorEastAsia" w:cstheme="majorEastAsia"/>
        </w:rPr>
        <w:t>https://www.eiacloud.com/gs/detail/1?id=2090546ePk，截图如下。</w:t>
      </w:r>
    </w:p>
    <w:p w14:paraId="66C8E341">
      <w:pPr>
        <w:pStyle w:val="4"/>
        <w:bidi w:val="0"/>
        <w:rPr>
          <w:rFonts w:hint="eastAsia" w:asciiTheme="majorEastAsia" w:hAnsiTheme="majorEastAsia" w:eastAsiaTheme="majorEastAsia" w:cstheme="majorEastAsia"/>
        </w:rPr>
      </w:pPr>
      <w:bookmarkStart w:id="14" w:name="_Toc5261"/>
      <w:r>
        <w:rPr>
          <w:rFonts w:hint="eastAsia" w:asciiTheme="majorEastAsia" w:hAnsiTheme="majorEastAsia" w:eastAsiaTheme="majorEastAsia" w:cstheme="majorEastAsia"/>
        </w:rPr>
        <w:t>3.2.2 报纸</w:t>
      </w:r>
      <w:bookmarkEnd w:id="14"/>
    </w:p>
    <w:p w14:paraId="4284B96F">
      <w:pPr>
        <w:spacing w:before="218" w:line="406" w:lineRule="auto"/>
        <w:ind w:left="10" w:right="105" w:firstLine="484"/>
        <w:rPr>
          <w:rFonts w:hint="eastAsia" w:asciiTheme="majorEastAsia" w:hAnsiTheme="majorEastAsia" w:eastAsiaTheme="majorEastAsia" w:cstheme="majorEastAsia"/>
          <w:sz w:val="23"/>
          <w:szCs w:val="23"/>
        </w:rPr>
      </w:pPr>
      <w:r>
        <w:rPr>
          <w:rFonts w:hint="eastAsia" w:asciiTheme="majorEastAsia" w:hAnsiTheme="majorEastAsia" w:eastAsiaTheme="majorEastAsia" w:cstheme="majorEastAsia"/>
          <w:lang w:eastAsia="zh-CN"/>
        </w:rPr>
        <w:t>中阳县中龙酒业有限公司</w:t>
      </w:r>
      <w:r>
        <w:rPr>
          <w:rFonts w:hint="eastAsia" w:asciiTheme="majorEastAsia" w:hAnsiTheme="majorEastAsia" w:eastAsiaTheme="majorEastAsia" w:cstheme="majorEastAsia"/>
          <w:spacing w:val="15"/>
          <w:sz w:val="23"/>
          <w:szCs w:val="23"/>
        </w:rPr>
        <w:t>前后两次在山西经济日报上刊登了本项目环</w:t>
      </w:r>
      <w:r>
        <w:rPr>
          <w:rFonts w:hint="eastAsia" w:asciiTheme="majorEastAsia" w:hAnsiTheme="majorEastAsia" w:eastAsiaTheme="majorEastAsia" w:cstheme="majorEastAsia"/>
          <w:spacing w:val="-1"/>
          <w:sz w:val="23"/>
          <w:szCs w:val="23"/>
        </w:rPr>
        <w:t>境影响评价报告征询意见稿公示信息，刊登日期分</w:t>
      </w:r>
      <w:r>
        <w:rPr>
          <w:rFonts w:hint="eastAsia" w:asciiTheme="majorEastAsia" w:hAnsiTheme="majorEastAsia" w:eastAsiaTheme="majorEastAsia" w:cstheme="majorEastAsia"/>
          <w:sz w:val="23"/>
          <w:szCs w:val="23"/>
        </w:rPr>
        <w:t>别为202</w:t>
      </w:r>
      <w:r>
        <w:rPr>
          <w:rFonts w:hint="eastAsia" w:asciiTheme="majorEastAsia" w:hAnsiTheme="majorEastAsia" w:eastAsiaTheme="majorEastAsia" w:cstheme="majorEastAsia"/>
          <w:sz w:val="23"/>
          <w:szCs w:val="23"/>
          <w:lang w:val="en-US" w:eastAsia="zh-CN"/>
        </w:rPr>
        <w:t>2</w:t>
      </w:r>
      <w:r>
        <w:rPr>
          <w:rFonts w:hint="eastAsia" w:asciiTheme="majorEastAsia" w:hAnsiTheme="majorEastAsia" w:eastAsiaTheme="majorEastAsia" w:cstheme="majorEastAsia"/>
          <w:sz w:val="23"/>
          <w:szCs w:val="23"/>
        </w:rPr>
        <w:t>年</w:t>
      </w:r>
      <w:r>
        <w:rPr>
          <w:rFonts w:hint="eastAsia" w:asciiTheme="majorEastAsia" w:hAnsiTheme="majorEastAsia" w:eastAsiaTheme="majorEastAsia" w:cstheme="majorEastAsia"/>
          <w:sz w:val="23"/>
          <w:szCs w:val="23"/>
          <w:lang w:val="en-US" w:eastAsia="zh-CN"/>
        </w:rPr>
        <w:t>9</w:t>
      </w:r>
      <w:r>
        <w:rPr>
          <w:rFonts w:hint="eastAsia" w:asciiTheme="majorEastAsia" w:hAnsiTheme="majorEastAsia" w:eastAsiaTheme="majorEastAsia" w:cstheme="majorEastAsia"/>
          <w:sz w:val="23"/>
          <w:szCs w:val="23"/>
        </w:rPr>
        <w:t>月</w:t>
      </w:r>
      <w:r>
        <w:rPr>
          <w:rFonts w:hint="eastAsia" w:asciiTheme="majorEastAsia" w:hAnsiTheme="majorEastAsia" w:eastAsiaTheme="majorEastAsia" w:cstheme="majorEastAsia"/>
          <w:sz w:val="23"/>
          <w:szCs w:val="23"/>
          <w:lang w:val="en-US" w:eastAsia="zh-CN"/>
        </w:rPr>
        <w:t>9</w:t>
      </w:r>
      <w:r>
        <w:rPr>
          <w:rFonts w:hint="eastAsia" w:asciiTheme="majorEastAsia" w:hAnsiTheme="majorEastAsia" w:eastAsiaTheme="majorEastAsia" w:cstheme="majorEastAsia"/>
          <w:sz w:val="23"/>
          <w:szCs w:val="23"/>
        </w:rPr>
        <w:t>日和202</w:t>
      </w:r>
      <w:r>
        <w:rPr>
          <w:rFonts w:hint="eastAsia" w:asciiTheme="majorEastAsia" w:hAnsiTheme="majorEastAsia" w:eastAsiaTheme="majorEastAsia" w:cstheme="majorEastAsia"/>
          <w:sz w:val="23"/>
          <w:szCs w:val="23"/>
          <w:lang w:val="en-US" w:eastAsia="zh-CN"/>
        </w:rPr>
        <w:t>3</w:t>
      </w:r>
      <w:r>
        <w:rPr>
          <w:rFonts w:hint="eastAsia" w:asciiTheme="majorEastAsia" w:hAnsiTheme="majorEastAsia" w:eastAsiaTheme="majorEastAsia" w:cstheme="majorEastAsia"/>
          <w:sz w:val="23"/>
          <w:szCs w:val="23"/>
        </w:rPr>
        <w:t>年</w:t>
      </w:r>
      <w:r>
        <w:rPr>
          <w:rFonts w:hint="eastAsia" w:asciiTheme="majorEastAsia" w:hAnsiTheme="majorEastAsia" w:eastAsiaTheme="majorEastAsia" w:cstheme="majorEastAsia"/>
          <w:sz w:val="23"/>
          <w:szCs w:val="23"/>
          <w:lang w:val="en-US" w:eastAsia="zh-CN"/>
        </w:rPr>
        <w:t>9</w:t>
      </w:r>
      <w:r>
        <w:rPr>
          <w:rFonts w:hint="eastAsia" w:asciiTheme="majorEastAsia" w:hAnsiTheme="majorEastAsia" w:eastAsiaTheme="majorEastAsia" w:cstheme="majorEastAsia"/>
          <w:spacing w:val="6"/>
          <w:sz w:val="23"/>
          <w:szCs w:val="23"/>
        </w:rPr>
        <w:t>月</w:t>
      </w:r>
      <w:r>
        <w:rPr>
          <w:rFonts w:hint="eastAsia" w:asciiTheme="majorEastAsia" w:hAnsiTheme="majorEastAsia" w:eastAsiaTheme="majorEastAsia" w:cstheme="majorEastAsia"/>
          <w:spacing w:val="6"/>
          <w:sz w:val="23"/>
          <w:szCs w:val="23"/>
          <w:lang w:val="en-US" w:eastAsia="zh-CN"/>
        </w:rPr>
        <w:t>6</w:t>
      </w:r>
      <w:r>
        <w:rPr>
          <w:rFonts w:hint="eastAsia" w:asciiTheme="majorEastAsia" w:hAnsiTheme="majorEastAsia" w:eastAsiaTheme="majorEastAsia" w:cstheme="majorEastAsia"/>
          <w:spacing w:val="6"/>
          <w:sz w:val="23"/>
          <w:szCs w:val="23"/>
        </w:rPr>
        <w:t>日。符合</w:t>
      </w:r>
      <w:r>
        <w:rPr>
          <w:rFonts w:hint="eastAsia" w:asciiTheme="majorEastAsia" w:hAnsiTheme="majorEastAsia" w:eastAsiaTheme="majorEastAsia" w:cstheme="majorEastAsia"/>
          <w:spacing w:val="4"/>
          <w:sz w:val="23"/>
          <w:szCs w:val="23"/>
        </w:rPr>
        <w:t>《</w:t>
      </w:r>
      <w:r>
        <w:rPr>
          <w:rFonts w:hint="eastAsia" w:asciiTheme="majorEastAsia" w:hAnsiTheme="majorEastAsia" w:eastAsiaTheme="majorEastAsia" w:cstheme="majorEastAsia"/>
          <w:spacing w:val="3"/>
          <w:sz w:val="23"/>
          <w:szCs w:val="23"/>
        </w:rPr>
        <w:t>环境影响评价公众参与办法》(以下简称《办法》)的要求。</w:t>
      </w:r>
    </w:p>
    <w:p w14:paraId="5255C108">
      <w:pPr>
        <w:rPr>
          <w:rFonts w:hint="eastAsia" w:asciiTheme="majorEastAsia" w:hAnsiTheme="majorEastAsia" w:eastAsiaTheme="majorEastAsia" w:cstheme="majorEastAsia"/>
        </w:rPr>
        <w:sectPr>
          <w:footerReference r:id="rId8" w:type="default"/>
          <w:pgSz w:w="11907" w:h="16840"/>
          <w:pgMar w:top="1245" w:right="1426" w:bottom="1258" w:left="1531" w:header="991" w:footer="1001" w:gutter="0"/>
          <w:pgNumType w:fmt="decimal"/>
          <w:cols w:space="720" w:num="1"/>
        </w:sectPr>
      </w:pPr>
    </w:p>
    <w:p w14:paraId="2F32DA41">
      <w:pPr>
        <w:spacing w:line="242" w:lineRule="auto"/>
        <w:ind w:left="0" w:leftChars="0" w:firstLine="0" w:firstLineChars="0"/>
        <w:jc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drawing>
          <wp:inline distT="0" distB="0" distL="114300" distR="114300">
            <wp:extent cx="5615305" cy="7267575"/>
            <wp:effectExtent l="0" t="0" r="4445" b="9525"/>
            <wp:docPr id="2" name="图片 2" descr="环境信息公示平台二次公示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环境信息公示平台二次公示_00"/>
                    <pic:cNvPicPr>
                      <a:picLocks noChangeAspect="1"/>
                    </pic:cNvPicPr>
                  </pic:nvPicPr>
                  <pic:blipFill>
                    <a:blip r:embed="rId17"/>
                    <a:srcRect b="8535"/>
                    <a:stretch>
                      <a:fillRect/>
                    </a:stretch>
                  </pic:blipFill>
                  <pic:spPr>
                    <a:xfrm>
                      <a:off x="0" y="0"/>
                      <a:ext cx="5615305" cy="7267575"/>
                    </a:xfrm>
                    <a:prstGeom prst="rect">
                      <a:avLst/>
                    </a:prstGeom>
                  </pic:spPr>
                </pic:pic>
              </a:graphicData>
            </a:graphic>
          </wp:inline>
        </w:drawing>
      </w:r>
    </w:p>
    <w:p w14:paraId="7877EEC0">
      <w:pPr>
        <w:pStyle w:val="12"/>
        <w:jc w:val="cente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spacing w:val="4"/>
          <w:sz w:val="23"/>
          <w:szCs w:val="23"/>
        </w:rPr>
        <w:t xml:space="preserve">图 2   </w:t>
      </w:r>
      <w:r>
        <w:rPr>
          <w:rFonts w:hint="eastAsia" w:asciiTheme="majorEastAsia" w:hAnsiTheme="majorEastAsia" w:eastAsiaTheme="majorEastAsia" w:cstheme="majorEastAsia"/>
          <w:b/>
          <w:bCs/>
          <w:spacing w:val="2"/>
          <w:sz w:val="23"/>
          <w:szCs w:val="23"/>
        </w:rPr>
        <w:t xml:space="preserve">   征询意见稿信息公示截图</w:t>
      </w:r>
    </w:p>
    <w:p w14:paraId="77CDA582">
      <w:pPr>
        <w:spacing w:line="242" w:lineRule="auto"/>
        <w:ind w:left="0" w:leftChars="0" w:firstLine="0" w:firstLineChars="0"/>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rPr>
        <w:drawing>
          <wp:inline distT="0" distB="0" distL="114300" distR="114300">
            <wp:extent cx="5610860" cy="7934960"/>
            <wp:effectExtent l="0" t="0" r="8890" b="8890"/>
            <wp:docPr id="9" name="图片 9" descr="公参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公参_00"/>
                    <pic:cNvPicPr>
                      <a:picLocks noChangeAspect="1"/>
                    </pic:cNvPicPr>
                  </pic:nvPicPr>
                  <pic:blipFill>
                    <a:blip r:embed="rId18"/>
                    <a:stretch>
                      <a:fillRect/>
                    </a:stretch>
                  </pic:blipFill>
                  <pic:spPr>
                    <a:xfrm>
                      <a:off x="0" y="0"/>
                      <a:ext cx="5610860" cy="7934960"/>
                    </a:xfrm>
                    <a:prstGeom prst="rect">
                      <a:avLst/>
                    </a:prstGeom>
                  </pic:spPr>
                </pic:pic>
              </a:graphicData>
            </a:graphic>
          </wp:inline>
        </w:drawing>
      </w:r>
      <w:r>
        <w:rPr>
          <w:rFonts w:hint="eastAsia" w:asciiTheme="majorEastAsia" w:hAnsiTheme="majorEastAsia" w:eastAsiaTheme="majorEastAsia" w:cstheme="majorEastAsia"/>
        </w:rPr>
        <w:pict>
          <v:shape id="_x0000_s1030" o:spid="_x0000_s1030" style="position:absolute;left:0pt;margin-left:76.55pt;margin-top:62.75pt;height:0.75pt;width:442.25pt;mso-position-horizontal-relative:page;mso-position-vertical-relative:page;z-index:251664384;mso-width-relative:page;mso-height-relative:page;" fillcolor="#000000" filled="t" stroked="f" coordsize="8845,15" o:allowincell="f" path="m0,0l8845,0,8845,14,0,14,0,0xe">
            <v:path/>
            <v:fill on="t" focussize="0,0"/>
            <v:stroke on="f"/>
            <v:imagedata o:title=""/>
            <o:lock v:ext="edit"/>
          </v:shape>
        </w:pict>
      </w:r>
    </w:p>
    <w:p w14:paraId="7440B8F1">
      <w:pPr>
        <w:spacing w:line="242" w:lineRule="auto"/>
        <w:jc w:val="center"/>
        <w:rPr>
          <w:rFonts w:hint="eastAsia" w:asciiTheme="majorEastAsia" w:hAnsiTheme="majorEastAsia" w:eastAsiaTheme="majorEastAsia" w:cstheme="majorEastAsia"/>
          <w:sz w:val="21"/>
          <w:lang w:eastAsia="zh-CN"/>
        </w:rPr>
      </w:pPr>
      <w:r>
        <w:rPr>
          <w:rFonts w:hint="eastAsia" w:asciiTheme="majorEastAsia" w:hAnsiTheme="majorEastAsia" w:eastAsiaTheme="majorEastAsia" w:cstheme="majorEastAsia"/>
          <w:spacing w:val="1"/>
          <w:sz w:val="23"/>
          <w:szCs w:val="23"/>
        </w:rPr>
        <w:t xml:space="preserve">图 </w:t>
      </w:r>
      <w:r>
        <w:rPr>
          <w:rFonts w:hint="eastAsia" w:asciiTheme="majorEastAsia" w:hAnsiTheme="majorEastAsia" w:eastAsiaTheme="majorEastAsia" w:cstheme="majorEastAsia"/>
          <w:sz w:val="23"/>
          <w:szCs w:val="23"/>
        </w:rPr>
        <w:t>3      报纸公示截图</w:t>
      </w:r>
    </w:p>
    <w:p w14:paraId="2FC753DD">
      <w:pPr>
        <w:spacing w:line="242" w:lineRule="auto"/>
        <w:rPr>
          <w:rFonts w:hint="eastAsia" w:asciiTheme="majorEastAsia" w:hAnsiTheme="majorEastAsia" w:eastAsiaTheme="majorEastAsia" w:cstheme="majorEastAsia"/>
          <w:sz w:val="21"/>
          <w:lang w:eastAsia="zh-CN"/>
        </w:rPr>
      </w:pPr>
      <w:r>
        <w:rPr>
          <w:rFonts w:hint="eastAsia" w:asciiTheme="majorEastAsia" w:hAnsiTheme="majorEastAsia" w:eastAsiaTheme="majorEastAsia" w:cstheme="majorEastAsia"/>
          <w:sz w:val="21"/>
          <w:lang w:eastAsia="zh-CN"/>
        </w:rPr>
        <w:drawing>
          <wp:inline distT="0" distB="0" distL="114300" distR="114300">
            <wp:extent cx="5610860" cy="7934960"/>
            <wp:effectExtent l="0" t="0" r="8890" b="8890"/>
            <wp:docPr id="10" name="图片 10" descr="公参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公参1_00"/>
                    <pic:cNvPicPr>
                      <a:picLocks noChangeAspect="1"/>
                    </pic:cNvPicPr>
                  </pic:nvPicPr>
                  <pic:blipFill>
                    <a:blip r:embed="rId19"/>
                    <a:stretch>
                      <a:fillRect/>
                    </a:stretch>
                  </pic:blipFill>
                  <pic:spPr>
                    <a:xfrm>
                      <a:off x="0" y="0"/>
                      <a:ext cx="5610860" cy="7934960"/>
                    </a:xfrm>
                    <a:prstGeom prst="rect">
                      <a:avLst/>
                    </a:prstGeom>
                  </pic:spPr>
                </pic:pic>
              </a:graphicData>
            </a:graphic>
          </wp:inline>
        </w:drawing>
      </w:r>
    </w:p>
    <w:p w14:paraId="43F6255D">
      <w:pPr>
        <w:spacing w:line="386" w:lineRule="auto"/>
        <w:jc w:val="center"/>
        <w:rPr>
          <w:rFonts w:hint="eastAsia" w:asciiTheme="majorEastAsia" w:hAnsiTheme="majorEastAsia" w:eastAsiaTheme="majorEastAsia" w:cstheme="majorEastAsia"/>
          <w:b/>
          <w:bCs/>
          <w:sz w:val="23"/>
          <w:szCs w:val="23"/>
        </w:rPr>
      </w:pPr>
      <w:r>
        <w:rPr>
          <w:rFonts w:hint="eastAsia" w:asciiTheme="majorEastAsia" w:hAnsiTheme="majorEastAsia" w:eastAsiaTheme="majorEastAsia" w:cstheme="majorEastAsia"/>
          <w:b/>
          <w:bCs/>
          <w:spacing w:val="1"/>
          <w:sz w:val="23"/>
          <w:szCs w:val="23"/>
        </w:rPr>
        <w:t xml:space="preserve">图 </w:t>
      </w:r>
      <w:r>
        <w:rPr>
          <w:rFonts w:hint="eastAsia" w:asciiTheme="majorEastAsia" w:hAnsiTheme="majorEastAsia" w:eastAsiaTheme="majorEastAsia" w:cstheme="majorEastAsia"/>
          <w:b/>
          <w:bCs/>
          <w:sz w:val="23"/>
          <w:szCs w:val="23"/>
        </w:rPr>
        <w:t>4      报纸公示截图</w:t>
      </w:r>
    </w:p>
    <w:p w14:paraId="5C28ECD6">
      <w:pPr>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br w:type="page"/>
      </w:r>
    </w:p>
    <w:p w14:paraId="12486840">
      <w:pPr>
        <w:pStyle w:val="4"/>
        <w:bidi w:val="0"/>
        <w:rPr>
          <w:rFonts w:hint="eastAsia" w:asciiTheme="majorEastAsia" w:hAnsiTheme="majorEastAsia" w:eastAsiaTheme="majorEastAsia" w:cstheme="majorEastAsia"/>
        </w:rPr>
      </w:pPr>
      <w:bookmarkStart w:id="15" w:name="_Toc5518"/>
      <w:r>
        <w:rPr>
          <w:rFonts w:hint="eastAsia" w:asciiTheme="majorEastAsia" w:hAnsiTheme="majorEastAsia" w:eastAsiaTheme="majorEastAsia" w:cstheme="majorEastAsia"/>
        </w:rPr>
        <w:t>3.2.3 张贴</w:t>
      </w:r>
      <w:bookmarkEnd w:id="15"/>
    </w:p>
    <w:p w14:paraId="46A2B533">
      <w:pPr>
        <w:bidi w:val="0"/>
        <w:rPr>
          <w:rFonts w:hint="eastAsia" w:asciiTheme="majorEastAsia" w:hAnsiTheme="majorEastAsia" w:eastAsiaTheme="majorEastAsia" w:cstheme="majorEastAsia"/>
        </w:rPr>
      </w:pPr>
      <w:r>
        <w:rPr>
          <w:rFonts w:hint="eastAsia" w:asciiTheme="majorEastAsia" w:hAnsiTheme="majorEastAsia" w:eastAsiaTheme="majorEastAsia" w:cstheme="majorEastAsia"/>
        </w:rPr>
        <w:t>在网站发布征询意见稿公示的同时，我单位于202</w:t>
      </w:r>
      <w:r>
        <w:rPr>
          <w:rFonts w:hint="eastAsia" w:asciiTheme="majorEastAsia" w:hAnsiTheme="majorEastAsia" w:eastAsiaTheme="majorEastAsia" w:cstheme="majorEastAsia"/>
          <w:lang w:val="en-US" w:eastAsia="zh-CN"/>
        </w:rPr>
        <w:t>2</w:t>
      </w:r>
      <w:r>
        <w:rPr>
          <w:rFonts w:hint="eastAsia" w:asciiTheme="majorEastAsia" w:hAnsiTheme="majorEastAsia" w:eastAsiaTheme="majorEastAsia" w:cstheme="majorEastAsia"/>
        </w:rPr>
        <w:t>年</w:t>
      </w:r>
      <w:r>
        <w:rPr>
          <w:rFonts w:hint="eastAsia" w:asciiTheme="majorEastAsia" w:hAnsiTheme="majorEastAsia" w:eastAsiaTheme="majorEastAsia" w:cstheme="majorEastAsia"/>
          <w:lang w:val="en-US" w:eastAsia="zh-CN"/>
        </w:rPr>
        <w:t>9</w:t>
      </w:r>
      <w:r>
        <w:rPr>
          <w:rFonts w:hint="eastAsia" w:asciiTheme="majorEastAsia" w:hAnsiTheme="majorEastAsia" w:eastAsiaTheme="majorEastAsia" w:cstheme="majorEastAsia"/>
        </w:rPr>
        <w:t>月</w:t>
      </w:r>
      <w:r>
        <w:rPr>
          <w:rFonts w:hint="eastAsia" w:asciiTheme="majorEastAsia" w:hAnsiTheme="majorEastAsia" w:eastAsiaTheme="majorEastAsia" w:cstheme="majorEastAsia"/>
          <w:lang w:val="en-US" w:eastAsia="zh-CN"/>
        </w:rPr>
        <w:t>5</w:t>
      </w:r>
      <w:r>
        <w:rPr>
          <w:rFonts w:hint="eastAsia" w:asciiTheme="majorEastAsia" w:hAnsiTheme="majorEastAsia" w:eastAsiaTheme="majorEastAsia" w:cstheme="majorEastAsia"/>
        </w:rPr>
        <w:t>日，在</w:t>
      </w:r>
      <w:r>
        <w:rPr>
          <w:rFonts w:hint="eastAsia" w:asciiTheme="majorEastAsia" w:hAnsiTheme="majorEastAsia" w:eastAsiaTheme="majorEastAsia" w:cstheme="majorEastAsia"/>
          <w:lang w:eastAsia="zh-CN"/>
        </w:rPr>
        <w:t>乾村</w:t>
      </w:r>
      <w:r>
        <w:rPr>
          <w:rFonts w:hint="eastAsia" w:asciiTheme="majorEastAsia" w:hAnsiTheme="majorEastAsia" w:eastAsiaTheme="majorEastAsia" w:cstheme="majorEastAsia"/>
        </w:rPr>
        <w:t>张贴了公告。公示了项目征询意见稿全文的网络连接及查阅纸板报告书的方式和途径，征求意见的起至日期均为202</w:t>
      </w:r>
      <w:r>
        <w:rPr>
          <w:rFonts w:hint="eastAsia" w:asciiTheme="majorEastAsia" w:hAnsiTheme="majorEastAsia" w:eastAsiaTheme="majorEastAsia" w:cstheme="majorEastAsia"/>
          <w:lang w:val="en-US" w:eastAsia="zh-CN"/>
        </w:rPr>
        <w:t>2</w:t>
      </w:r>
      <w:r>
        <w:rPr>
          <w:rFonts w:hint="eastAsia" w:asciiTheme="majorEastAsia" w:hAnsiTheme="majorEastAsia" w:eastAsiaTheme="majorEastAsia" w:cstheme="majorEastAsia"/>
        </w:rPr>
        <w:t>年</w:t>
      </w:r>
      <w:r>
        <w:rPr>
          <w:rFonts w:hint="eastAsia" w:asciiTheme="majorEastAsia" w:hAnsiTheme="majorEastAsia" w:eastAsiaTheme="majorEastAsia" w:cstheme="majorEastAsia"/>
          <w:lang w:val="en-US" w:eastAsia="zh-CN"/>
        </w:rPr>
        <w:t>9</w:t>
      </w:r>
      <w:r>
        <w:rPr>
          <w:rFonts w:hint="eastAsia" w:asciiTheme="majorEastAsia" w:hAnsiTheme="majorEastAsia" w:eastAsiaTheme="majorEastAsia" w:cstheme="majorEastAsia"/>
        </w:rPr>
        <w:t>月</w:t>
      </w:r>
      <w:r>
        <w:rPr>
          <w:rFonts w:hint="eastAsia" w:asciiTheme="majorEastAsia" w:hAnsiTheme="majorEastAsia" w:eastAsiaTheme="majorEastAsia" w:cstheme="majorEastAsia"/>
          <w:lang w:val="en-US" w:eastAsia="zh-CN"/>
        </w:rPr>
        <w:t>5</w:t>
      </w:r>
      <w:r>
        <w:rPr>
          <w:rFonts w:hint="eastAsia" w:asciiTheme="majorEastAsia" w:hAnsiTheme="majorEastAsia" w:eastAsiaTheme="majorEastAsia" w:cstheme="majorEastAsia"/>
        </w:rPr>
        <w:t>日-</w:t>
      </w:r>
      <w:r>
        <w:rPr>
          <w:rFonts w:hint="eastAsia" w:asciiTheme="majorEastAsia" w:hAnsiTheme="majorEastAsia" w:eastAsiaTheme="majorEastAsia" w:cstheme="majorEastAsia"/>
          <w:lang w:val="en-US" w:eastAsia="zh-CN"/>
        </w:rPr>
        <w:t>9</w:t>
      </w:r>
      <w:r>
        <w:rPr>
          <w:rFonts w:hint="eastAsia" w:asciiTheme="majorEastAsia" w:hAnsiTheme="majorEastAsia" w:eastAsiaTheme="majorEastAsia" w:cstheme="majorEastAsia"/>
        </w:rPr>
        <w:t>月</w:t>
      </w:r>
      <w:r>
        <w:rPr>
          <w:rFonts w:hint="eastAsia" w:asciiTheme="majorEastAsia" w:hAnsiTheme="majorEastAsia" w:eastAsiaTheme="majorEastAsia" w:cstheme="majorEastAsia"/>
          <w:lang w:val="en-US" w:eastAsia="zh-CN"/>
        </w:rPr>
        <w:t>19</w:t>
      </w:r>
      <w:r>
        <w:rPr>
          <w:rFonts w:hint="eastAsia" w:asciiTheme="majorEastAsia" w:hAnsiTheme="majorEastAsia" w:eastAsiaTheme="majorEastAsia" w:cstheme="majorEastAsia"/>
        </w:rPr>
        <w:t>日。</w:t>
      </w:r>
    </w:p>
    <w:p w14:paraId="1D417337">
      <w:pPr>
        <w:bidi w:val="0"/>
        <w:rPr>
          <w:rFonts w:hint="eastAsia" w:asciiTheme="majorEastAsia" w:hAnsiTheme="majorEastAsia" w:eastAsiaTheme="majorEastAsia" w:cstheme="majorEastAsia"/>
          <w:szCs w:val="23"/>
        </w:rPr>
      </w:pPr>
      <w:r>
        <w:rPr>
          <w:rFonts w:hint="eastAsia" w:asciiTheme="majorEastAsia" w:hAnsiTheme="majorEastAsia" w:eastAsiaTheme="majorEastAsia" w:cstheme="majorEastAsia"/>
        </w:rPr>
        <w:t>张贴区域《环境影</w:t>
      </w:r>
      <w:r>
        <w:rPr>
          <w:rFonts w:hint="eastAsia" w:asciiTheme="majorEastAsia" w:hAnsiTheme="majorEastAsia" w:eastAsiaTheme="majorEastAsia" w:cstheme="majorEastAsia"/>
          <w:spacing w:val="5"/>
          <w:szCs w:val="23"/>
        </w:rPr>
        <w:t>响评价公众参与办法》(以下简称《办法》)的要求。</w:t>
      </w:r>
    </w:p>
    <w:p w14:paraId="44D5BD9E">
      <w:pPr>
        <w:rPr>
          <w:rFonts w:hint="eastAsia" w:asciiTheme="majorEastAsia" w:hAnsiTheme="majorEastAsia" w:eastAsiaTheme="majorEastAsia" w:cstheme="majorEastAsia"/>
        </w:rPr>
        <w:sectPr>
          <w:footerReference r:id="rId9" w:type="default"/>
          <w:pgSz w:w="11907" w:h="16840"/>
          <w:pgMar w:top="1245" w:right="1530" w:bottom="1256" w:left="1531" w:header="991" w:footer="1000" w:gutter="0"/>
          <w:pgNumType w:fmt="decimal"/>
          <w:cols w:space="720" w:num="1"/>
        </w:sectPr>
      </w:pPr>
    </w:p>
    <w:p w14:paraId="111A598B">
      <w:pPr>
        <w:spacing w:line="403" w:lineRule="auto"/>
        <w:rPr>
          <w:rFonts w:hint="eastAsia" w:asciiTheme="majorEastAsia" w:hAnsiTheme="majorEastAsia" w:eastAsiaTheme="majorEastAsia" w:cstheme="majorEastAsia"/>
          <w:sz w:val="21"/>
        </w:rPr>
      </w:pPr>
    </w:p>
    <w:p w14:paraId="3B421185">
      <w:pPr>
        <w:spacing w:before="75" w:line="227" w:lineRule="auto"/>
        <w:ind w:left="3356"/>
        <w:rPr>
          <w:rFonts w:hint="eastAsia" w:asciiTheme="majorEastAsia" w:hAnsiTheme="majorEastAsia" w:eastAsiaTheme="majorEastAsia" w:cstheme="majorEastAsia"/>
          <w:sz w:val="23"/>
          <w:szCs w:val="23"/>
        </w:rPr>
      </w:pPr>
      <w:r>
        <w:rPr>
          <w:rFonts w:hint="eastAsia" w:asciiTheme="majorEastAsia" w:hAnsiTheme="majorEastAsia" w:eastAsiaTheme="majorEastAsia" w:cstheme="majorEastAsia"/>
          <w:spacing w:val="10"/>
          <w:sz w:val="23"/>
          <w:szCs w:val="23"/>
          <w:lang w:eastAsia="zh-CN"/>
        </w:rPr>
        <w:t>乾</w:t>
      </w:r>
      <w:r>
        <w:rPr>
          <w:rFonts w:hint="eastAsia" w:asciiTheme="majorEastAsia" w:hAnsiTheme="majorEastAsia" w:eastAsiaTheme="majorEastAsia" w:cstheme="majorEastAsia"/>
          <w:spacing w:val="8"/>
          <w:sz w:val="23"/>
          <w:szCs w:val="23"/>
        </w:rPr>
        <w:t>村现场公示照片</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2"/>
      </w:tblGrid>
      <w:tr w14:paraId="137C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2" w:type="dxa"/>
          </w:tcPr>
          <w:p w14:paraId="5A9A518D">
            <w:pPr>
              <w:widowControl w:val="0"/>
              <w:ind w:left="0" w:leftChars="0" w:firstLine="0" w:firstLineChars="0"/>
              <w:rPr>
                <w:rFonts w:hint="eastAsia" w:asciiTheme="majorEastAsia" w:hAnsiTheme="majorEastAsia" w:eastAsiaTheme="majorEastAsia" w:cstheme="majorEastAsia"/>
                <w:vertAlign w:val="baseline"/>
                <w:lang w:eastAsia="zh-CN"/>
              </w:rPr>
            </w:pPr>
            <w:r>
              <w:rPr>
                <w:rFonts w:hint="eastAsia" w:asciiTheme="majorEastAsia" w:hAnsiTheme="majorEastAsia" w:eastAsiaTheme="majorEastAsia" w:cstheme="majorEastAsia"/>
                <w:vertAlign w:val="baseline"/>
                <w:lang w:eastAsia="zh-CN"/>
              </w:rPr>
              <w:drawing>
                <wp:inline distT="0" distB="0" distL="114300" distR="114300">
                  <wp:extent cx="5056505" cy="3792220"/>
                  <wp:effectExtent l="0" t="0" r="10795" b="17780"/>
                  <wp:docPr id="7" name="图片 7" descr="微信图片_20230314152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3141522461"/>
                          <pic:cNvPicPr>
                            <a:picLocks noChangeAspect="1"/>
                          </pic:cNvPicPr>
                        </pic:nvPicPr>
                        <pic:blipFill>
                          <a:blip r:embed="rId20"/>
                          <a:stretch>
                            <a:fillRect/>
                          </a:stretch>
                        </pic:blipFill>
                        <pic:spPr>
                          <a:xfrm>
                            <a:off x="0" y="0"/>
                            <a:ext cx="5056505" cy="3792220"/>
                          </a:xfrm>
                          <a:prstGeom prst="rect">
                            <a:avLst/>
                          </a:prstGeom>
                        </pic:spPr>
                      </pic:pic>
                    </a:graphicData>
                  </a:graphic>
                </wp:inline>
              </w:drawing>
            </w:r>
          </w:p>
        </w:tc>
      </w:tr>
      <w:tr w14:paraId="7C0C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2" w:type="dxa"/>
          </w:tcPr>
          <w:p w14:paraId="249FA3F4">
            <w:pPr>
              <w:widowControl w:val="0"/>
              <w:ind w:left="0" w:leftChars="0" w:firstLine="0" w:firstLineChars="0"/>
              <w:rPr>
                <w:rFonts w:hint="eastAsia" w:asciiTheme="majorEastAsia" w:hAnsiTheme="majorEastAsia" w:eastAsiaTheme="majorEastAsia" w:cstheme="majorEastAsia"/>
                <w:vertAlign w:val="baseline"/>
                <w:lang w:eastAsia="zh-CN"/>
              </w:rPr>
            </w:pPr>
            <w:r>
              <w:rPr>
                <w:rFonts w:hint="eastAsia" w:asciiTheme="majorEastAsia" w:hAnsiTheme="majorEastAsia" w:eastAsiaTheme="majorEastAsia" w:cstheme="majorEastAsia"/>
                <w:vertAlign w:val="baseline"/>
                <w:lang w:eastAsia="zh-CN"/>
              </w:rPr>
              <w:drawing>
                <wp:inline distT="0" distB="0" distL="114300" distR="114300">
                  <wp:extent cx="5071110" cy="3803650"/>
                  <wp:effectExtent l="0" t="0" r="15240" b="6350"/>
                  <wp:docPr id="8" name="图片 8" descr="微信图片_20230314152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3141522442"/>
                          <pic:cNvPicPr>
                            <a:picLocks noChangeAspect="1"/>
                          </pic:cNvPicPr>
                        </pic:nvPicPr>
                        <pic:blipFill>
                          <a:blip r:embed="rId21"/>
                          <a:stretch>
                            <a:fillRect/>
                          </a:stretch>
                        </pic:blipFill>
                        <pic:spPr>
                          <a:xfrm>
                            <a:off x="0" y="0"/>
                            <a:ext cx="5071110" cy="3803650"/>
                          </a:xfrm>
                          <a:prstGeom prst="rect">
                            <a:avLst/>
                          </a:prstGeom>
                        </pic:spPr>
                      </pic:pic>
                    </a:graphicData>
                  </a:graphic>
                </wp:inline>
              </w:drawing>
            </w:r>
          </w:p>
        </w:tc>
      </w:tr>
    </w:tbl>
    <w:p w14:paraId="414EFDE2">
      <w:pPr>
        <w:rPr>
          <w:rFonts w:hint="eastAsia" w:asciiTheme="majorEastAsia" w:hAnsiTheme="majorEastAsia" w:eastAsiaTheme="majorEastAsia" w:cstheme="majorEastAsia"/>
        </w:rPr>
      </w:pPr>
    </w:p>
    <w:p w14:paraId="2C73AF53">
      <w:pPr>
        <w:spacing w:line="104" w:lineRule="exact"/>
        <w:rPr>
          <w:rFonts w:hint="eastAsia" w:asciiTheme="majorEastAsia" w:hAnsiTheme="majorEastAsia" w:eastAsiaTheme="majorEastAsia" w:cstheme="majorEastAsia"/>
        </w:rPr>
      </w:pPr>
    </w:p>
    <w:p w14:paraId="7D69F9A0">
      <w:pPr>
        <w:rPr>
          <w:rFonts w:hint="eastAsia" w:asciiTheme="majorEastAsia" w:hAnsiTheme="majorEastAsia" w:eastAsiaTheme="majorEastAsia" w:cstheme="majorEastAsia"/>
          <w:sz w:val="21"/>
        </w:rPr>
      </w:pPr>
    </w:p>
    <w:p w14:paraId="267CE112">
      <w:pPr>
        <w:rPr>
          <w:rFonts w:hint="eastAsia" w:asciiTheme="majorEastAsia" w:hAnsiTheme="majorEastAsia" w:eastAsiaTheme="majorEastAsia" w:cstheme="majorEastAsia"/>
        </w:rPr>
        <w:sectPr>
          <w:footerReference r:id="rId10" w:type="default"/>
          <w:pgSz w:w="11907" w:h="16840"/>
          <w:pgMar w:top="1245" w:right="1530" w:bottom="1258" w:left="1531" w:header="991" w:footer="1001" w:gutter="0"/>
          <w:pgNumType w:fmt="decimal"/>
          <w:cols w:space="720" w:num="1"/>
        </w:sectPr>
      </w:pPr>
    </w:p>
    <w:p w14:paraId="38C6F443">
      <w:pPr>
        <w:pStyle w:val="4"/>
        <w:bidi w:val="0"/>
        <w:rPr>
          <w:rFonts w:hint="eastAsia" w:asciiTheme="majorEastAsia" w:hAnsiTheme="majorEastAsia" w:eastAsiaTheme="majorEastAsia" w:cstheme="majorEastAsia"/>
        </w:rPr>
      </w:pPr>
      <w:bookmarkStart w:id="16" w:name="_Toc20096"/>
      <w:r>
        <w:rPr>
          <w:rFonts w:hint="eastAsia" w:asciiTheme="majorEastAsia" w:hAnsiTheme="majorEastAsia" w:eastAsiaTheme="majorEastAsia" w:cstheme="majorEastAsia"/>
        </w:rPr>
        <w:t>3.2.4 其他</w:t>
      </w:r>
      <w:bookmarkEnd w:id="16"/>
    </w:p>
    <w:p w14:paraId="17D10C29">
      <w:pPr>
        <w:bidi w:val="0"/>
        <w:rPr>
          <w:rFonts w:hint="eastAsia" w:asciiTheme="majorEastAsia" w:hAnsiTheme="majorEastAsia" w:eastAsiaTheme="majorEastAsia" w:cstheme="majorEastAsia"/>
          <w:sz w:val="23"/>
          <w:szCs w:val="23"/>
        </w:rPr>
      </w:pPr>
      <w:r>
        <w:rPr>
          <w:rFonts w:hint="eastAsia" w:asciiTheme="majorEastAsia" w:hAnsiTheme="majorEastAsia" w:eastAsiaTheme="majorEastAsia" w:cstheme="majorEastAsia"/>
          <w:spacing w:val="12"/>
          <w:sz w:val="23"/>
          <w:szCs w:val="23"/>
        </w:rPr>
        <w:t>环</w:t>
      </w:r>
      <w:r>
        <w:rPr>
          <w:rFonts w:hint="eastAsia" w:asciiTheme="majorEastAsia" w:hAnsiTheme="majorEastAsia" w:eastAsiaTheme="majorEastAsia" w:cstheme="majorEastAsia"/>
          <w:spacing w:val="9"/>
          <w:sz w:val="23"/>
          <w:szCs w:val="23"/>
        </w:rPr>
        <w:t>境影响评价征询意见稿信息公开未采取其他方式。</w:t>
      </w:r>
    </w:p>
    <w:p w14:paraId="33563D69">
      <w:pPr>
        <w:pStyle w:val="3"/>
        <w:bidi w:val="0"/>
        <w:rPr>
          <w:rFonts w:hint="eastAsia" w:asciiTheme="majorEastAsia" w:hAnsiTheme="majorEastAsia" w:eastAsiaTheme="majorEastAsia" w:cstheme="majorEastAsia"/>
        </w:rPr>
      </w:pPr>
      <w:bookmarkStart w:id="17" w:name="_Toc13045"/>
      <w:r>
        <w:rPr>
          <w:rFonts w:hint="eastAsia" w:asciiTheme="majorEastAsia" w:hAnsiTheme="majorEastAsia" w:eastAsiaTheme="majorEastAsia" w:cstheme="majorEastAsia"/>
        </w:rPr>
        <w:t>3.3 查阅情况</w:t>
      </w:r>
      <w:bookmarkEnd w:id="17"/>
    </w:p>
    <w:p w14:paraId="0A66ED7A">
      <w:pPr>
        <w:bidi w:val="0"/>
        <w:rPr>
          <w:rFonts w:hint="eastAsia" w:asciiTheme="majorEastAsia" w:hAnsiTheme="majorEastAsia" w:eastAsiaTheme="majorEastAsia" w:cstheme="majorEastAsia"/>
        </w:rPr>
      </w:pPr>
      <w:r>
        <w:rPr>
          <w:rFonts w:hint="eastAsia" w:asciiTheme="majorEastAsia" w:hAnsiTheme="majorEastAsia" w:eastAsiaTheme="majorEastAsia" w:cstheme="majorEastAsia"/>
        </w:rPr>
        <w:t>环境影响评价征询意见稿(纸板)查阅场所位于</w:t>
      </w:r>
      <w:r>
        <w:rPr>
          <w:rFonts w:hint="eastAsia" w:asciiTheme="majorEastAsia" w:hAnsiTheme="majorEastAsia" w:eastAsiaTheme="majorEastAsia" w:cstheme="majorEastAsia"/>
          <w:lang w:eastAsia="zh-CN"/>
        </w:rPr>
        <w:t>中阳县中龙酒业有限公司</w:t>
      </w:r>
      <w:r>
        <w:rPr>
          <w:rFonts w:hint="eastAsia" w:asciiTheme="majorEastAsia" w:hAnsiTheme="majorEastAsia" w:eastAsiaTheme="majorEastAsia" w:cstheme="majorEastAsia"/>
        </w:rPr>
        <w:t>，方便公众查阅。</w:t>
      </w:r>
    </w:p>
    <w:p w14:paraId="1B415F7C">
      <w:pPr>
        <w:pStyle w:val="3"/>
        <w:bidi w:val="0"/>
        <w:rPr>
          <w:rFonts w:hint="eastAsia" w:asciiTheme="majorEastAsia" w:hAnsiTheme="majorEastAsia" w:eastAsiaTheme="majorEastAsia" w:cstheme="majorEastAsia"/>
        </w:rPr>
      </w:pPr>
      <w:bookmarkStart w:id="18" w:name="_Toc20008"/>
      <w:r>
        <w:rPr>
          <w:rFonts w:hint="eastAsia" w:asciiTheme="majorEastAsia" w:hAnsiTheme="majorEastAsia" w:eastAsiaTheme="majorEastAsia" w:cstheme="majorEastAsia"/>
        </w:rPr>
        <w:t>3.4 公众提出意见情况</w:t>
      </w:r>
      <w:bookmarkEnd w:id="18"/>
    </w:p>
    <w:p w14:paraId="2E85C197">
      <w:pPr>
        <w:bidi w:val="0"/>
        <w:rPr>
          <w:rFonts w:hint="eastAsia" w:asciiTheme="majorEastAsia" w:hAnsiTheme="majorEastAsia" w:eastAsiaTheme="majorEastAsia" w:cstheme="majorEastAsia"/>
          <w:sz w:val="23"/>
          <w:szCs w:val="23"/>
        </w:rPr>
      </w:pPr>
      <w:r>
        <w:rPr>
          <w:rFonts w:hint="eastAsia" w:asciiTheme="majorEastAsia" w:hAnsiTheme="majorEastAsia" w:eastAsiaTheme="majorEastAsia" w:cstheme="majorEastAsia"/>
          <w:spacing w:val="12"/>
          <w:sz w:val="23"/>
          <w:szCs w:val="23"/>
        </w:rPr>
        <w:t>征</w:t>
      </w:r>
      <w:r>
        <w:rPr>
          <w:rFonts w:hint="eastAsia" w:asciiTheme="majorEastAsia" w:hAnsiTheme="majorEastAsia" w:eastAsiaTheme="majorEastAsia" w:cstheme="majorEastAsia"/>
          <w:spacing w:val="9"/>
          <w:sz w:val="23"/>
          <w:szCs w:val="23"/>
        </w:rPr>
        <w:t>询意见期间，我单位均未收到公众对本项目的意见反馈。</w:t>
      </w:r>
    </w:p>
    <w:p w14:paraId="6EB71BF6">
      <w:pPr>
        <w:pStyle w:val="2"/>
        <w:bidi w:val="0"/>
        <w:rPr>
          <w:rFonts w:hint="eastAsia" w:asciiTheme="majorEastAsia" w:hAnsiTheme="majorEastAsia" w:eastAsiaTheme="majorEastAsia" w:cstheme="majorEastAsia"/>
        </w:rPr>
      </w:pPr>
      <w:bookmarkStart w:id="19" w:name="_Toc32656"/>
      <w:r>
        <w:rPr>
          <w:rFonts w:hint="eastAsia" w:asciiTheme="majorEastAsia" w:hAnsiTheme="majorEastAsia" w:eastAsiaTheme="majorEastAsia" w:cstheme="majorEastAsia"/>
        </w:rPr>
        <w:t>4  其他公众参与情况</w:t>
      </w:r>
      <w:bookmarkEnd w:id="19"/>
    </w:p>
    <w:p w14:paraId="4B3A5558">
      <w:pPr>
        <w:bidi w:val="0"/>
        <w:rPr>
          <w:rFonts w:hint="eastAsia" w:asciiTheme="majorEastAsia" w:hAnsiTheme="majorEastAsia" w:eastAsiaTheme="majorEastAsia" w:cstheme="majorEastAsia"/>
        </w:rPr>
      </w:pPr>
      <w:r>
        <w:rPr>
          <w:rFonts w:hint="eastAsia" w:asciiTheme="majorEastAsia" w:hAnsiTheme="majorEastAsia" w:eastAsiaTheme="majorEastAsia" w:cstheme="majorEastAsia"/>
        </w:rPr>
        <w:t>本项目首次环境影响评价信息公开和征询意见稿公示期间，公众未提出与环境影响相关的意见或建议，不存在公众质疑性意见，未开展深度公众参与，符合《环境影响评价公众参与办法》要求。</w:t>
      </w:r>
    </w:p>
    <w:p w14:paraId="02B606CE">
      <w:pPr>
        <w:pStyle w:val="2"/>
        <w:bidi w:val="0"/>
        <w:rPr>
          <w:rFonts w:hint="eastAsia" w:asciiTheme="majorEastAsia" w:hAnsiTheme="majorEastAsia" w:eastAsiaTheme="majorEastAsia" w:cstheme="majorEastAsia"/>
        </w:rPr>
      </w:pPr>
      <w:bookmarkStart w:id="20" w:name="_Toc3137"/>
      <w:r>
        <w:rPr>
          <w:rFonts w:hint="eastAsia" w:asciiTheme="majorEastAsia" w:hAnsiTheme="majorEastAsia" w:eastAsiaTheme="majorEastAsia" w:cstheme="majorEastAsia"/>
        </w:rPr>
        <w:t>5 公众意见处理情况</w:t>
      </w:r>
      <w:bookmarkEnd w:id="20"/>
    </w:p>
    <w:p w14:paraId="243B3B59">
      <w:pPr>
        <w:pStyle w:val="3"/>
        <w:bidi w:val="0"/>
        <w:rPr>
          <w:rFonts w:hint="eastAsia" w:asciiTheme="majorEastAsia" w:hAnsiTheme="majorEastAsia" w:eastAsiaTheme="majorEastAsia" w:cstheme="majorEastAsia"/>
        </w:rPr>
      </w:pPr>
      <w:bookmarkStart w:id="21" w:name="_Toc17823"/>
      <w:r>
        <w:rPr>
          <w:rFonts w:hint="eastAsia" w:asciiTheme="majorEastAsia" w:hAnsiTheme="majorEastAsia" w:eastAsiaTheme="majorEastAsia" w:cstheme="majorEastAsia"/>
        </w:rPr>
        <w:t>5.1  公众意见概述和分析</w:t>
      </w:r>
      <w:bookmarkEnd w:id="21"/>
    </w:p>
    <w:p w14:paraId="70EB7530">
      <w:pPr>
        <w:bidi w:val="0"/>
        <w:rPr>
          <w:rFonts w:hint="eastAsia" w:asciiTheme="majorEastAsia" w:hAnsiTheme="majorEastAsia" w:eastAsiaTheme="majorEastAsia" w:cstheme="majorEastAsia"/>
          <w:sz w:val="23"/>
          <w:szCs w:val="23"/>
        </w:rPr>
      </w:pPr>
      <w:r>
        <w:rPr>
          <w:rFonts w:hint="eastAsia" w:asciiTheme="majorEastAsia" w:hAnsiTheme="majorEastAsia" w:eastAsiaTheme="majorEastAsia" w:cstheme="majorEastAsia"/>
          <w:spacing w:val="16"/>
          <w:sz w:val="23"/>
          <w:szCs w:val="23"/>
        </w:rPr>
        <w:t>本项</w:t>
      </w:r>
      <w:r>
        <w:rPr>
          <w:rFonts w:hint="eastAsia" w:asciiTheme="majorEastAsia" w:hAnsiTheme="majorEastAsia" w:eastAsiaTheme="majorEastAsia" w:cstheme="majorEastAsia"/>
          <w:spacing w:val="15"/>
          <w:sz w:val="23"/>
          <w:szCs w:val="23"/>
        </w:rPr>
        <w:t>目</w:t>
      </w:r>
      <w:r>
        <w:rPr>
          <w:rFonts w:hint="eastAsia" w:asciiTheme="majorEastAsia" w:hAnsiTheme="majorEastAsia" w:eastAsiaTheme="majorEastAsia" w:cstheme="majorEastAsia"/>
          <w:spacing w:val="8"/>
          <w:sz w:val="23"/>
          <w:szCs w:val="23"/>
        </w:rPr>
        <w:t>首次环境影响评价信息公开和征询意见稿公示期间，未收到公众对项目环</w:t>
      </w:r>
      <w:r>
        <w:rPr>
          <w:rFonts w:hint="eastAsia" w:asciiTheme="majorEastAsia" w:hAnsiTheme="majorEastAsia" w:eastAsiaTheme="majorEastAsia" w:cstheme="majorEastAsia"/>
          <w:spacing w:val="15"/>
          <w:sz w:val="23"/>
          <w:szCs w:val="23"/>
        </w:rPr>
        <w:t>境</w:t>
      </w:r>
      <w:r>
        <w:rPr>
          <w:rFonts w:hint="eastAsia" w:asciiTheme="majorEastAsia" w:hAnsiTheme="majorEastAsia" w:eastAsiaTheme="majorEastAsia" w:cstheme="majorEastAsia"/>
          <w:spacing w:val="8"/>
          <w:sz w:val="23"/>
          <w:szCs w:val="23"/>
        </w:rPr>
        <w:t>影响提出的相关意见或建议。</w:t>
      </w:r>
    </w:p>
    <w:p w14:paraId="54AA76D1">
      <w:pPr>
        <w:pStyle w:val="3"/>
        <w:bidi w:val="0"/>
        <w:rPr>
          <w:rFonts w:hint="eastAsia" w:asciiTheme="majorEastAsia" w:hAnsiTheme="majorEastAsia" w:eastAsiaTheme="majorEastAsia" w:cstheme="majorEastAsia"/>
        </w:rPr>
      </w:pPr>
      <w:bookmarkStart w:id="22" w:name="_Toc29862"/>
      <w:r>
        <w:rPr>
          <w:rFonts w:hint="eastAsia" w:asciiTheme="majorEastAsia" w:hAnsiTheme="majorEastAsia" w:eastAsiaTheme="majorEastAsia" w:cstheme="majorEastAsia"/>
        </w:rPr>
        <w:t>5.2  公众意见采纳情况</w:t>
      </w:r>
      <w:bookmarkEnd w:id="22"/>
    </w:p>
    <w:p w14:paraId="1AF1E82D">
      <w:pPr>
        <w:bidi w:val="0"/>
        <w:rPr>
          <w:rFonts w:hint="eastAsia" w:asciiTheme="majorEastAsia" w:hAnsiTheme="majorEastAsia" w:eastAsiaTheme="majorEastAsia" w:cstheme="majorEastAsia"/>
          <w:sz w:val="23"/>
          <w:szCs w:val="23"/>
        </w:rPr>
      </w:pPr>
      <w:r>
        <w:rPr>
          <w:rFonts w:hint="eastAsia" w:asciiTheme="majorEastAsia" w:hAnsiTheme="majorEastAsia" w:eastAsiaTheme="majorEastAsia" w:cstheme="majorEastAsia"/>
          <w:spacing w:val="18"/>
          <w:sz w:val="23"/>
          <w:szCs w:val="23"/>
        </w:rPr>
        <w:t>信</w:t>
      </w:r>
      <w:r>
        <w:rPr>
          <w:rFonts w:hint="eastAsia" w:asciiTheme="majorEastAsia" w:hAnsiTheme="majorEastAsia" w:eastAsiaTheme="majorEastAsia" w:cstheme="majorEastAsia"/>
          <w:spacing w:val="9"/>
          <w:sz w:val="23"/>
          <w:szCs w:val="23"/>
        </w:rPr>
        <w:t>息公示期间未收到公众对项目环境影响提出的相关意见或建议。</w:t>
      </w:r>
    </w:p>
    <w:p w14:paraId="30B42186">
      <w:pPr>
        <w:pStyle w:val="3"/>
        <w:bidi w:val="0"/>
        <w:rPr>
          <w:rFonts w:hint="eastAsia" w:asciiTheme="majorEastAsia" w:hAnsiTheme="majorEastAsia" w:eastAsiaTheme="majorEastAsia" w:cstheme="majorEastAsia"/>
          <w:sz w:val="23"/>
          <w:szCs w:val="23"/>
        </w:rPr>
      </w:pPr>
      <w:bookmarkStart w:id="23" w:name="_Toc10718"/>
      <w:r>
        <w:rPr>
          <w:rFonts w:hint="eastAsia" w:asciiTheme="majorEastAsia" w:hAnsiTheme="majorEastAsia" w:eastAsiaTheme="majorEastAsia" w:cstheme="majorEastAsia"/>
          <w:b/>
          <w:bCs/>
          <w:spacing w:val="14"/>
          <w:sz w:val="23"/>
          <w:szCs w:val="23"/>
        </w:rPr>
        <w:t>5</w:t>
      </w:r>
      <w:r>
        <w:rPr>
          <w:rFonts w:hint="eastAsia" w:asciiTheme="majorEastAsia" w:hAnsiTheme="majorEastAsia" w:eastAsiaTheme="majorEastAsia" w:cstheme="majorEastAsia"/>
          <w:b/>
          <w:bCs/>
          <w:spacing w:val="8"/>
          <w:sz w:val="23"/>
          <w:szCs w:val="23"/>
        </w:rPr>
        <w:t>.</w:t>
      </w:r>
      <w:r>
        <w:rPr>
          <w:rFonts w:hint="eastAsia" w:asciiTheme="majorEastAsia" w:hAnsiTheme="majorEastAsia" w:eastAsiaTheme="majorEastAsia" w:cstheme="majorEastAsia"/>
          <w:b/>
          <w:bCs/>
          <w:spacing w:val="7"/>
          <w:sz w:val="23"/>
          <w:szCs w:val="23"/>
        </w:rPr>
        <w:t>3</w:t>
      </w:r>
      <w:r>
        <w:rPr>
          <w:rFonts w:hint="eastAsia" w:asciiTheme="majorEastAsia" w:hAnsiTheme="majorEastAsia" w:eastAsiaTheme="majorEastAsia" w:cstheme="majorEastAsia"/>
          <w:spacing w:val="7"/>
          <w:sz w:val="23"/>
          <w:szCs w:val="23"/>
        </w:rPr>
        <w:t xml:space="preserve">  </w:t>
      </w:r>
      <w:r>
        <w:rPr>
          <w:rFonts w:hint="eastAsia" w:asciiTheme="majorEastAsia" w:hAnsiTheme="majorEastAsia" w:eastAsiaTheme="majorEastAsia" w:cstheme="majorEastAsia"/>
          <w:spacing w:val="7"/>
          <w:sz w:val="23"/>
          <w:szCs w:val="23"/>
          <w14:textOutline w14:w="4358" w14:cap="sq" w14:cmpd="sng">
            <w14:solidFill>
              <w14:srgbClr w14:val="000000"/>
            </w14:solidFill>
            <w14:prstDash w14:val="solid"/>
            <w14:bevel/>
          </w14:textOutline>
        </w:rPr>
        <w:t>公众意见未采纳情况</w:t>
      </w:r>
      <w:bookmarkEnd w:id="23"/>
    </w:p>
    <w:p w14:paraId="5C95B349">
      <w:pPr>
        <w:bidi w:val="0"/>
        <w:rPr>
          <w:rFonts w:hint="eastAsia" w:asciiTheme="majorEastAsia" w:hAnsiTheme="majorEastAsia" w:eastAsiaTheme="majorEastAsia" w:cstheme="majorEastAsia"/>
          <w:spacing w:val="9"/>
          <w:sz w:val="23"/>
          <w:szCs w:val="23"/>
        </w:rPr>
      </w:pPr>
      <w:r>
        <w:rPr>
          <w:rFonts w:hint="eastAsia" w:asciiTheme="majorEastAsia" w:hAnsiTheme="majorEastAsia" w:eastAsiaTheme="majorEastAsia" w:cstheme="majorEastAsia"/>
          <w:spacing w:val="18"/>
          <w:sz w:val="23"/>
          <w:szCs w:val="23"/>
        </w:rPr>
        <w:t>信</w:t>
      </w:r>
      <w:r>
        <w:rPr>
          <w:rFonts w:hint="eastAsia" w:asciiTheme="majorEastAsia" w:hAnsiTheme="majorEastAsia" w:eastAsiaTheme="majorEastAsia" w:cstheme="majorEastAsia"/>
          <w:spacing w:val="9"/>
          <w:sz w:val="23"/>
          <w:szCs w:val="23"/>
        </w:rPr>
        <w:t>息公示期间未收到公众对项目环境影响提出的相关意见或建议。</w:t>
      </w:r>
    </w:p>
    <w:p w14:paraId="3899C09F">
      <w:pPr>
        <w:bidi w:val="0"/>
        <w:rPr>
          <w:rFonts w:hint="eastAsia" w:asciiTheme="majorEastAsia" w:hAnsiTheme="majorEastAsia" w:eastAsiaTheme="majorEastAsia" w:cstheme="majorEastAsia"/>
          <w:spacing w:val="9"/>
          <w:sz w:val="23"/>
          <w:szCs w:val="23"/>
        </w:rPr>
      </w:pPr>
    </w:p>
    <w:p w14:paraId="53DA6202">
      <w:pPr>
        <w:bidi w:val="0"/>
        <w:rPr>
          <w:rFonts w:hint="eastAsia" w:asciiTheme="majorEastAsia" w:hAnsiTheme="majorEastAsia" w:eastAsiaTheme="majorEastAsia" w:cstheme="majorEastAsia"/>
          <w:spacing w:val="9"/>
          <w:sz w:val="23"/>
          <w:szCs w:val="23"/>
        </w:rPr>
      </w:pPr>
    </w:p>
    <w:p w14:paraId="5FA4D715">
      <w:pPr>
        <w:bidi w:val="0"/>
        <w:rPr>
          <w:rFonts w:hint="eastAsia" w:asciiTheme="majorEastAsia" w:hAnsiTheme="majorEastAsia" w:eastAsiaTheme="majorEastAsia" w:cstheme="majorEastAsia"/>
          <w:spacing w:val="9"/>
          <w:sz w:val="23"/>
          <w:szCs w:val="23"/>
        </w:rPr>
      </w:pPr>
    </w:p>
    <w:p w14:paraId="55F513E8">
      <w:pPr>
        <w:bidi w:val="0"/>
        <w:rPr>
          <w:rFonts w:hint="eastAsia" w:asciiTheme="majorEastAsia" w:hAnsiTheme="majorEastAsia" w:eastAsiaTheme="majorEastAsia" w:cstheme="majorEastAsia"/>
          <w:spacing w:val="9"/>
          <w:sz w:val="23"/>
          <w:szCs w:val="23"/>
        </w:rPr>
      </w:pPr>
    </w:p>
    <w:p w14:paraId="484751DB">
      <w:pPr>
        <w:keepNext w:val="0"/>
        <w:keepLines w:val="0"/>
        <w:widowControl/>
        <w:suppressLineNumbers w:val="0"/>
        <w:jc w:val="left"/>
      </w:pPr>
      <w:r>
        <w:rPr>
          <w:rFonts w:hint="eastAsia" w:ascii="宋体" w:hAnsi="宋体" w:eastAsia="宋体" w:cs="宋体"/>
          <w:b/>
          <w:bCs/>
          <w:snapToGrid w:val="0"/>
          <w:color w:val="000000"/>
          <w:kern w:val="0"/>
          <w:sz w:val="31"/>
          <w:szCs w:val="31"/>
          <w:lang w:val="en-US" w:eastAsia="zh-CN" w:bidi="ar"/>
        </w:rPr>
        <w:t xml:space="preserve">6 其他 </w:t>
      </w:r>
    </w:p>
    <w:p w14:paraId="6E988A94">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存档资料如下： </w:t>
      </w:r>
    </w:p>
    <w:p w14:paraId="1EEF7E00">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(1)《中阳县中龙酒业有限公司年产1200吨白酒建设项目环境影响报告书》(报审稿) </w:t>
      </w:r>
    </w:p>
    <w:p w14:paraId="074136D6">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 </w:t>
      </w:r>
    </w:p>
    <w:p w14:paraId="54B32C76">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(2)山西经济日报(2022年9月9日和2022年9月7日)； </w:t>
      </w:r>
    </w:p>
    <w:p w14:paraId="1B56889F">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(3)《中阳县中龙酒业有限公司年产1200吨白酒建设项目环境影响报告书》(征询 </w:t>
      </w:r>
    </w:p>
    <w:p w14:paraId="50418343">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意见稿)； </w:t>
      </w:r>
    </w:p>
    <w:p w14:paraId="6630FF31">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(4) 查阅人员信息登记表。 </w:t>
      </w:r>
    </w:p>
    <w:p w14:paraId="0EEC6D5A">
      <w:pPr>
        <w:keepNext w:val="0"/>
        <w:keepLines w:val="0"/>
        <w:widowControl/>
        <w:suppressLineNumbers w:val="0"/>
        <w:jc w:val="left"/>
      </w:pPr>
      <w:r>
        <w:rPr>
          <w:rFonts w:hint="eastAsia" w:ascii="宋体" w:hAnsi="宋体" w:eastAsia="宋体" w:cs="宋体"/>
          <w:b/>
          <w:bCs/>
          <w:snapToGrid w:val="0"/>
          <w:color w:val="000000"/>
          <w:kern w:val="0"/>
          <w:sz w:val="31"/>
          <w:szCs w:val="31"/>
          <w:lang w:val="en-US" w:eastAsia="zh-CN" w:bidi="ar"/>
        </w:rPr>
        <w:t xml:space="preserve">7 诚信承诺 </w:t>
      </w:r>
    </w:p>
    <w:p w14:paraId="67794581">
      <w:pPr>
        <w:keepNext w:val="0"/>
        <w:keepLines w:val="0"/>
        <w:pageBreakBefore w:val="0"/>
        <w:widowControl/>
        <w:suppressLineNumbers w:val="0"/>
        <w:kinsoku w:val="0"/>
        <w:wordWrap/>
        <w:overflowPunct/>
        <w:topLinePunct w:val="0"/>
        <w:autoSpaceDE w:val="0"/>
        <w:autoSpaceDN w:val="0"/>
        <w:bidi w:val="0"/>
        <w:adjustRightInd w:val="0"/>
        <w:snapToGrid w:val="0"/>
        <w:ind w:firstLine="460" w:firstLineChars="200"/>
        <w:jc w:val="left"/>
        <w:textAlignment w:val="baseline"/>
      </w:pPr>
      <w:r>
        <w:rPr>
          <w:rFonts w:hint="eastAsia" w:ascii="宋体" w:hAnsi="宋体" w:eastAsia="宋体" w:cs="宋体"/>
          <w:snapToGrid w:val="0"/>
          <w:color w:val="000000"/>
          <w:kern w:val="0"/>
          <w:sz w:val="23"/>
          <w:szCs w:val="23"/>
          <w:lang w:val="en-US" w:eastAsia="zh-CN" w:bidi="ar"/>
        </w:rPr>
        <w:t>我单位已按照《办法》的要求，在中阳县中龙酒业有限公司年产1200吨白酒建设项目环境影响报告书编制阶段开展了公众参与工作，并按照要求编制了公众参与说明书。</w:t>
      </w:r>
    </w:p>
    <w:p w14:paraId="7531F5F4">
      <w:pPr>
        <w:keepNext w:val="0"/>
        <w:keepLines w:val="0"/>
        <w:pageBreakBefore w:val="0"/>
        <w:widowControl/>
        <w:suppressLineNumbers w:val="0"/>
        <w:kinsoku w:val="0"/>
        <w:wordWrap/>
        <w:overflowPunct/>
        <w:topLinePunct w:val="0"/>
        <w:autoSpaceDE w:val="0"/>
        <w:autoSpaceDN w:val="0"/>
        <w:bidi w:val="0"/>
        <w:adjustRightInd w:val="0"/>
        <w:snapToGrid w:val="0"/>
        <w:ind w:firstLine="460" w:firstLineChars="200"/>
        <w:jc w:val="left"/>
        <w:textAlignment w:val="baseline"/>
      </w:pPr>
      <w:r>
        <w:rPr>
          <w:rFonts w:hint="eastAsia" w:ascii="宋体" w:hAnsi="宋体" w:eastAsia="宋体" w:cs="宋体"/>
          <w:snapToGrid w:val="0"/>
          <w:color w:val="000000"/>
          <w:kern w:val="0"/>
          <w:sz w:val="23"/>
          <w:szCs w:val="23"/>
          <w:lang w:val="en-US" w:eastAsia="zh-CN" w:bidi="ar"/>
        </w:rPr>
        <w:drawing>
          <wp:anchor distT="0" distB="0" distL="114935" distR="114935" simplePos="0" relativeHeight="251666432" behindDoc="0" locked="0" layoutInCell="1" allowOverlap="1">
            <wp:simplePos x="0" y="0"/>
            <wp:positionH relativeFrom="column">
              <wp:posOffset>3940175</wp:posOffset>
            </wp:positionH>
            <wp:positionV relativeFrom="paragraph">
              <wp:posOffset>265430</wp:posOffset>
            </wp:positionV>
            <wp:extent cx="1804670" cy="1633855"/>
            <wp:effectExtent l="0" t="0" r="0" b="0"/>
            <wp:wrapNone/>
            <wp:docPr id="6" name="图片 6" descr="微信图片_2024060715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607151012"/>
                    <pic:cNvPicPr>
                      <a:picLocks noChangeAspect="1"/>
                    </pic:cNvPicPr>
                  </pic:nvPicPr>
                  <pic:blipFill>
                    <a:blip r:embed="rId15"/>
                    <a:stretch>
                      <a:fillRect/>
                    </a:stretch>
                  </pic:blipFill>
                  <pic:spPr>
                    <a:xfrm>
                      <a:off x="0" y="0"/>
                      <a:ext cx="1804670" cy="1633855"/>
                    </a:xfrm>
                    <a:prstGeom prst="rect">
                      <a:avLst/>
                    </a:prstGeom>
                  </pic:spPr>
                </pic:pic>
              </a:graphicData>
            </a:graphic>
          </wp:anchor>
        </w:drawing>
      </w:r>
      <w:r>
        <w:rPr>
          <w:rFonts w:hint="eastAsia" w:ascii="宋体" w:hAnsi="宋体" w:eastAsia="宋体" w:cs="宋体"/>
          <w:snapToGrid w:val="0"/>
          <w:color w:val="000000"/>
          <w:kern w:val="0"/>
          <w:sz w:val="23"/>
          <w:szCs w:val="23"/>
          <w:lang w:val="en-US" w:eastAsia="zh-CN" w:bidi="ar"/>
        </w:rPr>
        <w:t>我单位承诺，本次提交的《中阳县中龙酒业有限公司年产1200吨白酒建设项目环境影响评价公众参与说明书》内容客观、真实，未包含依法不得公开的国家秘密、商业秘密、个人隐私。如存在弄虚作假、隐瞒欺骗等情况及由此导致的一切后果由中阳县中龙酒业有限公司承担全部责任。</w:t>
      </w:r>
    </w:p>
    <w:p w14:paraId="77FDC123">
      <w:pPr>
        <w:keepNext w:val="0"/>
        <w:keepLines w:val="0"/>
        <w:pageBreakBefore w:val="0"/>
        <w:widowControl/>
        <w:suppressLineNumbers w:val="0"/>
        <w:kinsoku w:val="0"/>
        <w:wordWrap/>
        <w:overflowPunct/>
        <w:topLinePunct w:val="0"/>
        <w:autoSpaceDE w:val="0"/>
        <w:autoSpaceDN w:val="0"/>
        <w:bidi w:val="0"/>
        <w:adjustRightInd w:val="0"/>
        <w:snapToGrid w:val="0"/>
        <w:ind w:firstLine="460" w:firstLineChars="200"/>
        <w:jc w:val="right"/>
        <w:textAlignment w:val="baseline"/>
      </w:pPr>
      <w:r>
        <w:rPr>
          <w:rFonts w:hint="eastAsia" w:ascii="宋体" w:hAnsi="宋体" w:eastAsia="宋体" w:cs="宋体"/>
          <w:snapToGrid w:val="0"/>
          <w:color w:val="000000"/>
          <w:kern w:val="0"/>
          <w:sz w:val="23"/>
          <w:szCs w:val="23"/>
          <w:lang w:val="en-US" w:eastAsia="zh-CN" w:bidi="ar"/>
        </w:rPr>
        <w:t xml:space="preserve">承诺单位：中阳县中龙酒业有限公司 </w:t>
      </w:r>
    </w:p>
    <w:p w14:paraId="5B2F32B3">
      <w:pPr>
        <w:keepNext w:val="0"/>
        <w:keepLines w:val="0"/>
        <w:pageBreakBefore w:val="0"/>
        <w:widowControl/>
        <w:suppressLineNumbers w:val="0"/>
        <w:kinsoku w:val="0"/>
        <w:wordWrap/>
        <w:overflowPunct/>
        <w:topLinePunct w:val="0"/>
        <w:autoSpaceDE w:val="0"/>
        <w:autoSpaceDN w:val="0"/>
        <w:bidi w:val="0"/>
        <w:adjustRightInd w:val="0"/>
        <w:snapToGrid w:val="0"/>
        <w:ind w:firstLine="460" w:firstLineChars="200"/>
        <w:jc w:val="right"/>
        <w:textAlignment w:val="baseline"/>
      </w:pPr>
      <w:r>
        <w:rPr>
          <w:rFonts w:hint="eastAsia" w:ascii="宋体" w:hAnsi="宋体" w:eastAsia="宋体" w:cs="宋体"/>
          <w:snapToGrid w:val="0"/>
          <w:color w:val="000000"/>
          <w:kern w:val="0"/>
          <w:sz w:val="23"/>
          <w:szCs w:val="23"/>
          <w:lang w:val="en-US" w:eastAsia="zh-CN" w:bidi="ar"/>
        </w:rPr>
        <w:t>承诺时间：202</w:t>
      </w:r>
      <w:r>
        <w:rPr>
          <w:rFonts w:hint="eastAsia" w:ascii="宋体" w:hAnsi="宋体" w:cs="宋体"/>
          <w:snapToGrid w:val="0"/>
          <w:color w:val="000000"/>
          <w:kern w:val="0"/>
          <w:sz w:val="23"/>
          <w:szCs w:val="23"/>
          <w:lang w:val="en-US" w:eastAsia="zh-CN" w:bidi="ar"/>
        </w:rPr>
        <w:t>4</w:t>
      </w:r>
      <w:r>
        <w:rPr>
          <w:rFonts w:hint="eastAsia" w:ascii="宋体" w:hAnsi="宋体" w:eastAsia="宋体" w:cs="宋体"/>
          <w:snapToGrid w:val="0"/>
          <w:color w:val="000000"/>
          <w:kern w:val="0"/>
          <w:sz w:val="23"/>
          <w:szCs w:val="23"/>
          <w:lang w:val="en-US" w:eastAsia="zh-CN" w:bidi="ar"/>
        </w:rPr>
        <w:t>年</w:t>
      </w:r>
      <w:r>
        <w:rPr>
          <w:rFonts w:hint="eastAsia" w:ascii="宋体" w:hAnsi="宋体" w:cs="宋体"/>
          <w:snapToGrid w:val="0"/>
          <w:color w:val="000000"/>
          <w:kern w:val="0"/>
          <w:sz w:val="23"/>
          <w:szCs w:val="23"/>
          <w:lang w:val="en-US" w:eastAsia="zh-CN" w:bidi="ar"/>
        </w:rPr>
        <w:t>6</w:t>
      </w:r>
      <w:r>
        <w:rPr>
          <w:rFonts w:hint="eastAsia" w:ascii="宋体" w:hAnsi="宋体" w:eastAsia="宋体" w:cs="宋体"/>
          <w:snapToGrid w:val="0"/>
          <w:color w:val="000000"/>
          <w:kern w:val="0"/>
          <w:sz w:val="23"/>
          <w:szCs w:val="23"/>
          <w:lang w:val="en-US" w:eastAsia="zh-CN" w:bidi="ar"/>
        </w:rPr>
        <w:t>月5日</w:t>
      </w:r>
    </w:p>
    <w:p w14:paraId="1A225B34">
      <w:pPr>
        <w:bidi w:val="0"/>
        <w:rPr>
          <w:rFonts w:hint="eastAsia" w:asciiTheme="majorEastAsia" w:hAnsiTheme="majorEastAsia" w:eastAsiaTheme="majorEastAsia" w:cstheme="majorEastAsia"/>
          <w:spacing w:val="9"/>
          <w:sz w:val="23"/>
          <w:szCs w:val="23"/>
        </w:rPr>
      </w:pPr>
    </w:p>
    <w:p w14:paraId="5835484D">
      <w:pPr>
        <w:bidi w:val="0"/>
        <w:rPr>
          <w:rFonts w:hint="eastAsia" w:asciiTheme="majorEastAsia" w:hAnsiTheme="majorEastAsia" w:eastAsiaTheme="majorEastAsia" w:cstheme="majorEastAsia"/>
          <w:spacing w:val="9"/>
          <w:sz w:val="23"/>
          <w:szCs w:val="23"/>
        </w:rPr>
      </w:pPr>
    </w:p>
    <w:p w14:paraId="2F9D616E">
      <w:pPr>
        <w:bidi w:val="0"/>
        <w:rPr>
          <w:rFonts w:hint="eastAsia" w:asciiTheme="majorEastAsia" w:hAnsiTheme="majorEastAsia" w:eastAsiaTheme="majorEastAsia" w:cstheme="majorEastAsia"/>
          <w:spacing w:val="9"/>
          <w:sz w:val="23"/>
          <w:szCs w:val="23"/>
        </w:rPr>
      </w:pPr>
    </w:p>
    <w:p w14:paraId="2B5EA7D5">
      <w:pPr>
        <w:bidi w:val="0"/>
        <w:rPr>
          <w:rFonts w:hint="eastAsia" w:asciiTheme="majorEastAsia" w:hAnsiTheme="majorEastAsia" w:eastAsiaTheme="majorEastAsia" w:cstheme="majorEastAsia"/>
          <w:spacing w:val="9"/>
          <w:sz w:val="23"/>
          <w:szCs w:val="23"/>
        </w:rPr>
      </w:pPr>
    </w:p>
    <w:p w14:paraId="12EB75CB">
      <w:pPr>
        <w:bidi w:val="0"/>
        <w:rPr>
          <w:rFonts w:hint="eastAsia" w:asciiTheme="majorEastAsia" w:hAnsiTheme="majorEastAsia" w:eastAsiaTheme="majorEastAsia" w:cstheme="majorEastAsia"/>
          <w:spacing w:val="9"/>
          <w:sz w:val="23"/>
          <w:szCs w:val="23"/>
        </w:rPr>
      </w:pPr>
    </w:p>
    <w:p w14:paraId="0EF4F5F2">
      <w:pPr>
        <w:bidi w:val="0"/>
        <w:rPr>
          <w:rFonts w:hint="eastAsia" w:asciiTheme="majorEastAsia" w:hAnsiTheme="majorEastAsia" w:eastAsiaTheme="majorEastAsia" w:cstheme="majorEastAsia"/>
          <w:spacing w:val="9"/>
          <w:sz w:val="23"/>
          <w:szCs w:val="23"/>
        </w:rPr>
      </w:pPr>
    </w:p>
    <w:p w14:paraId="21DD62A6">
      <w:pPr>
        <w:bidi w:val="0"/>
        <w:rPr>
          <w:rFonts w:hint="eastAsia" w:asciiTheme="majorEastAsia" w:hAnsiTheme="majorEastAsia" w:eastAsiaTheme="majorEastAsia" w:cstheme="majorEastAsia"/>
          <w:spacing w:val="9"/>
          <w:sz w:val="23"/>
          <w:szCs w:val="23"/>
        </w:rPr>
      </w:pPr>
    </w:p>
    <w:p w14:paraId="71FA9E51">
      <w:pPr>
        <w:bidi w:val="0"/>
        <w:rPr>
          <w:rFonts w:hint="eastAsia" w:asciiTheme="majorEastAsia" w:hAnsiTheme="majorEastAsia" w:eastAsiaTheme="majorEastAsia" w:cstheme="majorEastAsia"/>
          <w:spacing w:val="9"/>
          <w:sz w:val="23"/>
          <w:szCs w:val="23"/>
        </w:rPr>
      </w:pPr>
    </w:p>
    <w:p w14:paraId="10A95631">
      <w:pPr>
        <w:spacing w:before="76" w:line="410" w:lineRule="auto"/>
        <w:ind w:left="0" w:leftChars="0" w:right="324" w:firstLine="0" w:firstLineChars="0"/>
        <w:jc w:val="both"/>
        <w:rPr>
          <w:rFonts w:hint="eastAsia" w:asciiTheme="majorEastAsia" w:hAnsiTheme="majorEastAsia" w:eastAsiaTheme="majorEastAsia" w:cstheme="majorEastAsia"/>
          <w:spacing w:val="2"/>
          <w:sz w:val="23"/>
          <w:szCs w:val="23"/>
          <w:lang w:eastAsia="zh-CN"/>
        </w:rPr>
        <w:sectPr>
          <w:footerReference r:id="rId11" w:type="default"/>
          <w:pgSz w:w="11907" w:h="16840"/>
          <w:pgMar w:top="1259" w:right="1531" w:bottom="1259" w:left="1531" w:header="850" w:footer="964" w:gutter="0"/>
          <w:pgNumType w:fmt="decimal"/>
          <w:cols w:space="720" w:num="1"/>
        </w:sectPr>
      </w:pPr>
    </w:p>
    <w:p w14:paraId="37F960BB">
      <w:pPr>
        <w:spacing w:before="76" w:line="410" w:lineRule="auto"/>
        <w:ind w:left="0" w:leftChars="0" w:right="324" w:firstLine="0" w:firstLineChars="0"/>
        <w:jc w:val="both"/>
        <w:rPr>
          <w:rFonts w:hint="eastAsia" w:asciiTheme="majorEastAsia" w:hAnsiTheme="majorEastAsia" w:eastAsiaTheme="majorEastAsia" w:cstheme="majorEastAsia"/>
          <w:spacing w:val="2"/>
          <w:sz w:val="23"/>
          <w:szCs w:val="23"/>
          <w:lang w:eastAsia="zh-CN"/>
        </w:rPr>
      </w:pPr>
    </w:p>
    <w:sectPr>
      <w:headerReference r:id="rId12" w:type="default"/>
      <w:footerReference r:id="rId13" w:type="default"/>
      <w:pgSz w:w="11907" w:h="16840"/>
      <w:pgMar w:top="0" w:right="0" w:bottom="0" w:left="0"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幼圆">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2F51E">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44D577">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0F44D577">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03748">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26F4D">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1F226F4D">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B52BF">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E8AF1">
                          <w:pPr>
                            <w:pStyle w:val="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553E8AF1">
                    <w:pPr>
                      <w:pStyle w:val="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AFA56">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30A396">
                          <w:pPr>
                            <w:pStyle w:val="8"/>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3E30A396">
                    <w:pPr>
                      <w:pStyle w:val="8"/>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AC5A7">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F229F">
                          <w:pPr>
                            <w:pStyle w:val="8"/>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462F229F">
                    <w:pPr>
                      <w:pStyle w:val="8"/>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8EB74">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9B132">
    <w:pPr>
      <w:keepNext w:val="0"/>
      <w:keepLines w:val="0"/>
      <w:pageBreakBefore w:val="0"/>
      <w:widowControl/>
      <w:pBdr>
        <w:bottom w:val="thinThickSmallGap" w:color="auto" w:sz="12" w:space="0"/>
      </w:pBdr>
      <w:kinsoku w:val="0"/>
      <w:wordWrap/>
      <w:overflowPunct/>
      <w:topLinePunct w:val="0"/>
      <w:autoSpaceDE w:val="0"/>
      <w:autoSpaceDN w:val="0"/>
      <w:bidi w:val="0"/>
      <w:adjustRightInd w:val="0"/>
      <w:snapToGrid w:val="0"/>
      <w:spacing w:line="240" w:lineRule="auto"/>
      <w:ind w:left="0" w:firstLine="0" w:firstLineChars="0"/>
      <w:jc w:val="center"/>
      <w:textAlignment w:val="baseline"/>
    </w:pPr>
    <w:r>
      <w:rPr>
        <w:rFonts w:hint="eastAsia" w:ascii="宋体" w:hAnsi="宋体" w:cs="宋体"/>
        <w:spacing w:val="18"/>
        <w:sz w:val="17"/>
        <w:szCs w:val="17"/>
        <w:lang w:eastAsia="zh-CN"/>
      </w:rPr>
      <w:t>中阳县中龙酒业有限公司</w:t>
    </w:r>
    <w:r>
      <w:rPr>
        <w:rFonts w:hint="eastAsia" w:ascii="宋体" w:hAnsi="宋体" w:cs="宋体"/>
        <w:spacing w:val="9"/>
        <w:sz w:val="17"/>
        <w:szCs w:val="17"/>
        <w:lang w:eastAsia="zh-CN"/>
      </w:rPr>
      <w:t>年产1200吨白酒建设项目</w:t>
    </w:r>
    <w:r>
      <w:rPr>
        <w:rFonts w:ascii="宋体" w:hAnsi="宋体" w:eastAsia="宋体" w:cs="宋体"/>
        <w:spacing w:val="9"/>
        <w:sz w:val="17"/>
        <w:szCs w:val="17"/>
      </w:rPr>
      <w:t>公众参与说明书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1FE71">
    <w:pPr>
      <w:keepNext w:val="0"/>
      <w:keepLines w:val="0"/>
      <w:pageBreakBefore w:val="0"/>
      <w:widowControl/>
      <w:pBdr>
        <w:bottom w:val="thinThickSmallGap" w:color="auto" w:sz="12" w:space="0"/>
      </w:pBdr>
      <w:kinsoku w:val="0"/>
      <w:wordWrap/>
      <w:overflowPunct/>
      <w:topLinePunct w:val="0"/>
      <w:autoSpaceDE w:val="0"/>
      <w:autoSpaceDN w:val="0"/>
      <w:bidi w:val="0"/>
      <w:adjustRightInd w:val="0"/>
      <w:snapToGrid w:val="0"/>
      <w:spacing w:line="240" w:lineRule="auto"/>
      <w:ind w:left="0" w:firstLine="0" w:firstLineChars="0"/>
      <w:jc w:val="center"/>
      <w:textAlignment w:val="baseline"/>
    </w:pPr>
    <w:r>
      <w:rPr>
        <w:rFonts w:hint="eastAsia" w:ascii="宋体" w:hAnsi="宋体" w:cs="宋体"/>
        <w:spacing w:val="18"/>
        <w:sz w:val="17"/>
        <w:szCs w:val="17"/>
        <w:lang w:eastAsia="zh-CN"/>
      </w:rPr>
      <w:t>中阳县中龙酒业有限公司</w:t>
    </w:r>
    <w:r>
      <w:rPr>
        <w:rFonts w:hint="eastAsia" w:ascii="宋体" w:hAnsi="宋体" w:cs="宋体"/>
        <w:spacing w:val="9"/>
        <w:sz w:val="17"/>
        <w:szCs w:val="17"/>
        <w:lang w:eastAsia="zh-CN"/>
      </w:rPr>
      <w:t>年产1200吨白酒建设项目</w:t>
    </w:r>
    <w:r>
      <w:rPr>
        <w:rFonts w:ascii="宋体" w:hAnsi="宋体" w:eastAsia="宋体" w:cs="宋体"/>
        <w:spacing w:val="9"/>
        <w:sz w:val="17"/>
        <w:szCs w:val="17"/>
      </w:rPr>
      <w:t>公众参与说明书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39980">
    <w:pPr>
      <w:pStyle w:val="9"/>
      <w:tabs>
        <w:tab w:val="left" w:pos="2509"/>
        <w:tab w:val="clear" w:pos="4153"/>
      </w:tabs>
      <w:rPr>
        <w:rFonts w:hint="eastAsia" w:eastAsia="宋体"/>
        <w:lang w:eastAsia="zh-CN"/>
      </w:rPr>
    </w:pPr>
    <w:r>
      <w:rPr>
        <w:rFonts w:hint="eastAsia"/>
        <w:lang w:eastAsia="zh-CN"/>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2VlYTQ2N2FmYzdmYzJhYjIxYTk5OWE4YmI3YWM5Y2MifQ=="/>
  </w:docVars>
  <w:rsids>
    <w:rsidRoot w:val="00000000"/>
    <w:rsid w:val="084D7858"/>
    <w:rsid w:val="0DBF6485"/>
    <w:rsid w:val="1367665C"/>
    <w:rsid w:val="28DD2D85"/>
    <w:rsid w:val="297D270A"/>
    <w:rsid w:val="3C0E37AB"/>
    <w:rsid w:val="433065E2"/>
    <w:rsid w:val="48BE3EB0"/>
    <w:rsid w:val="4C3828D2"/>
    <w:rsid w:val="53D644B3"/>
    <w:rsid w:val="5A783688"/>
    <w:rsid w:val="5A806060"/>
    <w:rsid w:val="68584FDA"/>
    <w:rsid w:val="752059D5"/>
    <w:rsid w:val="76BC54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360" w:lineRule="auto"/>
      <w:ind w:firstLine="420" w:firstLineChars="200"/>
      <w:jc w:val="left"/>
      <w:textAlignment w:val="baseline"/>
    </w:pPr>
    <w:rPr>
      <w:rFonts w:ascii="Times New Roman" w:hAnsi="Times New Roman" w:eastAsia="宋体" w:cs="Arial"/>
      <w:snapToGrid w:val="0"/>
      <w:color w:val="000000"/>
      <w:kern w:val="0"/>
      <w:sz w:val="24"/>
      <w:szCs w:val="21"/>
    </w:rPr>
  </w:style>
  <w:style w:type="paragraph" w:styleId="2">
    <w:name w:val="heading 1"/>
    <w:basedOn w:val="1"/>
    <w:next w:val="1"/>
    <w:qFormat/>
    <w:uiPriority w:val="0"/>
    <w:pPr>
      <w:keepNext/>
      <w:keepLines/>
      <w:spacing w:before="340" w:beforeLines="0" w:beforeAutospacing="0" w:after="330" w:afterLines="0" w:afterAutospacing="0" w:line="240" w:lineRule="auto"/>
      <w:ind w:firstLine="0" w:firstLineChars="0"/>
      <w:outlineLvl w:val="0"/>
    </w:pPr>
    <w:rPr>
      <w:rFonts w:eastAsia="黑体"/>
      <w:b/>
      <w:kern w:val="44"/>
      <w:sz w:val="32"/>
    </w:rPr>
  </w:style>
  <w:style w:type="paragraph" w:styleId="3">
    <w:name w:val="heading 2"/>
    <w:basedOn w:val="1"/>
    <w:next w:val="1"/>
    <w:unhideWhenUsed/>
    <w:qFormat/>
    <w:uiPriority w:val="0"/>
    <w:pPr>
      <w:keepNext/>
      <w:keepLines/>
      <w:spacing w:before="260" w:beforeLines="0" w:beforeAutospacing="0" w:after="260" w:afterLines="0" w:afterAutospacing="0" w:line="240" w:lineRule="auto"/>
      <w:ind w:firstLine="0" w:firstLineChars="0"/>
      <w:outlineLvl w:val="1"/>
    </w:pPr>
    <w:rPr>
      <w:b/>
      <w:sz w:val="30"/>
    </w:rPr>
  </w:style>
  <w:style w:type="paragraph" w:styleId="4">
    <w:name w:val="heading 3"/>
    <w:basedOn w:val="3"/>
    <w:next w:val="1"/>
    <w:unhideWhenUsed/>
    <w:qFormat/>
    <w:uiPriority w:val="0"/>
    <w:pPr>
      <w:keepNext/>
      <w:keepLines/>
      <w:spacing w:before="260" w:beforeLines="0" w:beforeAutospacing="0" w:after="260" w:afterLines="0" w:afterAutospacing="0" w:line="240" w:lineRule="auto"/>
      <w:outlineLvl w:val="2"/>
    </w:pPr>
    <w:rPr>
      <w:sz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5">
    <w:name w:val="Body Text Indent"/>
    <w:basedOn w:val="1"/>
    <w:next w:val="6"/>
    <w:qFormat/>
    <w:uiPriority w:val="0"/>
    <w:pPr>
      <w:spacing w:after="120" w:afterLines="0" w:afterAutospacing="0"/>
      <w:ind w:left="420" w:leftChars="200"/>
    </w:pPr>
  </w:style>
  <w:style w:type="paragraph" w:styleId="6">
    <w:name w:val="Body Text Indent 2"/>
    <w:basedOn w:val="1"/>
    <w:next w:val="1"/>
    <w:qFormat/>
    <w:uiPriority w:val="0"/>
    <w:pPr>
      <w:spacing w:after="120" w:line="480" w:lineRule="auto"/>
      <w:ind w:left="420" w:leftChars="200" w:firstLine="0" w:firstLineChars="0"/>
      <w:jc w:val="both"/>
      <w:textAlignment w:val="auto"/>
    </w:pPr>
    <w:rPr>
      <w:rFonts w:ascii="Calibri" w:hAnsi="Calibri"/>
      <w:sz w:val="20"/>
      <w:szCs w:val="24"/>
    </w:r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Body Text First Indent 2"/>
    <w:basedOn w:val="5"/>
    <w:next w:val="13"/>
    <w:qFormat/>
    <w:uiPriority w:val="0"/>
    <w:pPr>
      <w:ind w:firstLine="420" w:firstLineChars="200"/>
    </w:pPr>
  </w:style>
  <w:style w:type="paragraph" w:customStyle="1" w:styleId="13">
    <w:name w:val="Default"/>
    <w:basedOn w:val="14"/>
    <w:next w:val="15"/>
    <w:qFormat/>
    <w:uiPriority w:val="99"/>
    <w:pPr>
      <w:widowControl w:val="0"/>
      <w:autoSpaceDE w:val="0"/>
      <w:autoSpaceDN w:val="0"/>
      <w:adjustRightInd w:val="0"/>
    </w:pPr>
    <w:rPr>
      <w:rFonts w:ascii="幼圆" w:hAnsi="Times New Roman" w:eastAsia="幼圆" w:cs="幼圆"/>
      <w:color w:val="000000"/>
      <w:sz w:val="24"/>
      <w:szCs w:val="24"/>
      <w:lang w:val="en-US" w:eastAsia="zh-CN" w:bidi="ar-SA"/>
    </w:rPr>
  </w:style>
  <w:style w:type="paragraph" w:customStyle="1" w:styleId="14">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15">
    <w:name w:val="表格文字"/>
    <w:basedOn w:val="1"/>
    <w:next w:val="1"/>
    <w:qFormat/>
    <w:uiPriority w:val="0"/>
    <w:pPr>
      <w:tabs>
        <w:tab w:val="center" w:pos="1053"/>
      </w:tabs>
      <w:adjustRightInd/>
      <w:spacing w:line="360" w:lineRule="exact"/>
      <w:ind w:firstLine="0" w:firstLineChars="0"/>
      <w:jc w:val="center"/>
    </w:pPr>
    <w:rPr>
      <w:rFonts w:ascii="宋体" w:hAnsi="宋体"/>
      <w:kern w:val="21"/>
      <w:sz w:val="21"/>
      <w:szCs w:val="21"/>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WPSOffice手动目录 1"/>
    <w:qFormat/>
    <w:uiPriority w:val="0"/>
    <w:pPr>
      <w:ind w:leftChars="0"/>
    </w:pPr>
    <w:rPr>
      <w:rFonts w:ascii="Arial" w:hAnsi="Arial" w:eastAsia="Arial" w:cs="Arial"/>
      <w:sz w:val="20"/>
      <w:szCs w:val="20"/>
    </w:rPr>
  </w:style>
  <w:style w:type="paragraph" w:customStyle="1" w:styleId="21">
    <w:name w:val="WPSOffice手动目录 2"/>
    <w:qFormat/>
    <w:uiPriority w:val="0"/>
    <w:pPr>
      <w:ind w:leftChars="200"/>
    </w:pPr>
    <w:rPr>
      <w:rFonts w:ascii="Arial" w:hAnsi="Arial" w:eastAsia="Arial" w:cs="Arial"/>
      <w:sz w:val="20"/>
      <w:szCs w:val="20"/>
    </w:rPr>
  </w:style>
  <w:style w:type="paragraph" w:customStyle="1" w:styleId="22">
    <w:name w:val="WPSOffice手动目录 3"/>
    <w:qFormat/>
    <w:uiPriority w:val="0"/>
    <w:pPr>
      <w:ind w:leftChars="400"/>
    </w:pPr>
    <w:rPr>
      <w:rFonts w:ascii="Arial" w:hAnsi="Arial" w:eastAsia="Arial" w:cs="Arial"/>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2436</Words>
  <Characters>2805</Characters>
  <TotalTime>1</TotalTime>
  <ScaleCrop>false</ScaleCrop>
  <LinksUpToDate>false</LinksUpToDate>
  <CharactersWithSpaces>2983</CharactersWithSpaces>
  <Application>WPS Office_12.1.0.18240_F1E327BC-269C-435d-A152-05C5408002CA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2023-03-03T10:18:00Z</dcterms:created>
  <dc:creator>fjm</dc:creator>
  <cp:lastModifiedBy>lenovo</cp:lastModifiedBy>
  <dcterms:modified xsi:type="dcterms:W3CDTF">2024-09-14T01:22:07Z</dcterms:modified>
  <dc:title>报告书</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2023-03-14T12:27:25Z</vt:filetime>
  </property>
  <property fmtid="{D5CDD505-2E9C-101B-9397-08002B2CF9AE}" pid="4" name="KSOProductBuildVer">
    <vt:lpwstr>2052-12.1.0.18240</vt:lpwstr>
  </property>
  <property fmtid="{D5CDD505-2E9C-101B-9397-08002B2CF9AE}" pid="5" name="ICV">
    <vt:lpwstr>86D4A35CD64944029674812BB06990E2_13</vt:lpwstr>
  </property>
</Properties>
</file>