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BE" w:rsidRDefault="007906BE"/>
    <w:p w:rsidR="007906BE" w:rsidRDefault="007906BE"/>
    <w:p w:rsidR="007906BE" w:rsidRDefault="007906BE"/>
    <w:tbl>
      <w:tblPr>
        <w:tblStyle w:val="a5"/>
        <w:tblW w:w="9251"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251"/>
      </w:tblGrid>
      <w:tr w:rsidR="00C11B51" w:rsidRPr="00C11B51">
        <w:trPr>
          <w:jc w:val="center"/>
        </w:trPr>
        <w:tc>
          <w:tcPr>
            <w:tcW w:w="9251" w:type="dxa"/>
            <w:tcBorders>
              <w:top w:val="nil"/>
              <w:left w:val="nil"/>
              <w:bottom w:val="nil"/>
              <w:right w:val="nil"/>
            </w:tcBorders>
            <w:shd w:val="clear" w:color="auto" w:fill="FFFFFF"/>
          </w:tcPr>
          <w:p w:rsidR="007906BE" w:rsidRPr="00C11B51" w:rsidRDefault="00725668">
            <w:pPr>
              <w:pStyle w:val="a7"/>
              <w:rPr>
                <w:color w:val="FFFFFF" w:themeColor="background1"/>
                <w:kern w:val="0"/>
                <w:sz w:val="40"/>
                <w:szCs w:val="40"/>
              </w:rPr>
            </w:pPr>
            <w:r w:rsidRPr="00C11B51">
              <w:rPr>
                <w:rFonts w:hint="eastAsia"/>
                <w:color w:val="FFFFFF" w:themeColor="background1"/>
                <w:w w:val="90"/>
                <w:kern w:val="0"/>
              </w:rPr>
              <w:t>吕梁市行政审批服务管理局文件</w:t>
            </w:r>
          </w:p>
        </w:tc>
      </w:tr>
    </w:tbl>
    <w:p w:rsidR="007906BE" w:rsidRDefault="007906BE"/>
    <w:p w:rsidR="007906BE" w:rsidRDefault="007906BE"/>
    <w:p w:rsidR="00C11B51" w:rsidRDefault="00C11B51" w:rsidP="00C11B51">
      <w:pPr>
        <w:spacing w:line="600" w:lineRule="exact"/>
        <w:rPr>
          <w:rFonts w:ascii="仿宋" w:eastAsia="仿宋" w:hAnsi="仿宋" w:cs="仿宋" w:hint="eastAsia"/>
        </w:rPr>
      </w:pPr>
      <w:proofErr w:type="gramStart"/>
      <w:r w:rsidRPr="00C11B51">
        <w:rPr>
          <w:rFonts w:ascii="仿宋" w:eastAsia="仿宋" w:hAnsi="仿宋" w:cs="仿宋" w:hint="eastAsia"/>
        </w:rPr>
        <w:t>吕</w:t>
      </w:r>
      <w:proofErr w:type="gramEnd"/>
      <w:r w:rsidRPr="00C11B51">
        <w:rPr>
          <w:rFonts w:ascii="仿宋" w:eastAsia="仿宋" w:hAnsi="仿宋" w:cs="仿宋" w:hint="eastAsia"/>
        </w:rPr>
        <w:t>审管生态发〔2020〕1号                   签发人：</w:t>
      </w:r>
      <w:r w:rsidRPr="00C11B51">
        <w:rPr>
          <w:rFonts w:ascii="楷体" w:eastAsia="楷体" w:hAnsi="楷体" w:cs="仿宋" w:hint="eastAsia"/>
        </w:rPr>
        <w:t>杨喜平</w:t>
      </w:r>
    </w:p>
    <w:p w:rsidR="00C11B51" w:rsidRDefault="00C11B51" w:rsidP="00C11B51">
      <w:pPr>
        <w:spacing w:line="600" w:lineRule="exact"/>
        <w:rPr>
          <w:rFonts w:ascii="宋体" w:hAnsi="宋体" w:cs="宋体" w:hint="eastAsia"/>
          <w:color w:val="000000"/>
          <w:sz w:val="44"/>
          <w:szCs w:val="44"/>
        </w:rPr>
      </w:pPr>
    </w:p>
    <w:p w:rsidR="00C11B51" w:rsidRDefault="00C11B51" w:rsidP="00C11B51">
      <w:pPr>
        <w:spacing w:line="600" w:lineRule="exact"/>
        <w:rPr>
          <w:rFonts w:ascii="宋体" w:hAnsi="宋体" w:cs="宋体" w:hint="eastAsia"/>
          <w:color w:val="000000"/>
          <w:sz w:val="44"/>
          <w:szCs w:val="44"/>
        </w:rPr>
      </w:pPr>
    </w:p>
    <w:p w:rsidR="00C11B51" w:rsidRPr="00C11B51" w:rsidRDefault="00C11B51" w:rsidP="00C11B51">
      <w:pPr>
        <w:spacing w:line="600" w:lineRule="exact"/>
        <w:jc w:val="center"/>
        <w:rPr>
          <w:rFonts w:ascii="方正小标宋简体" w:eastAsia="方正小标宋简体" w:hAnsi="宋体" w:cs="宋体" w:hint="eastAsia"/>
          <w:color w:val="000000"/>
          <w:sz w:val="44"/>
          <w:szCs w:val="44"/>
        </w:rPr>
      </w:pPr>
      <w:r w:rsidRPr="00C11B51">
        <w:rPr>
          <w:rFonts w:ascii="方正小标宋简体" w:eastAsia="方正小标宋简体" w:hAnsi="宋体" w:cs="宋体" w:hint="eastAsia"/>
          <w:color w:val="000000"/>
          <w:sz w:val="44"/>
          <w:szCs w:val="44"/>
        </w:rPr>
        <w:t>吕梁市行政审批服务管理局</w:t>
      </w:r>
    </w:p>
    <w:p w:rsidR="00C11B51" w:rsidRDefault="00CB2258" w:rsidP="00C11B51">
      <w:pPr>
        <w:spacing w:line="600" w:lineRule="exact"/>
        <w:jc w:val="center"/>
        <w:rPr>
          <w:rFonts w:ascii="方正小标宋简体" w:eastAsia="方正小标宋简体" w:hAnsi="仿宋" w:hint="eastAsia"/>
          <w:sz w:val="44"/>
          <w:szCs w:val="44"/>
        </w:rPr>
      </w:pPr>
      <w:r w:rsidRPr="00C11B51">
        <w:rPr>
          <w:rFonts w:ascii="方正小标宋简体" w:eastAsia="方正小标宋简体" w:hAnsi="仿宋" w:hint="eastAsia"/>
          <w:sz w:val="44"/>
          <w:szCs w:val="44"/>
        </w:rPr>
        <w:t>关于吕梁市市区换热站及管网系统提升</w:t>
      </w:r>
    </w:p>
    <w:p w:rsidR="00CB2258" w:rsidRPr="00C11B51" w:rsidRDefault="00CB2258" w:rsidP="00C11B51">
      <w:pPr>
        <w:spacing w:line="600" w:lineRule="exact"/>
        <w:jc w:val="center"/>
        <w:rPr>
          <w:rFonts w:ascii="方正小标宋简体" w:eastAsia="方正小标宋简体" w:hAnsi="仿宋" w:hint="eastAsia"/>
          <w:sz w:val="44"/>
          <w:szCs w:val="44"/>
        </w:rPr>
      </w:pPr>
      <w:r w:rsidRPr="00C11B51">
        <w:rPr>
          <w:rFonts w:ascii="方正小标宋简体" w:eastAsia="方正小标宋简体" w:hAnsi="仿宋" w:hint="eastAsia"/>
          <w:sz w:val="44"/>
          <w:szCs w:val="44"/>
        </w:rPr>
        <w:t>改造工程环境</w:t>
      </w:r>
      <w:bookmarkStart w:id="0" w:name="_GoBack"/>
      <w:bookmarkEnd w:id="0"/>
      <w:r w:rsidRPr="00C11B51">
        <w:rPr>
          <w:rFonts w:ascii="方正小标宋简体" w:eastAsia="方正小标宋简体" w:hAnsi="仿宋" w:hint="eastAsia"/>
          <w:sz w:val="44"/>
          <w:szCs w:val="44"/>
        </w:rPr>
        <w:t>影响报告表的批复</w:t>
      </w:r>
    </w:p>
    <w:p w:rsidR="00C11B51" w:rsidRPr="00C11B51" w:rsidRDefault="00C11B51" w:rsidP="00C11B51">
      <w:pPr>
        <w:spacing w:line="600" w:lineRule="exact"/>
        <w:jc w:val="center"/>
        <w:rPr>
          <w:rFonts w:ascii="方正小标宋简体" w:eastAsia="方正小标宋简体" w:hAnsi="仿宋" w:hint="eastAsia"/>
          <w:sz w:val="44"/>
          <w:szCs w:val="44"/>
        </w:rPr>
      </w:pPr>
    </w:p>
    <w:p w:rsidR="00CB2258" w:rsidRPr="00C11B51" w:rsidRDefault="00CB2258" w:rsidP="00C11B51">
      <w:pPr>
        <w:spacing w:line="600" w:lineRule="exact"/>
        <w:rPr>
          <w:rFonts w:ascii="仿宋" w:eastAsia="仿宋" w:hAnsi="仿宋"/>
        </w:rPr>
      </w:pPr>
      <w:r w:rsidRPr="00C11B51">
        <w:rPr>
          <w:rFonts w:ascii="仿宋" w:eastAsia="仿宋" w:hAnsi="仿宋" w:hint="eastAsia"/>
        </w:rPr>
        <w:t>吕梁市城市管理局：</w:t>
      </w:r>
    </w:p>
    <w:p w:rsidR="00CB2258" w:rsidRPr="00C11B51" w:rsidRDefault="00CB2258" w:rsidP="00C11B51">
      <w:pPr>
        <w:spacing w:line="600" w:lineRule="exact"/>
        <w:ind w:firstLineChars="200" w:firstLine="632"/>
        <w:rPr>
          <w:rFonts w:ascii="仿宋" w:eastAsia="仿宋" w:hAnsi="仿宋"/>
        </w:rPr>
      </w:pPr>
      <w:r w:rsidRPr="00C11B51">
        <w:rPr>
          <w:rFonts w:ascii="仿宋" w:eastAsia="仿宋" w:hAnsi="仿宋" w:hint="eastAsia"/>
        </w:rPr>
        <w:t>你公司报送的《吕梁市市区换热站及管网系统提升改造工程环境影响报告表》及该项目报批申请、《报告表》专家技术审查意见、吕梁市生态环境局离石分局的初审意见均已收悉。根据《中华人民共和国环境影响评价法》、《建设项目环境保护管理条例》有关规定，现批复如下：</w:t>
      </w:r>
    </w:p>
    <w:p w:rsidR="00CB2258" w:rsidRPr="00C11B51" w:rsidRDefault="00C11B51" w:rsidP="00C11B51">
      <w:pPr>
        <w:spacing w:line="600" w:lineRule="exact"/>
        <w:ind w:firstLineChars="200" w:firstLine="632"/>
        <w:rPr>
          <w:rFonts w:ascii="仿宋" w:eastAsia="仿宋" w:hAnsi="仿宋"/>
        </w:rPr>
      </w:pPr>
      <w:r>
        <w:rPr>
          <w:rFonts w:ascii="仿宋" w:eastAsia="仿宋" w:hAnsi="仿宋" w:hint="eastAsia"/>
        </w:rPr>
        <w:t>一、</w:t>
      </w:r>
      <w:r w:rsidR="00CB2258" w:rsidRPr="00C11B51">
        <w:rPr>
          <w:rFonts w:ascii="仿宋" w:eastAsia="仿宋" w:hAnsi="仿宋" w:hint="eastAsia"/>
        </w:rPr>
        <w:t>该项目由吕梁市发展和改革委员会以吕发改审发</w:t>
      </w:r>
      <w:r w:rsidR="00CB2258" w:rsidRPr="00C11B51">
        <w:rPr>
          <w:rFonts w:ascii="仿宋" w:eastAsia="仿宋" w:hAnsi="仿宋" w:hint="eastAsia"/>
        </w:rPr>
        <w:lastRenderedPageBreak/>
        <w:t>[2019]71号批复。项目总投资59914.50万元，其中环保投资450万元，占总投资的0.75%。建设地点：吕梁市离石区。建设规模：对各热源一级网互联互通3处进行切换改造，</w:t>
      </w:r>
      <w:proofErr w:type="gramStart"/>
      <w:r w:rsidR="00CB2258" w:rsidRPr="00C11B51">
        <w:rPr>
          <w:rFonts w:ascii="仿宋" w:eastAsia="仿宋" w:hAnsi="仿宋" w:hint="eastAsia"/>
        </w:rPr>
        <w:t>新增切网焊接</w:t>
      </w:r>
      <w:proofErr w:type="gramEnd"/>
      <w:r w:rsidR="00CB2258" w:rsidRPr="00C11B51">
        <w:rPr>
          <w:rFonts w:ascii="仿宋" w:eastAsia="仿宋" w:hAnsi="仿宋" w:hint="eastAsia"/>
        </w:rPr>
        <w:t>球阀20个；对现有各供热系统进行提升改造（新建18座热力站、改造131座热力站，新建一次网6960米、二次网8930米，改造一次网5111米、二次网20271米）；</w:t>
      </w:r>
      <w:proofErr w:type="gramStart"/>
      <w:r w:rsidR="00CB2258" w:rsidRPr="00C11B51">
        <w:rPr>
          <w:rFonts w:ascii="仿宋" w:eastAsia="仿宋" w:hAnsi="仿宋" w:hint="eastAsia"/>
        </w:rPr>
        <w:t>对晋能大</w:t>
      </w:r>
      <w:proofErr w:type="gramEnd"/>
      <w:r w:rsidR="00CB2258" w:rsidRPr="00C11B51">
        <w:rPr>
          <w:rFonts w:ascii="仿宋" w:eastAsia="仿宋" w:hAnsi="仿宋" w:hint="eastAsia"/>
        </w:rPr>
        <w:t>土河热电有限公司供热系统进行提升改造（提升现有12座隔压站供热能力、改造热力站42座）。</w:t>
      </w:r>
    </w:p>
    <w:p w:rsidR="00CB2258" w:rsidRPr="00C11B51" w:rsidRDefault="00CB2258" w:rsidP="00C11B51">
      <w:pPr>
        <w:spacing w:line="600" w:lineRule="exact"/>
        <w:ind w:firstLineChars="200" w:firstLine="632"/>
        <w:rPr>
          <w:rFonts w:ascii="仿宋" w:eastAsia="仿宋" w:hAnsi="仿宋"/>
        </w:rPr>
      </w:pPr>
      <w:r w:rsidRPr="00C11B51">
        <w:rPr>
          <w:rFonts w:ascii="仿宋" w:eastAsia="仿宋" w:hAnsi="仿宋" w:hint="eastAsia"/>
        </w:rPr>
        <w:t>二、该项目建设中，重点做好以下工作：</w:t>
      </w:r>
    </w:p>
    <w:p w:rsidR="00CB2258" w:rsidRPr="00C11B51" w:rsidRDefault="00CB2258" w:rsidP="00C11B51">
      <w:pPr>
        <w:spacing w:line="600" w:lineRule="exact"/>
        <w:ind w:firstLineChars="200" w:firstLine="632"/>
        <w:rPr>
          <w:rFonts w:ascii="仿宋" w:eastAsia="仿宋" w:hAnsi="仿宋"/>
        </w:rPr>
      </w:pPr>
      <w:r w:rsidRPr="00C11B51">
        <w:rPr>
          <w:rFonts w:ascii="仿宋" w:eastAsia="仿宋" w:hAnsi="仿宋" w:hint="eastAsia"/>
        </w:rPr>
        <w:t>（一）按照环评要求，认真落实项目施工期的生态保护措施，落实扬尘污染防治措施和噪声污染防治措施，严格控制施工范围，</w:t>
      </w:r>
      <w:proofErr w:type="gramStart"/>
      <w:r w:rsidRPr="00C11B51">
        <w:rPr>
          <w:rFonts w:ascii="仿宋" w:eastAsia="仿宋" w:hAnsi="仿宋" w:hint="eastAsia"/>
        </w:rPr>
        <w:t>待施工</w:t>
      </w:r>
      <w:proofErr w:type="gramEnd"/>
      <w:r w:rsidRPr="00C11B51">
        <w:rPr>
          <w:rFonts w:ascii="仿宋" w:eastAsia="仿宋" w:hAnsi="仿宋" w:hint="eastAsia"/>
        </w:rPr>
        <w:t>结束后，要对项目区裸露地表进行生态恢复，确保项目建设不影响周边环境。</w:t>
      </w:r>
    </w:p>
    <w:p w:rsidR="00CB2258" w:rsidRPr="00C11B51" w:rsidRDefault="00CB2258" w:rsidP="00C11B51">
      <w:pPr>
        <w:spacing w:line="600" w:lineRule="exact"/>
        <w:ind w:firstLineChars="200" w:firstLine="632"/>
        <w:rPr>
          <w:rFonts w:ascii="仿宋" w:eastAsia="仿宋" w:hAnsi="仿宋"/>
        </w:rPr>
      </w:pPr>
      <w:r w:rsidRPr="00C11B51">
        <w:rPr>
          <w:rFonts w:ascii="仿宋" w:eastAsia="仿宋" w:hAnsi="仿宋" w:hint="eastAsia"/>
        </w:rPr>
        <w:t>（二）落实大气污染防治措施，减轻施工扬尘对大气环境的影响。</w:t>
      </w:r>
    </w:p>
    <w:p w:rsidR="00CB2258" w:rsidRPr="00C11B51" w:rsidRDefault="00CB2258" w:rsidP="00C11B51">
      <w:pPr>
        <w:spacing w:line="600" w:lineRule="exact"/>
        <w:ind w:firstLineChars="200" w:firstLine="632"/>
        <w:rPr>
          <w:rFonts w:ascii="仿宋" w:eastAsia="仿宋" w:hAnsi="仿宋"/>
        </w:rPr>
      </w:pPr>
      <w:r w:rsidRPr="00C11B51">
        <w:rPr>
          <w:rFonts w:ascii="仿宋" w:eastAsia="仿宋" w:hAnsi="仿宋" w:hint="eastAsia"/>
        </w:rPr>
        <w:t>（三）落实水污染防治措施，减轻施工废水和生活污水对地表水环境的污染。施工期产生的水污染，要按照环</w:t>
      </w:r>
      <w:proofErr w:type="gramStart"/>
      <w:r w:rsidRPr="00C11B51">
        <w:rPr>
          <w:rFonts w:ascii="仿宋" w:eastAsia="仿宋" w:hAnsi="仿宋" w:hint="eastAsia"/>
        </w:rPr>
        <w:t>评要求</w:t>
      </w:r>
      <w:proofErr w:type="gramEnd"/>
      <w:r w:rsidRPr="00C11B51">
        <w:rPr>
          <w:rFonts w:ascii="仿宋" w:eastAsia="仿宋" w:hAnsi="仿宋" w:hint="eastAsia"/>
        </w:rPr>
        <w:t>进行合理处置。</w:t>
      </w:r>
    </w:p>
    <w:p w:rsidR="00CB2258" w:rsidRPr="00C11B51" w:rsidRDefault="00CB2258" w:rsidP="00C11B51">
      <w:pPr>
        <w:spacing w:line="600" w:lineRule="exact"/>
        <w:ind w:firstLineChars="200" w:firstLine="632"/>
        <w:rPr>
          <w:rFonts w:ascii="仿宋" w:eastAsia="仿宋" w:hAnsi="仿宋"/>
        </w:rPr>
      </w:pPr>
      <w:r w:rsidRPr="00C11B51">
        <w:rPr>
          <w:rFonts w:ascii="仿宋" w:eastAsia="仿宋" w:hAnsi="仿宋" w:hint="eastAsia"/>
        </w:rPr>
        <w:t>（四）落实噪声防治措施。本项目运营期间要严格按环</w:t>
      </w:r>
      <w:proofErr w:type="gramStart"/>
      <w:r w:rsidRPr="00C11B51">
        <w:rPr>
          <w:rFonts w:ascii="仿宋" w:eastAsia="仿宋" w:hAnsi="仿宋" w:hint="eastAsia"/>
        </w:rPr>
        <w:t>评要求</w:t>
      </w:r>
      <w:proofErr w:type="gramEnd"/>
      <w:r w:rsidRPr="00C11B51">
        <w:rPr>
          <w:rFonts w:ascii="仿宋" w:eastAsia="仿宋" w:hAnsi="仿宋" w:hint="eastAsia"/>
        </w:rPr>
        <w:t>落实降噪和减振措施，夜间禁止施工，确保施工场界噪声达标排放，周边居民生存环境不受影响。</w:t>
      </w:r>
    </w:p>
    <w:p w:rsidR="00CB2258" w:rsidRPr="00C11B51" w:rsidRDefault="00CB2258" w:rsidP="00C11B51">
      <w:pPr>
        <w:spacing w:line="600" w:lineRule="exact"/>
        <w:ind w:firstLineChars="200" w:firstLine="632"/>
        <w:rPr>
          <w:rFonts w:ascii="仿宋" w:eastAsia="仿宋" w:hAnsi="仿宋"/>
        </w:rPr>
      </w:pPr>
      <w:r w:rsidRPr="00C11B51">
        <w:rPr>
          <w:rFonts w:ascii="仿宋" w:eastAsia="仿宋" w:hAnsi="仿宋" w:hint="eastAsia"/>
        </w:rPr>
        <w:lastRenderedPageBreak/>
        <w:t xml:space="preserve"> (五)落实固体废弃物防治措施。做到施工垃圾和施工人员产生的生活垃圾能够及时清运。弃土就地利用，不能利用的运至吕梁市建筑垃圾填埋场处理。</w:t>
      </w:r>
    </w:p>
    <w:p w:rsidR="00CB2258" w:rsidRPr="00C11B51" w:rsidRDefault="00CB2258" w:rsidP="00C11B51">
      <w:pPr>
        <w:spacing w:line="600" w:lineRule="exact"/>
        <w:ind w:firstLineChars="200" w:firstLine="632"/>
        <w:rPr>
          <w:rFonts w:ascii="仿宋" w:eastAsia="仿宋" w:hAnsi="仿宋"/>
        </w:rPr>
      </w:pPr>
      <w:r w:rsidRPr="00C11B51">
        <w:rPr>
          <w:rFonts w:ascii="仿宋" w:eastAsia="仿宋" w:hAnsi="仿宋" w:hint="eastAsia"/>
        </w:rPr>
        <w:t>（六）严格管理，杜绝跑、冒、滴、漏现象。要按照规范要求认真落实生态措施，防止水土流失和产生二次扬尘。</w:t>
      </w:r>
    </w:p>
    <w:p w:rsidR="00CB2258" w:rsidRPr="00C11B51" w:rsidRDefault="00CB2258" w:rsidP="00C11B51">
      <w:pPr>
        <w:spacing w:line="600" w:lineRule="exact"/>
        <w:ind w:firstLineChars="200" w:firstLine="632"/>
        <w:rPr>
          <w:rFonts w:ascii="仿宋" w:eastAsia="仿宋" w:hAnsi="仿宋"/>
        </w:rPr>
      </w:pPr>
      <w:r w:rsidRPr="00C11B51">
        <w:rPr>
          <w:rFonts w:ascii="仿宋" w:eastAsia="仿宋" w:hAnsi="仿宋" w:hint="eastAsia"/>
        </w:rPr>
        <w:t>（七）认真落实环境风险防范对策和措施，确保项目区域及交通道路运输环境安全。</w:t>
      </w:r>
    </w:p>
    <w:p w:rsidR="00CB2258" w:rsidRPr="00C11B51" w:rsidRDefault="00CB2258" w:rsidP="00C11B51">
      <w:pPr>
        <w:spacing w:line="600" w:lineRule="exact"/>
        <w:ind w:firstLineChars="200" w:firstLine="632"/>
        <w:rPr>
          <w:rFonts w:ascii="仿宋" w:eastAsia="仿宋" w:hAnsi="仿宋"/>
        </w:rPr>
      </w:pPr>
      <w:r w:rsidRPr="00C11B51">
        <w:rPr>
          <w:rFonts w:ascii="仿宋" w:eastAsia="仿宋" w:hAnsi="仿宋" w:hint="eastAsia"/>
        </w:rPr>
        <w:t>（八）项目建设应由有环境保护监理资质的监理单位进行环境保护监理。</w:t>
      </w:r>
    </w:p>
    <w:p w:rsidR="00CB2258" w:rsidRPr="00C11B51" w:rsidRDefault="00CB2258" w:rsidP="00C11B51">
      <w:pPr>
        <w:spacing w:line="600" w:lineRule="exact"/>
        <w:ind w:firstLineChars="200" w:firstLine="632"/>
        <w:rPr>
          <w:rFonts w:ascii="仿宋" w:eastAsia="仿宋" w:hAnsi="仿宋"/>
        </w:rPr>
      </w:pPr>
      <w:r w:rsidRPr="00C11B51">
        <w:rPr>
          <w:rFonts w:ascii="仿宋" w:eastAsia="仿宋" w:hAnsi="仿宋" w:hint="eastAsia"/>
        </w:rPr>
        <w:t>（九）强化环境信息公开与公众参与机制。严格按照《建设项目环境影响评价信息公开机制方案》、《企业事业单位环境信息公开办法》等相关要求，公开环境信息；在工程施工和运营过程中，加强与周边公众的沟通，及时解决公众提出的环境问题，满足公众合理的环境诉求。</w:t>
      </w:r>
    </w:p>
    <w:p w:rsidR="00CB2258" w:rsidRPr="00C11B51" w:rsidRDefault="00CB2258" w:rsidP="00C11B51">
      <w:pPr>
        <w:spacing w:line="600" w:lineRule="exact"/>
        <w:ind w:firstLineChars="200" w:firstLine="632"/>
        <w:rPr>
          <w:rFonts w:ascii="仿宋" w:eastAsia="仿宋" w:hAnsi="仿宋"/>
        </w:rPr>
      </w:pPr>
      <w:r w:rsidRPr="00C11B51">
        <w:rPr>
          <w:rFonts w:ascii="仿宋" w:eastAsia="仿宋" w:hAnsi="仿宋" w:hint="eastAsia"/>
        </w:rPr>
        <w:t>三、项目建设必须严格执行配套建设的环境保护设施与主体工程同时设计、同时施工、同时投产使用的环境保护 “三同时”制度。项目建成后，要按规定申请竣工环境保护验收。经验收合格后，项目方可正式投入运行。本</w:t>
      </w:r>
      <w:proofErr w:type="gramStart"/>
      <w:r w:rsidRPr="00C11B51">
        <w:rPr>
          <w:rFonts w:ascii="仿宋" w:eastAsia="仿宋" w:hAnsi="仿宋" w:hint="eastAsia"/>
        </w:rPr>
        <w:t>项目环</w:t>
      </w:r>
      <w:proofErr w:type="gramEnd"/>
      <w:r w:rsidRPr="00C11B51">
        <w:rPr>
          <w:rFonts w:ascii="仿宋" w:eastAsia="仿宋" w:hAnsi="仿宋" w:hint="eastAsia"/>
        </w:rPr>
        <w:t xml:space="preserve">评批复文件自批准之日起超过五年，方决定该项目开工建设的，其环境影响评价文件应报原审批部门重新审核。 </w:t>
      </w:r>
    </w:p>
    <w:p w:rsidR="00CB2258" w:rsidRPr="00C11B51" w:rsidRDefault="00CB2258" w:rsidP="00C11B51">
      <w:pPr>
        <w:spacing w:line="600" w:lineRule="exact"/>
        <w:ind w:firstLineChars="200" w:firstLine="632"/>
        <w:rPr>
          <w:rFonts w:ascii="仿宋" w:eastAsia="仿宋" w:hAnsi="仿宋"/>
        </w:rPr>
      </w:pPr>
      <w:r w:rsidRPr="00C11B51">
        <w:rPr>
          <w:rFonts w:ascii="仿宋" w:eastAsia="仿宋" w:hAnsi="仿宋" w:hint="eastAsia"/>
        </w:rPr>
        <w:t>四、吕梁市生态环境局、吕梁市生态环境局离石分局负责本</w:t>
      </w:r>
      <w:r w:rsidRPr="00C11B51">
        <w:rPr>
          <w:rFonts w:ascii="仿宋" w:eastAsia="仿宋" w:hAnsi="仿宋" w:hint="eastAsia"/>
        </w:rPr>
        <w:lastRenderedPageBreak/>
        <w:t>项目“三同时”监督检查和日常工作。你公司在接到本批复之日起，15个工作日内将批准的《报告书》送达到吕梁市生态环境局、吕梁市生态环境局离石分局并接受主管部门的日常监管。</w:t>
      </w:r>
    </w:p>
    <w:p w:rsidR="00CB2258" w:rsidRPr="00C11B51" w:rsidRDefault="00CB2258" w:rsidP="00C11B51">
      <w:pPr>
        <w:spacing w:line="600" w:lineRule="exact"/>
        <w:rPr>
          <w:rFonts w:ascii="仿宋" w:eastAsia="仿宋" w:hAnsi="仿宋"/>
        </w:rPr>
      </w:pPr>
    </w:p>
    <w:p w:rsidR="00CA7A96" w:rsidRPr="00C11B51" w:rsidRDefault="00CA7A96" w:rsidP="00C11B51">
      <w:pPr>
        <w:spacing w:line="600" w:lineRule="exact"/>
        <w:rPr>
          <w:rFonts w:ascii="仿宋" w:eastAsia="仿宋" w:hAnsi="仿宋"/>
        </w:rPr>
      </w:pPr>
    </w:p>
    <w:p w:rsidR="00CA7A96" w:rsidRPr="00C11B51" w:rsidRDefault="00CA7A96" w:rsidP="00C11B51">
      <w:pPr>
        <w:spacing w:line="600" w:lineRule="exact"/>
        <w:rPr>
          <w:rFonts w:ascii="仿宋" w:eastAsia="仿宋" w:hAnsi="仿宋"/>
        </w:rPr>
      </w:pPr>
    </w:p>
    <w:p w:rsidR="00CA7A96" w:rsidRPr="00C11B51" w:rsidRDefault="00C11B51" w:rsidP="00C11B51">
      <w:pPr>
        <w:spacing w:line="600" w:lineRule="exact"/>
        <w:jc w:val="center"/>
        <w:rPr>
          <w:rFonts w:ascii="仿宋" w:eastAsia="仿宋" w:hAnsi="仿宋"/>
        </w:rPr>
      </w:pPr>
      <w:r>
        <w:rPr>
          <w:rFonts w:ascii="仿宋" w:eastAsia="仿宋" w:hAnsi="仿宋" w:hint="eastAsia"/>
        </w:rPr>
        <w:t xml:space="preserve">                     吕梁市行政审批服务管理局</w:t>
      </w:r>
    </w:p>
    <w:p w:rsidR="00CB2258" w:rsidRPr="00C11B51" w:rsidRDefault="00C11B51" w:rsidP="00C11B51">
      <w:pPr>
        <w:spacing w:line="600" w:lineRule="exact"/>
        <w:jc w:val="center"/>
        <w:rPr>
          <w:rFonts w:ascii="仿宋" w:eastAsia="仿宋" w:hAnsi="仿宋"/>
        </w:rPr>
      </w:pPr>
      <w:r>
        <w:rPr>
          <w:rFonts w:ascii="仿宋" w:eastAsia="仿宋" w:hAnsi="仿宋" w:hint="eastAsia"/>
        </w:rPr>
        <w:t xml:space="preserve">                      </w:t>
      </w:r>
      <w:r w:rsidR="00CB2258" w:rsidRPr="00C11B51">
        <w:rPr>
          <w:rFonts w:ascii="仿宋" w:eastAsia="仿宋" w:hAnsi="仿宋" w:hint="eastAsia"/>
        </w:rPr>
        <w:t>2020年3月5日</w:t>
      </w:r>
    </w:p>
    <w:tbl>
      <w:tblPr>
        <w:tblStyle w:val="a5"/>
        <w:tblpPr w:leftFromText="180" w:rightFromText="180" w:horzAnchor="margin" w:tblpXSpec="center" w:tblpYSpec="bottom"/>
        <w:tblOverlap w:val="never"/>
        <w:tblW w:w="8860" w:type="dxa"/>
        <w:tblBorders>
          <w:top w:val="single" w:sz="8" w:space="0" w:color="auto"/>
          <w:left w:val="none" w:sz="4" w:space="0" w:color="auto"/>
          <w:right w:val="none" w:sz="4" w:space="0" w:color="auto"/>
          <w:insideH w:val="single" w:sz="6" w:space="0" w:color="auto"/>
          <w:insideV w:val="none" w:sz="4" w:space="0" w:color="auto"/>
        </w:tblBorders>
        <w:tblLayout w:type="fixed"/>
        <w:tblLook w:val="04A0" w:firstRow="1" w:lastRow="0" w:firstColumn="1" w:lastColumn="0" w:noHBand="0" w:noVBand="1"/>
      </w:tblPr>
      <w:tblGrid>
        <w:gridCol w:w="8860"/>
      </w:tblGrid>
      <w:tr w:rsidR="00C11B51" w:rsidTr="00C11B51">
        <w:trPr>
          <w:trHeight w:val="570"/>
        </w:trPr>
        <w:tc>
          <w:tcPr>
            <w:tcW w:w="8860" w:type="dxa"/>
          </w:tcPr>
          <w:p w:rsidR="00C11B51" w:rsidRDefault="00C11B51" w:rsidP="00C11B51">
            <w:pPr>
              <w:jc w:val="center"/>
              <w:rPr>
                <w:rFonts w:ascii="仿宋" w:eastAsia="仿宋" w:hAnsi="仿宋" w:cs="仿宋"/>
                <w:sz w:val="28"/>
                <w:szCs w:val="44"/>
              </w:rPr>
            </w:pPr>
            <w:r>
              <w:rPr>
                <w:rFonts w:ascii="仿宋" w:eastAsia="仿宋" w:hAnsi="仿宋" w:cs="仿宋" w:hint="eastAsia"/>
                <w:sz w:val="28"/>
                <w:szCs w:val="44"/>
              </w:rPr>
              <w:t>吕梁市行政审批服务管理局</w:t>
            </w:r>
            <w:r>
              <w:rPr>
                <w:rFonts w:ascii="仿宋" w:eastAsia="仿宋" w:hAnsi="仿宋" w:cs="仿宋" w:hint="eastAsia"/>
                <w:sz w:val="28"/>
                <w:szCs w:val="44"/>
              </w:rPr>
              <w:t xml:space="preserve">                  2020</w:t>
            </w:r>
            <w:r>
              <w:rPr>
                <w:rFonts w:ascii="仿宋" w:eastAsia="仿宋" w:hAnsi="仿宋" w:cs="仿宋" w:hint="eastAsia"/>
                <w:sz w:val="28"/>
                <w:szCs w:val="44"/>
              </w:rPr>
              <w:t>年</w:t>
            </w:r>
            <w:r>
              <w:rPr>
                <w:rFonts w:ascii="仿宋" w:eastAsia="仿宋" w:hAnsi="仿宋" w:cs="仿宋" w:hint="eastAsia"/>
                <w:sz w:val="28"/>
                <w:szCs w:val="44"/>
              </w:rPr>
              <w:t>3</w:t>
            </w:r>
            <w:r>
              <w:rPr>
                <w:rFonts w:ascii="仿宋" w:eastAsia="仿宋" w:hAnsi="仿宋" w:cs="仿宋" w:hint="eastAsia"/>
                <w:sz w:val="28"/>
                <w:szCs w:val="44"/>
              </w:rPr>
              <w:t>月</w:t>
            </w:r>
            <w:r>
              <w:rPr>
                <w:rFonts w:ascii="仿宋" w:eastAsia="仿宋" w:hAnsi="仿宋" w:cs="仿宋" w:hint="eastAsia"/>
                <w:sz w:val="28"/>
                <w:szCs w:val="44"/>
              </w:rPr>
              <w:t>5</w:t>
            </w:r>
            <w:r>
              <w:rPr>
                <w:rFonts w:ascii="仿宋" w:eastAsia="仿宋" w:hAnsi="仿宋" w:cs="仿宋" w:hint="eastAsia"/>
                <w:sz w:val="28"/>
                <w:szCs w:val="44"/>
              </w:rPr>
              <w:t>日印发</w:t>
            </w:r>
          </w:p>
        </w:tc>
      </w:tr>
    </w:tbl>
    <w:p w:rsidR="007906BE" w:rsidRPr="00C11B51" w:rsidRDefault="007906BE" w:rsidP="00C11B51">
      <w:pPr>
        <w:spacing w:line="600" w:lineRule="exact"/>
        <w:rPr>
          <w:rFonts w:ascii="仿宋" w:eastAsia="仿宋" w:hAnsi="仿宋"/>
        </w:rPr>
      </w:pPr>
    </w:p>
    <w:sectPr w:rsidR="007906BE" w:rsidRPr="00C11B51">
      <w:footerReference w:type="even" r:id="rId9"/>
      <w:footerReference w:type="default" r:id="rId10"/>
      <w:pgSz w:w="11906" w:h="16838"/>
      <w:pgMar w:top="2098" w:right="1474" w:bottom="1984" w:left="1588" w:header="851" w:footer="1400" w:gutter="0"/>
      <w:cols w:space="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3BD" w:rsidRDefault="00BF53BD">
      <w:r>
        <w:separator/>
      </w:r>
    </w:p>
  </w:endnote>
  <w:endnote w:type="continuationSeparator" w:id="0">
    <w:p w:rsidR="00BF53BD" w:rsidRDefault="00BF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BE" w:rsidRDefault="00725668">
    <w:pPr>
      <w:pStyle w:val="a3"/>
      <w:ind w:firstLineChars="100" w:firstLine="280"/>
      <w:rPr>
        <w:rFonts w:ascii="宋体" w:hAnsi="宋体" w:cs="宋体"/>
        <w:sz w:val="28"/>
      </w:rPr>
    </w:pPr>
    <w:r>
      <w:rPr>
        <w:rFonts w:ascii="宋体" w:hAnsi="宋体" w:cs="宋体" w:hint="eastAsia"/>
        <w:sz w:val="28"/>
      </w:rPr>
      <w:t xml:space="preserve">— </w:t>
    </w:r>
    <w:r>
      <w:rPr>
        <w:rFonts w:ascii="宋体" w:hAnsi="宋体" w:cs="宋体" w:hint="eastAsia"/>
        <w:sz w:val="28"/>
      </w:rPr>
      <w:fldChar w:fldCharType="begin"/>
    </w:r>
    <w:r>
      <w:rPr>
        <w:rFonts w:ascii="宋体" w:hAnsi="宋体" w:cs="宋体" w:hint="eastAsia"/>
        <w:sz w:val="28"/>
      </w:rPr>
      <w:instrText xml:space="preserve"> PAGE \* Arabic \* MERGEFORMAT </w:instrText>
    </w:r>
    <w:r>
      <w:rPr>
        <w:rFonts w:ascii="宋体" w:hAnsi="宋体" w:cs="宋体" w:hint="eastAsia"/>
        <w:sz w:val="28"/>
      </w:rPr>
      <w:fldChar w:fldCharType="separate"/>
    </w:r>
    <w:r w:rsidR="00973E75">
      <w:rPr>
        <w:rFonts w:ascii="宋体" w:hAnsi="宋体" w:cs="宋体"/>
        <w:noProof/>
        <w:sz w:val="28"/>
      </w:rPr>
      <w:t>4</w:t>
    </w:r>
    <w:r>
      <w:rPr>
        <w:rFonts w:ascii="宋体" w:hAnsi="宋体" w:cs="宋体" w:hint="eastAsia"/>
        <w:sz w:val="28"/>
      </w:rPr>
      <w:fldChar w:fldCharType="end"/>
    </w:r>
    <w:r>
      <w:rPr>
        <w:rFonts w:ascii="宋体" w:hAnsi="宋体" w:cs="宋体" w:hint="eastAsia"/>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BE" w:rsidRDefault="00725668">
    <w:pPr>
      <w:pStyle w:val="a3"/>
      <w:ind w:rightChars="100" w:right="320"/>
      <w:jc w:val="right"/>
      <w:rPr>
        <w:rFonts w:ascii="宋体" w:hAnsi="宋体" w:cs="宋体"/>
        <w:sz w:val="28"/>
      </w:rPr>
    </w:pPr>
    <w:r>
      <w:rPr>
        <w:rFonts w:ascii="宋体" w:hAnsi="宋体" w:cs="宋体" w:hint="eastAsia"/>
        <w:sz w:val="28"/>
      </w:rPr>
      <w:t xml:space="preserve">— </w:t>
    </w:r>
    <w:r>
      <w:rPr>
        <w:rFonts w:ascii="宋体" w:hAnsi="宋体" w:cs="宋体" w:hint="eastAsia"/>
        <w:sz w:val="28"/>
      </w:rPr>
      <w:fldChar w:fldCharType="begin"/>
    </w:r>
    <w:r>
      <w:rPr>
        <w:rFonts w:ascii="宋体" w:hAnsi="宋体" w:cs="宋体" w:hint="eastAsia"/>
        <w:sz w:val="28"/>
      </w:rPr>
      <w:instrText xml:space="preserve"> PAGE \* Arabic \* MERGEFORMAT </w:instrText>
    </w:r>
    <w:r>
      <w:rPr>
        <w:rFonts w:ascii="宋体" w:hAnsi="宋体" w:cs="宋体" w:hint="eastAsia"/>
        <w:sz w:val="28"/>
      </w:rPr>
      <w:fldChar w:fldCharType="separate"/>
    </w:r>
    <w:r w:rsidR="00973E75">
      <w:rPr>
        <w:rFonts w:ascii="宋体" w:hAnsi="宋体" w:cs="宋体"/>
        <w:noProof/>
        <w:sz w:val="28"/>
      </w:rPr>
      <w:t>3</w:t>
    </w:r>
    <w:r>
      <w:rPr>
        <w:rFonts w:ascii="宋体" w:hAnsi="宋体" w:cs="宋体" w:hint="eastAsia"/>
        <w:sz w:val="28"/>
      </w:rPr>
      <w:fldChar w:fldCharType="end"/>
    </w:r>
    <w:r>
      <w:rPr>
        <w:rFonts w:ascii="宋体" w:hAnsi="宋体" w:cs="宋体" w:hint="eastAsia"/>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3BD" w:rsidRDefault="00BF53BD">
      <w:r>
        <w:separator/>
      </w:r>
    </w:p>
  </w:footnote>
  <w:footnote w:type="continuationSeparator" w:id="0">
    <w:p w:rsidR="00BF53BD" w:rsidRDefault="00BF5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9D187E"/>
    <w:multiLevelType w:val="singleLevel"/>
    <w:tmpl w:val="CB9D187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58"/>
  <w:drawingGridVerticalSpacing w:val="29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45160"/>
    <w:rsid w:val="00362250"/>
    <w:rsid w:val="00725668"/>
    <w:rsid w:val="007906BE"/>
    <w:rsid w:val="00973E75"/>
    <w:rsid w:val="009B24FB"/>
    <w:rsid w:val="00BF53BD"/>
    <w:rsid w:val="00C11B51"/>
    <w:rsid w:val="00CA7A96"/>
    <w:rsid w:val="00CB2258"/>
    <w:rsid w:val="0D683E72"/>
    <w:rsid w:val="120E6F25"/>
    <w:rsid w:val="2D670DFE"/>
    <w:rsid w:val="2DC64D2F"/>
    <w:rsid w:val="2F0975DE"/>
    <w:rsid w:val="32F45160"/>
    <w:rsid w:val="39394BDE"/>
    <w:rsid w:val="3DA40171"/>
    <w:rsid w:val="43716ACE"/>
    <w:rsid w:val="53A110A4"/>
    <w:rsid w:val="5F3B1377"/>
    <w:rsid w:val="61D603CD"/>
    <w:rsid w:val="67714B8E"/>
    <w:rsid w:val="6BEB2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kern w:val="2"/>
      <w:sz w:val="32"/>
      <w:szCs w:val="24"/>
    </w:rPr>
  </w:style>
  <w:style w:type="paragraph" w:styleId="3">
    <w:name w:val="heading 3"/>
    <w:basedOn w:val="a"/>
    <w:next w:val="a"/>
    <w:semiHidden/>
    <w:unhideWhenUsed/>
    <w:qFormat/>
    <w:pPr>
      <w:keepNext/>
      <w:keepLines/>
      <w:spacing w:before="260" w:after="260"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小标宋标题"/>
    <w:basedOn w:val="3"/>
    <w:next w:val="a"/>
    <w:qFormat/>
    <w:pPr>
      <w:jc w:val="center"/>
    </w:pPr>
    <w:rPr>
      <w:rFonts w:asciiTheme="minorHAnsi" w:eastAsia="方正小标宋简体" w:hAnsiTheme="minorHAnsi"/>
      <w:b w:val="0"/>
      <w:sz w:val="44"/>
    </w:rPr>
  </w:style>
  <w:style w:type="paragraph" w:customStyle="1" w:styleId="a7">
    <w:name w:val="公文_发文机关标志"/>
    <w:basedOn w:val="a"/>
    <w:qFormat/>
    <w:pPr>
      <w:widowControl/>
      <w:jc w:val="center"/>
    </w:pPr>
    <w:rPr>
      <w:rFonts w:ascii="方正小标宋简体" w:eastAsia="方正小标宋简体"/>
      <w:color w:val="FF0000"/>
      <w:sz w:val="72"/>
      <w:szCs w:val="72"/>
    </w:rPr>
  </w:style>
  <w:style w:type="paragraph" w:styleId="a8">
    <w:name w:val="Normal Indent"/>
    <w:basedOn w:val="a"/>
    <w:uiPriority w:val="99"/>
    <w:unhideWhenUsed/>
    <w:rsid w:val="00CB2258"/>
    <w:pPr>
      <w:adjustRightInd w:val="0"/>
      <w:snapToGrid w:val="0"/>
      <w:spacing w:line="360" w:lineRule="auto"/>
      <w:ind w:firstLineChars="200" w:firstLine="480"/>
      <w:jc w:val="left"/>
    </w:pPr>
    <w:rPr>
      <w:rFonts w:cs="Times New Roman"/>
      <w:color w:val="000000"/>
      <w:sz w:val="24"/>
    </w:rPr>
  </w:style>
  <w:style w:type="paragraph" w:styleId="a9">
    <w:name w:val="Balloon Text"/>
    <w:basedOn w:val="a"/>
    <w:link w:val="Char"/>
    <w:rsid w:val="00973E75"/>
    <w:rPr>
      <w:sz w:val="18"/>
      <w:szCs w:val="18"/>
    </w:rPr>
  </w:style>
  <w:style w:type="character" w:customStyle="1" w:styleId="Char">
    <w:name w:val="批注框文本 Char"/>
    <w:basedOn w:val="a0"/>
    <w:link w:val="a9"/>
    <w:rsid w:val="00973E75"/>
    <w:rPr>
      <w:rFonts w:ascii="Times New Roman" w:eastAsia="宋体"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kern w:val="2"/>
      <w:sz w:val="32"/>
      <w:szCs w:val="24"/>
    </w:rPr>
  </w:style>
  <w:style w:type="paragraph" w:styleId="3">
    <w:name w:val="heading 3"/>
    <w:basedOn w:val="a"/>
    <w:next w:val="a"/>
    <w:semiHidden/>
    <w:unhideWhenUsed/>
    <w:qFormat/>
    <w:pPr>
      <w:keepNext/>
      <w:keepLines/>
      <w:spacing w:before="260" w:after="260"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小标宋标题"/>
    <w:basedOn w:val="3"/>
    <w:next w:val="a"/>
    <w:qFormat/>
    <w:pPr>
      <w:jc w:val="center"/>
    </w:pPr>
    <w:rPr>
      <w:rFonts w:asciiTheme="minorHAnsi" w:eastAsia="方正小标宋简体" w:hAnsiTheme="minorHAnsi"/>
      <w:b w:val="0"/>
      <w:sz w:val="44"/>
    </w:rPr>
  </w:style>
  <w:style w:type="paragraph" w:customStyle="1" w:styleId="a7">
    <w:name w:val="公文_发文机关标志"/>
    <w:basedOn w:val="a"/>
    <w:qFormat/>
    <w:pPr>
      <w:widowControl/>
      <w:jc w:val="center"/>
    </w:pPr>
    <w:rPr>
      <w:rFonts w:ascii="方正小标宋简体" w:eastAsia="方正小标宋简体"/>
      <w:color w:val="FF0000"/>
      <w:sz w:val="72"/>
      <w:szCs w:val="72"/>
    </w:rPr>
  </w:style>
  <w:style w:type="paragraph" w:styleId="a8">
    <w:name w:val="Normal Indent"/>
    <w:basedOn w:val="a"/>
    <w:uiPriority w:val="99"/>
    <w:unhideWhenUsed/>
    <w:rsid w:val="00CB2258"/>
    <w:pPr>
      <w:adjustRightInd w:val="0"/>
      <w:snapToGrid w:val="0"/>
      <w:spacing w:line="360" w:lineRule="auto"/>
      <w:ind w:firstLineChars="200" w:firstLine="480"/>
      <w:jc w:val="left"/>
    </w:pPr>
    <w:rPr>
      <w:rFonts w:cs="Times New Roman"/>
      <w:color w:val="000000"/>
      <w:sz w:val="24"/>
    </w:rPr>
  </w:style>
  <w:style w:type="paragraph" w:styleId="a9">
    <w:name w:val="Balloon Text"/>
    <w:basedOn w:val="a"/>
    <w:link w:val="Char"/>
    <w:rsid w:val="00973E75"/>
    <w:rPr>
      <w:sz w:val="18"/>
      <w:szCs w:val="18"/>
    </w:rPr>
  </w:style>
  <w:style w:type="character" w:customStyle="1" w:styleId="Char">
    <w:name w:val="批注框文本 Char"/>
    <w:basedOn w:val="a0"/>
    <w:link w:val="a9"/>
    <w:rsid w:val="00973E75"/>
    <w:rPr>
      <w:rFonts w:ascii="Times New Roman" w:eastAsia="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217</Words>
  <Characters>1238</Characters>
  <Application>Microsoft Office Word</Application>
  <DocSecurity>0</DocSecurity>
  <Lines>10</Lines>
  <Paragraphs>2</Paragraphs>
  <ScaleCrop>false</ScaleCrop>
  <Company>市市场监督管理局</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Jiangtao</dc:creator>
  <cp:lastModifiedBy>Administrator</cp:lastModifiedBy>
  <cp:revision>4</cp:revision>
  <cp:lastPrinted>2020-03-06T08:20:00Z</cp:lastPrinted>
  <dcterms:created xsi:type="dcterms:W3CDTF">2020-03-06T02:02:00Z</dcterms:created>
  <dcterms:modified xsi:type="dcterms:W3CDTF">2020-03-06T08:20:00Z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